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C2B" w:rsidRDefault="002851ED" w:rsidP="007B3C2B">
      <w:pPr>
        <w:pStyle w:val="a4"/>
        <w:spacing w:before="0" w:beforeAutospacing="0" w:after="0" w:afterAutospacing="0" w:line="276" w:lineRule="auto"/>
        <w:ind w:firstLine="708"/>
        <w:jc w:val="both"/>
        <w:rPr>
          <w:lang w:eastAsia="en-US"/>
        </w:rPr>
      </w:pPr>
      <w:r>
        <w:t>А</w:t>
      </w:r>
      <w:r w:rsidR="007B3C2B">
        <w:t xml:space="preserve">дминистрацией </w:t>
      </w:r>
      <w:r w:rsidR="007B3C2B">
        <w:rPr>
          <w:lang w:eastAsia="en-US"/>
        </w:rPr>
        <w:t>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«Снегурочка» проведена оценка деятельности по реализации антикоррупционного законодательства в детском саду:</w:t>
      </w:r>
    </w:p>
    <w:p w:rsidR="007B3C2B" w:rsidRDefault="007B3C2B" w:rsidP="007B3C2B">
      <w:pPr>
        <w:ind w:left="284" w:firstLine="851"/>
        <w:jc w:val="both"/>
      </w:pPr>
    </w:p>
    <w:tbl>
      <w:tblPr>
        <w:tblStyle w:val="a9"/>
        <w:tblW w:w="9209" w:type="dxa"/>
        <w:tblInd w:w="284" w:type="dxa"/>
        <w:tblLook w:val="04A0" w:firstRow="1" w:lastRow="0" w:firstColumn="1" w:lastColumn="0" w:noHBand="0" w:noVBand="1"/>
      </w:tblPr>
      <w:tblGrid>
        <w:gridCol w:w="540"/>
        <w:gridCol w:w="3424"/>
        <w:gridCol w:w="5245"/>
      </w:tblGrid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jc w:val="center"/>
            </w:pPr>
            <w:r>
              <w:t>№ п/п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jc w:val="center"/>
            </w:pPr>
            <w:r>
              <w:t>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jc w:val="center"/>
            </w:pPr>
            <w:r>
              <w:t>Информация о проведенной работе</w:t>
            </w: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jc w:val="center"/>
            </w:pPr>
            <w: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spacing w:line="276" w:lineRule="auto"/>
              <w:jc w:val="both"/>
            </w:pPr>
            <w:r>
              <w:t xml:space="preserve">Проводится мониторинг документов в сфере противодействия коррупции на соответствие законодательству Российской Федерации, Ханты-Мансийского автономного округа-Югры и иных нормативных правовых актов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2B" w:rsidRDefault="007B3C2B">
            <w:pPr>
              <w:pStyle w:val="a4"/>
              <w:spacing w:line="276" w:lineRule="auto"/>
              <w:ind w:firstLine="708"/>
              <w:jc w:val="both"/>
              <w:rPr>
                <w:color w:val="352F2B"/>
                <w:lang w:eastAsia="en-US"/>
              </w:rPr>
            </w:pPr>
            <w:r>
              <w:rPr>
                <w:color w:val="000000"/>
                <w:lang w:eastAsia="en-US"/>
              </w:rPr>
              <w:t>В детском саду последовательно реализуются мероприятия, направленные на противодействие коррупционным проявлениям. Работа ведется в соответствии с Федеральными законами, Указами Президента Российской Федерации по вопросам противодействия коррупции, поручениями Правительства Российской Федерации по вопросам противодействия коррупции: </w:t>
            </w:r>
          </w:p>
          <w:p w:rsidR="007B3C2B" w:rsidRDefault="007B3C2B">
            <w:pPr>
              <w:pStyle w:val="3"/>
              <w:shd w:val="clear" w:color="auto" w:fill="FFFFFF" w:themeFill="background1"/>
              <w:jc w:val="both"/>
              <w:outlineLvl w:val="2"/>
              <w:rPr>
                <w:rStyle w:val="aa"/>
                <w:b w:val="0"/>
                <w:bCs w:val="0"/>
                <w:color w:val="000000"/>
              </w:rPr>
            </w:pPr>
            <w:r>
              <w:rPr>
                <w:rStyle w:val="aa"/>
                <w:b w:val="0"/>
                <w:color w:val="000000"/>
              </w:rPr>
              <w:t>- Нормативные документы по противодействию коррупции:</w:t>
            </w:r>
          </w:p>
          <w:p w:rsidR="007B3C2B" w:rsidRDefault="007B3C2B">
            <w:pPr>
              <w:pStyle w:val="HTM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Постановление Правительства Российской Федерации от 5 июля 2013 г. N </w:t>
            </w:r>
            <w:r>
              <w:rPr>
                <w:rStyle w:val="bookmark"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 xml:space="preserve">568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коррупции" и другими федеральными законами в целях противодействия коррупции»;</w:t>
            </w:r>
          </w:p>
          <w:p w:rsidR="007B3C2B" w:rsidRDefault="007B3C2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Указ Президента РФ от 02.04.2013 №309 "О мерах по реализации отдельных положений Федерального закона "О противодействии коррупции"</w:t>
            </w: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Указ Президента РФ от 08.03.2015 №120 "О некоторых вопросах противодействия коррупции"</w:t>
            </w: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 xml:space="preserve">Указ Президента РФ от 08.07.2013 №613 "Вопросы противодействия коррупции" (с Порядком размещения сведений о доходах, расходах, об имуществе и обязательствах имущественного </w:t>
            </w:r>
            <w:proofErr w:type="gramStart"/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характера....</w:t>
            </w:r>
            <w:proofErr w:type="gramEnd"/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"</w:t>
            </w: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Указ Президента РФ от 15.07.2015 №364 "О мерах по совершенствованию организации деятельности в области противодействия коррупции"</w:t>
            </w: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Указ Президента РФ от 29.06.2018 № 378 "О Национальном плане противодействия коррупции на 2018-2020 годы"</w:t>
            </w: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 xml:space="preserve">Федеральный закон от 17.07.2009 №172-ФЗ "Об антикоррупционной экспертизе нормативных </w:t>
            </w: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lastRenderedPageBreak/>
              <w:t>правовых актов и проектов нормативных правовых актов"</w:t>
            </w: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Федеральный закон от 25.12.2008 №273-ФЗ "О противодействии коррупции"</w:t>
            </w:r>
          </w:p>
          <w:p w:rsidR="007B3C2B" w:rsidRDefault="007B3C2B">
            <w:pPr>
              <w:pStyle w:val="2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3C2B" w:rsidRDefault="007B3C2B">
            <w:pPr>
              <w:pStyle w:val="2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Законодательство ХМАО-Югры</w:t>
            </w: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Закон Ханты-Мансийского автономного округа-Югры от 25.09.2008 № 86-оз "О мерах по противодействию коррупции в Ханты-Мансийском автономном округе - Югре"</w:t>
            </w: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Распоряжение Губернатора Ханты-Мансийского автономного округа-Югры от 29.01.2018 № 15-рг "Об утверждении Плана противодействия коррупции в Ханты-Мансийском автономном округе-Югре"</w:t>
            </w: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 xml:space="preserve">Постановление Губернатора Ханты-Мансийского автономного округа-Югры от 23.05.2012 №76 "О порядке применения взыскания за несоблюдение </w:t>
            </w:r>
            <w:proofErr w:type="spellStart"/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мун</w:t>
            </w:r>
            <w:proofErr w:type="spellEnd"/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 xml:space="preserve">. служащими Ханты-Мансийского </w:t>
            </w:r>
            <w:proofErr w:type="spellStart"/>
            <w:proofErr w:type="gramStart"/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ав.окр</w:t>
            </w:r>
            <w:proofErr w:type="spellEnd"/>
            <w:proofErr w:type="gramEnd"/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.-Югры ограничений и запретов, требований»;</w:t>
            </w: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color w:val="00008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Постановление Губернатора Ханты-Мансийского автономного округа-Югры от 29.09.2015 №107 "О комиссии по координации работы по противодействию коррупции»;</w:t>
            </w: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Распоряжение Губернатора Ханты-Мансийского автономного округа-Югры от 29.01.2018 № 15-рг "Об утверждении Плана противодействия коррупции в Ханты-Мансийском автономном округе-Югре"</w:t>
            </w:r>
          </w:p>
          <w:p w:rsidR="007B3C2B" w:rsidRDefault="007B3C2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jc w:val="both"/>
            </w:pPr>
          </w:p>
          <w:p w:rsidR="007B3C2B" w:rsidRDefault="007B3C2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jc w:val="both"/>
            </w:pPr>
            <w:r>
              <w:t xml:space="preserve">- </w:t>
            </w:r>
            <w:hyperlink r:id="rId4" w:tooltip="Нормативные правовые акты органов местного самоуправления города Югорска" w:history="1">
              <w:r>
                <w:rPr>
                  <w:rStyle w:val="a3"/>
                </w:rPr>
                <w:t>Нормативные правовые акты органов местного самоуправления города Югорска</w:t>
              </w:r>
            </w:hyperlink>
            <w:r>
              <w:t>:</w:t>
            </w:r>
          </w:p>
          <w:p w:rsidR="007B3C2B" w:rsidRDefault="007B3C2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jc w:val="both"/>
              <w:rPr>
                <w:color w:val="828282"/>
              </w:rPr>
            </w:pP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Постановление администрации города Югорска от 17.06.2016 № 1435 "Об утверждении основных направлений антикоррупционной деятельности в муниципальных учреждениях, муниципальных унитарных предприятиях...";</w:t>
            </w:r>
          </w:p>
          <w:p w:rsidR="007B3C2B" w:rsidRDefault="007B3C2B">
            <w:pPr>
              <w:pStyle w:val="1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1C1C1C"/>
                <w:sz w:val="24"/>
                <w:szCs w:val="24"/>
                <w:lang w:eastAsia="en-US"/>
              </w:rPr>
              <w:t>Протоколы заседания межведомственного Совета по противодействию коррупции при главе города Югорска.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7B3C2B" w:rsidRDefault="007B3C2B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Документы ДОУ по противодействию коррупции.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локальные нормативные акты, направленные на реализацию мер по предупреждению коррупции: Кодекс этики и служебного поведения работников (05.06.2014 г), Положение о конфликте интересов; Положение о комиссии по предупреждению и урегулированию конфликта интересов (приказ от </w:t>
            </w:r>
            <w:r>
              <w:lastRenderedPageBreak/>
              <w:t xml:space="preserve">25.11.2014 № 255); Порядок обмена деловыми подарками и знаками делового гостеприимства (приказ от 17.03.2015 № 74/1); 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(приказ от 01.07.2016 № 170). 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Приказ об утверждении плана мероприятий по противодействию коррупции на 2018-2020 годы от 17.04.2018 № 102. 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Положение комиссии по противодействию коррупции. 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План проведения информационной кампании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правилах дарения и получения подарков и знаков делового гостеприимства с членами родительских комитетов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«Снегурочка» (утвержден приказом от 28.03.2018 № 80)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Style w:val="aa"/>
                <w:b w:val="0"/>
              </w:rPr>
              <w:t>Положение о противодействии коррупции.</w:t>
            </w:r>
            <w:r>
              <w:t xml:space="preserve"> 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 Приказ о назначении должностных лиц, ответственных за работу по профилактике коррупционных и иных правонарушений среди работников вверенных им подразделений от 28.03.2014 № 66.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>
              <w:t xml:space="preserve">Правовые акты ДОУ в сфере противодействия коррупции соответствуют нормативным правовым актам действующего законодательства.   </w:t>
            </w: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Организация повышения квалификации сотрудников детского сада, занятых в сфере противодействия коррупции, осуществления закупок товаров, работ, услуг для муниципальных нужд, муниципального контроля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Сотрудники, являющиеся членами комиссии по осуществлению закупок товаров, работ, услуг для муниципальных нужд, прошли курсы повышения квалификации в 2016 г. в объем 144 ч. по теме: «Контрактная система в сфере закупок товаров, работ и услуг для обеспечения государственных и муниципальных нужд», в 2018 г. в объеме 144 ч. по теме: «Управление корпоративными закупками (223-ФЗ). </w:t>
            </w: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Проведение профилактических мероприятий по устранению наиболее распространенных коррупционных правонарушений (в том числе </w:t>
            </w:r>
            <w:r>
              <w:lastRenderedPageBreak/>
              <w:t>совершаемых работниками учреждения, затрагивающих права и законные интересы граждан): распространение памяток, оказание консультативной помощи работникам детского сада. Формирование навыков и умений антикоррупционного поведения у работников детского сада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 xml:space="preserve">09.12.2019 г. проведена консультация для педагогов, приуроченная к Международному Дню борьбы с коррупцией «Это важно знать!». 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13.12.2019 г. проведено совещание с сотрудниками ДОУ на тему: «Подведение итогов </w:t>
            </w:r>
            <w:r>
              <w:lastRenderedPageBreak/>
              <w:t>работы, направленной на профилактику коррупции»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Подготовлены и распространены памятки для родителей «Как противостоять коррупции», «Закон в Вашей жизни», «Это важно знать!». </w:t>
            </w:r>
          </w:p>
          <w:p w:rsidR="007B3C2B" w:rsidRDefault="007B3C2B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ind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Консультационная помощь оказывается по мере обращения сотрудников.</w:t>
            </w: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>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Анализ жалоб и обращений граждан с точки зрения наличия сведений о фактах коррупции и проверки наличия фактов, указанных в обращениях, поступивших в детский сад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Жалоб и обращений граждан за 2019-2020 учебный год не поступало.</w:t>
            </w: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t>Ознакомление коллектива детского сада с а</w:t>
            </w:r>
            <w:r>
              <w:rPr>
                <w:rFonts w:eastAsia="Times New Roman"/>
                <w:lang w:eastAsia="ru-RU"/>
              </w:rPr>
              <w:t>налитической информацией по результатам социологического исследования «Оценка уровня коррупции в Ханты-Мансийском автономном округе – Югре»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Через мессенджеры, апрель 2020</w:t>
            </w: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Размещение в раздевалках групповых помещений антикоррупционных информационных материалов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Размещено в 18 группах детского сада</w:t>
            </w: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Участие в акции «#твое нет имеет Значение»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19.09.2019 в рамках проведения аппаратной учебы сотрудников детского сада по теме «Формирование навыков и умений антикоррупционного поведения у работников муниципальных организаций» прошло участие в акции «#твое НЕТ имеет Значение».       Педагогам и родителям были предложены памятки «Если не ты, то кто???». Информация отражена в протоколе общего собрания трудового </w:t>
            </w:r>
            <w:proofErr w:type="gramStart"/>
            <w:r>
              <w:t>коллектива  от</w:t>
            </w:r>
            <w:proofErr w:type="gramEnd"/>
            <w:r>
              <w:t xml:space="preserve"> 19.09.2019 Присутствовало корпус № 1: 77 сотрудников детского сада,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Корпус № 2: 38 человек.</w:t>
            </w:r>
          </w:p>
          <w:p w:rsidR="007B3C2B" w:rsidRDefault="007B3C2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Проведено 14 родительских собраний.</w:t>
            </w: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>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Выступление сотрудников правоохранительных органов на общем родительском собрании с 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информацией о коррупционной обстановке в сфере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Январь 2020 г</w:t>
            </w: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Своевременное обновление и наполнение тематического раздела «Антикоррупционная деятельность» на официальном сайте детского сада в соответствии с требованиями нормативных правовых актов Российской Федерации с целью улучшения обратной связи с гражданами и организациями и получения сигналов о коррупции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2B" w:rsidRDefault="00285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hyperlink r:id="rId5" w:history="1">
              <w:r w:rsidR="007B3C2B">
                <w:rPr>
                  <w:rStyle w:val="a3"/>
                </w:rPr>
                <w:t>https://86snegurochka.edusite.ru/p101aa1.html</w:t>
              </w:r>
            </w:hyperlink>
            <w:r w:rsidR="007B3C2B">
              <w:t xml:space="preserve"> 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Организация телефона горячей линии с руководством детского сада для звонков по фактам вымогательства, взяточничества и других проявлений коррупции и правонарушений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  <w:shd w:val="clear" w:color="auto" w:fill="FFFFFF"/>
              </w:rPr>
              <w:t xml:space="preserve">Проведение бесед с членами родительского комитета и с родителями воспитанников на родительском собрании о недопущении поведения со стороны родителей воспитанников (законных представителей), по отношению к работникам детского сада, которые могут быть расценены как факты коррупционных проявлений. </w:t>
            </w:r>
            <w:r>
              <w:t>Формирование нетерпимого отношения к проявлениям коррупции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 2019-2020 учебном году проведено 18 родительских собраний</w:t>
            </w: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hd w:val="clear" w:color="auto" w:fill="FFFFFF"/>
              </w:rPr>
            </w:pPr>
            <w:r>
              <w:t>Предоставление сведений о доходах, об имуществе, обязательствах имущественного характера заведующего детским садом, членов семьи.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сведения о доходах, об имуществе, обязательствах имущественного характера заведующего детским садом Н.А.Висторопских и члена семьи мужа Висторопских В.И. </w:t>
            </w:r>
            <w:proofErr w:type="gramStart"/>
            <w:r>
              <w:t>за  2019</w:t>
            </w:r>
            <w:proofErr w:type="gramEnd"/>
            <w:r>
              <w:t xml:space="preserve"> год предоставлены. На сайте детского сада сведения опубликованы.</w:t>
            </w: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Информирование населения об использовании бюджетных средств учреждением путем размещения информации на </w:t>
            </w:r>
            <w:r>
              <w:lastRenderedPageBreak/>
              <w:t>официальном сайте детского сада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 xml:space="preserve">отчет об исполнении учреждением плана финансово-хозяйственной деятельности рассматривается на заседании наблюдательного совета и публикуется на официальном сайте детского сада </w:t>
            </w:r>
          </w:p>
        </w:tc>
      </w:tr>
      <w:tr w:rsidR="007B3C2B" w:rsidTr="007B3C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>14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организована работа Комиссии по предотвращению и урегулированию конфликта интересов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8"/>
              <w:jc w:val="both"/>
            </w:pPr>
            <w:r>
              <w:t>Заседания Комиссии проходят один раз в квартал и при необходимости в день поступления на работу вновь принятого сотрудника.</w:t>
            </w:r>
          </w:p>
          <w:p w:rsidR="007B3C2B" w:rsidRDefault="007B3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8"/>
              <w:jc w:val="both"/>
            </w:pPr>
            <w:r>
              <w:t xml:space="preserve"> На начало 2020-2021 </w:t>
            </w:r>
            <w:proofErr w:type="spellStart"/>
            <w:r>
              <w:t>уч</w:t>
            </w:r>
            <w:proofErr w:type="spellEnd"/>
            <w:r>
              <w:t xml:space="preserve"> г было принято три сотрудника и проведено три заседания Комиссии, где были рассмотрены декларации о конфликте интересов. В рассмотренных декларациях не содержится признаков личной заинтересованности работников, которые могут привести к конфликту интересов. </w:t>
            </w:r>
          </w:p>
        </w:tc>
      </w:tr>
    </w:tbl>
    <w:p w:rsidR="007B3C2B" w:rsidRDefault="007B3C2B" w:rsidP="007B3C2B"/>
    <w:p w:rsidR="007B3C2B" w:rsidRDefault="007B3C2B" w:rsidP="007B3C2B"/>
    <w:p w:rsidR="007B3C2B" w:rsidRDefault="007B3C2B" w:rsidP="007B3C2B"/>
    <w:p w:rsidR="007B3C2B" w:rsidRDefault="007B3C2B" w:rsidP="007B3C2B"/>
    <w:p w:rsidR="007B3C2B" w:rsidRDefault="007B3C2B" w:rsidP="007B3C2B">
      <w:bookmarkStart w:id="0" w:name="_GoBack"/>
      <w:bookmarkEnd w:id="0"/>
    </w:p>
    <w:sectPr w:rsidR="007B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0D"/>
    <w:rsid w:val="002851ED"/>
    <w:rsid w:val="007B3C2B"/>
    <w:rsid w:val="007F790D"/>
    <w:rsid w:val="00D3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3D06"/>
  <w15:chartTrackingRefBased/>
  <w15:docId w15:val="{87BD4B7C-1CB9-4EB6-BBB4-A73AA15B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7B3C2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C2B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C2B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3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B3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B3C2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B3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3C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7B3C2B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B3C2B"/>
    <w:pPr>
      <w:jc w:val="center"/>
    </w:pPr>
    <w:rPr>
      <w:rFonts w:eastAsia="Times New Roman"/>
      <w:b/>
      <w:bCs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7B3C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7B3C2B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7B3C2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ookmark">
    <w:name w:val="bookmark"/>
    <w:basedOn w:val="a0"/>
    <w:rsid w:val="007B3C2B"/>
  </w:style>
  <w:style w:type="table" w:styleId="a9">
    <w:name w:val="Table Grid"/>
    <w:basedOn w:val="a1"/>
    <w:uiPriority w:val="39"/>
    <w:rsid w:val="007B3C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7B3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86snegurochka.edusite.ru/p101aa1.html" TargetMode="External"/><Relationship Id="rId4" Type="http://schemas.openxmlformats.org/officeDocument/2006/relationships/hyperlink" Target="http://adm.ugorsk.ru/antikorrupt/zakon/37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1527</Words>
  <Characters>8706</Characters>
  <Application>Microsoft Office Word</Application>
  <DocSecurity>0</DocSecurity>
  <Lines>72</Lines>
  <Paragraphs>20</Paragraphs>
  <ScaleCrop>false</ScaleCrop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2020-09-21T06:19:00Z</dcterms:created>
  <dcterms:modified xsi:type="dcterms:W3CDTF">2020-09-21T06:20:00Z</dcterms:modified>
</cp:coreProperties>
</file>