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4E6CBB" w:rsidRDefault="004213E2" w:rsidP="004E6CBB">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10 марта 2021 года</w:t>
      </w:r>
      <w:r w:rsidR="004E6CBB">
        <w:rPr>
          <w:rFonts w:ascii="PT Astra Serif" w:eastAsia="Calibri" w:hAnsi="PT Astra Serif"/>
          <w:sz w:val="28"/>
          <w:szCs w:val="28"/>
          <w:lang w:eastAsia="en-US"/>
        </w:rPr>
        <w:tab/>
      </w:r>
      <w:r w:rsidR="004E6CBB">
        <w:rPr>
          <w:rFonts w:ascii="PT Astra Serif" w:eastAsia="Calibri" w:hAnsi="PT Astra Serif"/>
          <w:sz w:val="28"/>
          <w:szCs w:val="28"/>
          <w:lang w:eastAsia="en-US"/>
        </w:rPr>
        <w:tab/>
      </w:r>
      <w:r w:rsidR="004E6CBB">
        <w:rPr>
          <w:rFonts w:ascii="PT Astra Serif" w:eastAsia="Calibri" w:hAnsi="PT Astra Serif"/>
          <w:sz w:val="28"/>
          <w:szCs w:val="28"/>
          <w:lang w:eastAsia="en-US"/>
        </w:rPr>
        <w:tab/>
      </w:r>
      <w:r w:rsidR="004E6CBB">
        <w:rPr>
          <w:rFonts w:ascii="PT Astra Serif" w:eastAsia="Calibri" w:hAnsi="PT Astra Serif"/>
          <w:sz w:val="28"/>
          <w:szCs w:val="28"/>
          <w:lang w:eastAsia="en-US"/>
        </w:rPr>
        <w:tab/>
      </w:r>
      <w:r w:rsidR="004E6CBB">
        <w:rPr>
          <w:rFonts w:ascii="PT Astra Serif" w:eastAsia="Calibri" w:hAnsi="PT Astra Serif"/>
          <w:sz w:val="28"/>
          <w:szCs w:val="28"/>
          <w:lang w:eastAsia="en-US"/>
        </w:rPr>
        <w:tab/>
      </w:r>
      <w:r w:rsidR="004E6CBB">
        <w:rPr>
          <w:rFonts w:ascii="PT Astra Serif" w:eastAsia="Calibri" w:hAnsi="PT Astra Serif"/>
          <w:sz w:val="28"/>
          <w:szCs w:val="28"/>
          <w:lang w:eastAsia="en-US"/>
        </w:rPr>
        <w:tab/>
      </w:r>
      <w:r w:rsidR="00A44F85" w:rsidRPr="004E6CBB">
        <w:rPr>
          <w:rFonts w:ascii="PT Astra Serif" w:eastAsia="Calibri" w:hAnsi="PT Astra Serif"/>
          <w:sz w:val="28"/>
          <w:szCs w:val="28"/>
          <w:lang w:eastAsia="en-US"/>
        </w:rPr>
        <w:tab/>
      </w:r>
      <w:r w:rsidR="004E6CBB">
        <w:rPr>
          <w:rFonts w:ascii="PT Astra Serif" w:eastAsia="Calibri" w:hAnsi="PT Astra Serif"/>
          <w:sz w:val="28"/>
          <w:szCs w:val="28"/>
          <w:lang w:eastAsia="en-US"/>
        </w:rPr>
        <w:t xml:space="preserve">         </w:t>
      </w:r>
      <w:r>
        <w:rPr>
          <w:rFonts w:ascii="PT Astra Serif" w:eastAsia="Calibri" w:hAnsi="PT Astra Serif"/>
          <w:sz w:val="28"/>
          <w:szCs w:val="28"/>
          <w:lang w:eastAsia="en-US"/>
        </w:rPr>
        <w:t xml:space="preserve">         № 272-п</w:t>
      </w:r>
    </w:p>
    <w:p w:rsidR="00A44F85" w:rsidRDefault="00A44F85" w:rsidP="004E6CBB">
      <w:pPr>
        <w:spacing w:line="276" w:lineRule="auto"/>
        <w:rPr>
          <w:rFonts w:ascii="PT Astra Serif" w:eastAsia="Calibri" w:hAnsi="PT Astra Serif"/>
          <w:b/>
          <w:sz w:val="28"/>
          <w:szCs w:val="28"/>
          <w:lang w:eastAsia="en-US"/>
        </w:rPr>
      </w:pPr>
    </w:p>
    <w:p w:rsidR="004E6CBB" w:rsidRDefault="004E6CBB" w:rsidP="004E6CBB">
      <w:pPr>
        <w:spacing w:line="276" w:lineRule="auto"/>
        <w:rPr>
          <w:rFonts w:ascii="PT Astra Serif" w:eastAsia="Calibri" w:hAnsi="PT Astra Serif"/>
          <w:b/>
          <w:sz w:val="28"/>
          <w:szCs w:val="28"/>
          <w:lang w:eastAsia="en-US"/>
        </w:rPr>
      </w:pPr>
    </w:p>
    <w:p w:rsidR="004E6CBB" w:rsidRPr="004E6CBB" w:rsidRDefault="004E6CBB" w:rsidP="004E6CBB">
      <w:pPr>
        <w:spacing w:line="276" w:lineRule="auto"/>
        <w:rPr>
          <w:rFonts w:ascii="PT Astra Serif" w:eastAsia="Calibri" w:hAnsi="PT Astra Serif"/>
          <w:b/>
          <w:sz w:val="28"/>
          <w:szCs w:val="28"/>
          <w:lang w:eastAsia="en-US"/>
        </w:rPr>
      </w:pPr>
    </w:p>
    <w:p w:rsidR="004E6CBB" w:rsidRPr="004E6CBB" w:rsidRDefault="004E6CBB" w:rsidP="004E6CBB">
      <w:pPr>
        <w:spacing w:line="276" w:lineRule="auto"/>
        <w:contextualSpacing/>
        <w:jc w:val="both"/>
        <w:rPr>
          <w:rFonts w:ascii="PT Astra Serif" w:hAnsi="PT Astra Serif"/>
          <w:sz w:val="28"/>
          <w:szCs w:val="28"/>
        </w:rPr>
      </w:pPr>
      <w:r w:rsidRPr="004E6CBB">
        <w:rPr>
          <w:rFonts w:ascii="PT Astra Serif" w:hAnsi="PT Astra Serif"/>
          <w:sz w:val="28"/>
          <w:szCs w:val="28"/>
        </w:rPr>
        <w:t>О внесении изменений</w:t>
      </w:r>
    </w:p>
    <w:p w:rsidR="004E6CBB" w:rsidRPr="004E6CBB" w:rsidRDefault="004E6CBB" w:rsidP="004E6CBB">
      <w:pPr>
        <w:spacing w:line="276" w:lineRule="auto"/>
        <w:contextualSpacing/>
        <w:jc w:val="both"/>
        <w:rPr>
          <w:rFonts w:ascii="PT Astra Serif" w:hAnsi="PT Astra Serif"/>
          <w:sz w:val="28"/>
          <w:szCs w:val="28"/>
        </w:rPr>
      </w:pPr>
      <w:r w:rsidRPr="004E6CBB">
        <w:rPr>
          <w:rFonts w:ascii="PT Astra Serif" w:hAnsi="PT Astra Serif"/>
          <w:sz w:val="28"/>
          <w:szCs w:val="28"/>
        </w:rPr>
        <w:t xml:space="preserve">в постановление администрации </w:t>
      </w:r>
    </w:p>
    <w:p w:rsidR="004E6CBB" w:rsidRPr="004E6CBB" w:rsidRDefault="004E6CBB" w:rsidP="004E6CBB">
      <w:pPr>
        <w:spacing w:line="276" w:lineRule="auto"/>
        <w:contextualSpacing/>
        <w:jc w:val="both"/>
        <w:rPr>
          <w:rFonts w:ascii="PT Astra Serif" w:hAnsi="PT Astra Serif"/>
          <w:sz w:val="28"/>
          <w:szCs w:val="28"/>
        </w:rPr>
      </w:pPr>
      <w:r w:rsidRPr="004E6CBB">
        <w:rPr>
          <w:rFonts w:ascii="PT Astra Serif" w:hAnsi="PT Astra Serif"/>
          <w:sz w:val="28"/>
          <w:szCs w:val="28"/>
        </w:rPr>
        <w:t xml:space="preserve">города Югорска от 11.10.2019 № 2205 </w:t>
      </w:r>
    </w:p>
    <w:p w:rsidR="004E6CBB" w:rsidRPr="004E6CBB" w:rsidRDefault="004E6CBB" w:rsidP="004E6CBB">
      <w:pPr>
        <w:spacing w:line="276" w:lineRule="auto"/>
        <w:contextualSpacing/>
        <w:jc w:val="both"/>
        <w:rPr>
          <w:rFonts w:ascii="PT Astra Serif" w:hAnsi="PT Astra Serif"/>
          <w:sz w:val="28"/>
          <w:szCs w:val="28"/>
        </w:rPr>
      </w:pPr>
      <w:r w:rsidRPr="004E6CBB">
        <w:rPr>
          <w:rFonts w:ascii="PT Astra Serif" w:hAnsi="PT Astra Serif"/>
          <w:sz w:val="28"/>
          <w:szCs w:val="28"/>
        </w:rPr>
        <w:t xml:space="preserve">«Об утверждении </w:t>
      </w:r>
      <w:proofErr w:type="gramStart"/>
      <w:r w:rsidRPr="004E6CBB">
        <w:rPr>
          <w:rFonts w:ascii="PT Astra Serif" w:hAnsi="PT Astra Serif"/>
          <w:sz w:val="28"/>
          <w:szCs w:val="28"/>
        </w:rPr>
        <w:t>административного</w:t>
      </w:r>
      <w:proofErr w:type="gramEnd"/>
    </w:p>
    <w:p w:rsidR="004E6CBB" w:rsidRPr="004E6CBB" w:rsidRDefault="004E6CBB" w:rsidP="004E6CBB">
      <w:pPr>
        <w:spacing w:line="276" w:lineRule="auto"/>
        <w:contextualSpacing/>
        <w:jc w:val="both"/>
        <w:rPr>
          <w:rFonts w:ascii="PT Astra Serif" w:hAnsi="PT Astra Serif"/>
          <w:sz w:val="28"/>
          <w:szCs w:val="28"/>
        </w:rPr>
      </w:pPr>
      <w:r w:rsidRPr="004E6CBB">
        <w:rPr>
          <w:rFonts w:ascii="PT Astra Serif" w:hAnsi="PT Astra Serif"/>
          <w:sz w:val="28"/>
          <w:szCs w:val="28"/>
        </w:rPr>
        <w:t>регламента осуществления муниципального</w:t>
      </w:r>
    </w:p>
    <w:p w:rsidR="004E6CBB" w:rsidRPr="004E6CBB" w:rsidRDefault="004E6CBB" w:rsidP="004E6CBB">
      <w:pPr>
        <w:spacing w:line="276" w:lineRule="auto"/>
        <w:contextualSpacing/>
        <w:jc w:val="both"/>
        <w:rPr>
          <w:rFonts w:ascii="PT Astra Serif" w:hAnsi="PT Astra Serif"/>
          <w:sz w:val="28"/>
          <w:szCs w:val="28"/>
        </w:rPr>
      </w:pPr>
      <w:r w:rsidRPr="004E6CBB">
        <w:rPr>
          <w:rFonts w:ascii="PT Astra Serif" w:hAnsi="PT Astra Serif"/>
          <w:sz w:val="28"/>
          <w:szCs w:val="28"/>
        </w:rPr>
        <w:t>жилищного контроля»</w:t>
      </w:r>
      <w:bookmarkStart w:id="0" w:name="_GoBack"/>
      <w:bookmarkEnd w:id="0"/>
    </w:p>
    <w:p w:rsidR="004E6CBB" w:rsidRDefault="004E6CBB" w:rsidP="004E6CBB">
      <w:pPr>
        <w:pStyle w:val="1"/>
        <w:spacing w:before="0" w:line="276" w:lineRule="auto"/>
        <w:jc w:val="both"/>
        <w:rPr>
          <w:rFonts w:ascii="PT Astra Serif" w:hAnsi="PT Astra Serif" w:cs="Times New Roman"/>
          <w:b w:val="0"/>
          <w:color w:val="auto"/>
        </w:rPr>
      </w:pPr>
      <w:bookmarkStart w:id="1" w:name="sub_2"/>
    </w:p>
    <w:p w:rsidR="004E6CBB" w:rsidRDefault="004E6CBB" w:rsidP="004E6CBB">
      <w:pPr>
        <w:pStyle w:val="1"/>
        <w:spacing w:before="0" w:line="276" w:lineRule="auto"/>
        <w:jc w:val="both"/>
        <w:rPr>
          <w:rFonts w:ascii="PT Astra Serif" w:hAnsi="PT Astra Serif" w:cs="Times New Roman"/>
          <w:b w:val="0"/>
          <w:color w:val="auto"/>
        </w:rPr>
      </w:pPr>
    </w:p>
    <w:p w:rsidR="004E6CBB" w:rsidRDefault="004E6CBB" w:rsidP="004E6CBB">
      <w:pPr>
        <w:pStyle w:val="1"/>
        <w:spacing w:before="0" w:line="276" w:lineRule="auto"/>
        <w:jc w:val="both"/>
        <w:rPr>
          <w:rFonts w:ascii="PT Astra Serif" w:hAnsi="PT Astra Serif" w:cs="Times New Roman"/>
          <w:b w:val="0"/>
          <w:color w:val="auto"/>
        </w:rPr>
      </w:pPr>
    </w:p>
    <w:p w:rsidR="004E6CBB" w:rsidRPr="004E6CBB" w:rsidRDefault="004E6CBB" w:rsidP="004E6CBB">
      <w:pPr>
        <w:pStyle w:val="1"/>
        <w:spacing w:before="0" w:line="276" w:lineRule="auto"/>
        <w:ind w:firstLine="709"/>
        <w:jc w:val="both"/>
        <w:rPr>
          <w:rFonts w:ascii="PT Astra Serif" w:hAnsi="PT Astra Serif" w:cs="Times New Roman"/>
          <w:b w:val="0"/>
          <w:color w:val="auto"/>
        </w:rPr>
      </w:pPr>
      <w:r w:rsidRPr="004E6CBB">
        <w:rPr>
          <w:rFonts w:ascii="PT Astra Serif" w:hAnsi="PT Astra Serif" w:cs="Times New Roman"/>
          <w:b w:val="0"/>
          <w:color w:val="auto"/>
        </w:rPr>
        <w:t xml:space="preserve">В соответствии с </w:t>
      </w:r>
      <w:hyperlink r:id="rId9" w:history="1">
        <w:r w:rsidRPr="004E6CBB">
          <w:rPr>
            <w:rStyle w:val="ae"/>
            <w:rFonts w:ascii="PT Astra Serif" w:hAnsi="PT Astra Serif" w:cs="Times New Roman"/>
            <w:b w:val="0"/>
            <w:color w:val="auto"/>
          </w:rPr>
          <w:t>Жилищным кодексом</w:t>
        </w:r>
      </w:hyperlink>
      <w:r w:rsidRPr="004E6CBB">
        <w:rPr>
          <w:rFonts w:ascii="PT Astra Serif" w:hAnsi="PT Astra Serif" w:cs="Times New Roman"/>
          <w:b w:val="0"/>
          <w:color w:val="auto"/>
        </w:rPr>
        <w:t xml:space="preserve"> Российской Федерации, </w:t>
      </w:r>
      <w:hyperlink r:id="rId10" w:history="1">
        <w:r w:rsidRPr="004E6CBB">
          <w:rPr>
            <w:rStyle w:val="ae"/>
            <w:rFonts w:ascii="PT Astra Serif" w:hAnsi="PT Astra Serif" w:cs="Times New Roman"/>
            <w:b w:val="0"/>
            <w:color w:val="auto"/>
          </w:rPr>
          <w:t>постановлением</w:t>
        </w:r>
      </w:hyperlink>
      <w:r w:rsidRPr="004E6CBB">
        <w:rPr>
          <w:rFonts w:ascii="PT Astra Serif" w:hAnsi="PT Astra Serif" w:cs="Times New Roman"/>
          <w:b w:val="0"/>
          <w:color w:val="auto"/>
        </w:rPr>
        <w:t xml:space="preserve">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p>
    <w:bookmarkEnd w:id="1"/>
    <w:p w:rsidR="004E6CBB" w:rsidRPr="004E6CBB" w:rsidRDefault="004E6CBB" w:rsidP="004E6CBB">
      <w:pPr>
        <w:spacing w:line="276" w:lineRule="auto"/>
        <w:ind w:firstLine="709"/>
        <w:contextualSpacing/>
        <w:jc w:val="both"/>
        <w:rPr>
          <w:rFonts w:ascii="PT Astra Serif" w:hAnsi="PT Astra Serif"/>
          <w:sz w:val="28"/>
          <w:szCs w:val="28"/>
        </w:rPr>
      </w:pPr>
      <w:r>
        <w:rPr>
          <w:rFonts w:ascii="PT Astra Serif" w:hAnsi="PT Astra Serif"/>
          <w:sz w:val="28"/>
          <w:szCs w:val="28"/>
        </w:rPr>
        <w:t xml:space="preserve">1. </w:t>
      </w:r>
      <w:r w:rsidRPr="004E6CBB">
        <w:rPr>
          <w:rFonts w:ascii="PT Astra Serif" w:hAnsi="PT Astra Serif"/>
          <w:sz w:val="28"/>
          <w:szCs w:val="28"/>
        </w:rPr>
        <w:t xml:space="preserve">Внести в приложение к постановлению администрации города Югорска от 11.10.2019 № 2205 «Об утверждении административного регламента осуществления муниципального жилищного контроля» </w:t>
      </w:r>
      <w:r>
        <w:rPr>
          <w:rFonts w:ascii="PT Astra Serif" w:hAnsi="PT Astra Serif"/>
          <w:sz w:val="28"/>
          <w:szCs w:val="28"/>
        </w:rPr>
        <w:t xml:space="preserve">                     </w:t>
      </w:r>
      <w:r w:rsidRPr="004E6CBB">
        <w:rPr>
          <w:rFonts w:ascii="PT Astra Serif" w:hAnsi="PT Astra Serif"/>
          <w:sz w:val="28"/>
          <w:szCs w:val="28"/>
        </w:rPr>
        <w:t>(с изменениями от 13.02.2020 № 241) следующие  изменения:</w:t>
      </w:r>
    </w:p>
    <w:p w:rsidR="004E6CBB" w:rsidRPr="004E6CBB" w:rsidRDefault="004E6CBB" w:rsidP="004E6CBB">
      <w:pPr>
        <w:suppressAutoHyphens w:val="0"/>
        <w:autoSpaceDE w:val="0"/>
        <w:autoSpaceDN w:val="0"/>
        <w:adjustRightInd w:val="0"/>
        <w:spacing w:line="276" w:lineRule="auto"/>
        <w:ind w:firstLine="709"/>
        <w:jc w:val="both"/>
        <w:rPr>
          <w:rFonts w:ascii="PT Astra Serif" w:eastAsia="Calibri" w:hAnsi="PT Astra Serif"/>
          <w:sz w:val="28"/>
          <w:szCs w:val="28"/>
          <w:lang w:eastAsia="ru-RU"/>
        </w:rPr>
      </w:pPr>
      <w:r>
        <w:rPr>
          <w:rFonts w:ascii="PT Astra Serif" w:eastAsia="Calibri" w:hAnsi="PT Astra Serif"/>
          <w:sz w:val="28"/>
          <w:szCs w:val="28"/>
          <w:lang w:eastAsia="ru-RU"/>
        </w:rPr>
        <w:t xml:space="preserve">1.1. </w:t>
      </w:r>
      <w:r w:rsidRPr="004E6CBB">
        <w:rPr>
          <w:rFonts w:ascii="PT Astra Serif" w:eastAsia="Calibri" w:hAnsi="PT Astra Serif"/>
          <w:sz w:val="28"/>
          <w:szCs w:val="28"/>
          <w:lang w:eastAsia="ru-RU"/>
        </w:rPr>
        <w:t>В подпункте 7 пункта 11 слова «индивидуальный предприниматель» заменить словами «</w:t>
      </w:r>
      <w:r w:rsidRPr="004E6CBB">
        <w:rPr>
          <w:rFonts w:ascii="PT Astra Serif" w:hAnsi="PT Astra Serif"/>
          <w:color w:val="22272F"/>
          <w:sz w:val="28"/>
          <w:szCs w:val="28"/>
          <w:shd w:val="clear" w:color="auto" w:fill="FFFFFF"/>
        </w:rPr>
        <w:t>субъект предпринимательской деятельности».</w:t>
      </w:r>
    </w:p>
    <w:p w:rsidR="004E6CBB" w:rsidRPr="004E6CBB" w:rsidRDefault="004E6CBB" w:rsidP="004E6CBB">
      <w:pPr>
        <w:spacing w:line="276" w:lineRule="auto"/>
        <w:ind w:firstLine="709"/>
        <w:contextualSpacing/>
        <w:jc w:val="both"/>
        <w:rPr>
          <w:rFonts w:ascii="PT Astra Serif" w:hAnsi="PT Astra Serif"/>
          <w:sz w:val="28"/>
          <w:szCs w:val="28"/>
        </w:rPr>
      </w:pPr>
      <w:r>
        <w:rPr>
          <w:rFonts w:ascii="PT Astra Serif" w:hAnsi="PT Astra Serif"/>
          <w:sz w:val="28"/>
          <w:szCs w:val="28"/>
        </w:rPr>
        <w:t xml:space="preserve">1.2. </w:t>
      </w:r>
      <w:r w:rsidRPr="004E6CBB">
        <w:rPr>
          <w:rFonts w:ascii="PT Astra Serif" w:hAnsi="PT Astra Serif"/>
          <w:sz w:val="28"/>
          <w:szCs w:val="28"/>
        </w:rPr>
        <w:t>Абзацы девятый-пя</w:t>
      </w:r>
      <w:r w:rsidR="00CC63FD">
        <w:rPr>
          <w:rFonts w:ascii="PT Astra Serif" w:hAnsi="PT Astra Serif"/>
          <w:sz w:val="28"/>
          <w:szCs w:val="28"/>
        </w:rPr>
        <w:t xml:space="preserve">тнадцатый пункта 17 изложить в </w:t>
      </w:r>
      <w:r w:rsidRPr="004E6CBB">
        <w:rPr>
          <w:rFonts w:ascii="PT Astra Serif" w:hAnsi="PT Astra Serif"/>
          <w:sz w:val="28"/>
          <w:szCs w:val="28"/>
        </w:rPr>
        <w:t xml:space="preserve">следующей редакции: </w:t>
      </w:r>
    </w:p>
    <w:p w:rsidR="004E6CBB" w:rsidRPr="004E6CBB" w:rsidRDefault="004E6CBB" w:rsidP="004E6CBB">
      <w:pPr>
        <w:spacing w:line="276" w:lineRule="auto"/>
        <w:jc w:val="both"/>
        <w:rPr>
          <w:rFonts w:ascii="PT Astra Serif" w:hAnsi="PT Astra Serif"/>
          <w:sz w:val="28"/>
          <w:szCs w:val="28"/>
        </w:rPr>
      </w:pPr>
      <w:bookmarkStart w:id="2" w:name="sub_4683"/>
      <w:r w:rsidRPr="004E6CBB">
        <w:rPr>
          <w:rFonts w:ascii="PT Astra Serif" w:eastAsia="Calibri" w:hAnsi="PT Astra Serif"/>
          <w:sz w:val="28"/>
          <w:szCs w:val="28"/>
          <w:lang w:eastAsia="ru-RU"/>
        </w:rPr>
        <w:t xml:space="preserve">         «</w:t>
      </w:r>
      <w:bookmarkStart w:id="3" w:name="sub_4684"/>
      <w:bookmarkEnd w:id="2"/>
      <w:r w:rsidRPr="004E6CBB">
        <w:rPr>
          <w:rFonts w:ascii="PT Astra Serif" w:hAnsi="PT Astra Serif"/>
          <w:sz w:val="28"/>
          <w:szCs w:val="28"/>
        </w:rPr>
        <w:t>8) акты весеннего и осеннего осмотра зданий;</w:t>
      </w:r>
    </w:p>
    <w:p w:rsidR="004E6CBB" w:rsidRPr="004E6CBB" w:rsidRDefault="004E6CBB" w:rsidP="004E6CBB">
      <w:pPr>
        <w:spacing w:line="276" w:lineRule="auto"/>
        <w:ind w:firstLine="709"/>
        <w:jc w:val="both"/>
        <w:rPr>
          <w:rFonts w:ascii="PT Astra Serif" w:hAnsi="PT Astra Serif"/>
          <w:sz w:val="28"/>
          <w:szCs w:val="28"/>
        </w:rPr>
      </w:pPr>
      <w:r w:rsidRPr="004E6CBB">
        <w:rPr>
          <w:rFonts w:ascii="PT Astra Serif" w:hAnsi="PT Astra Serif"/>
          <w:sz w:val="28"/>
          <w:szCs w:val="28"/>
        </w:rPr>
        <w:t>9) информация о проведенных работах по содержанию и текущему ремонту;</w:t>
      </w:r>
    </w:p>
    <w:p w:rsidR="004E6CBB" w:rsidRPr="004E6CBB" w:rsidRDefault="004E6CBB" w:rsidP="004E6CBB">
      <w:pPr>
        <w:spacing w:line="276" w:lineRule="auto"/>
        <w:ind w:firstLine="709"/>
        <w:jc w:val="both"/>
        <w:rPr>
          <w:rFonts w:ascii="PT Astra Serif" w:hAnsi="PT Astra Serif"/>
          <w:sz w:val="28"/>
          <w:szCs w:val="28"/>
        </w:rPr>
      </w:pPr>
      <w:r w:rsidRPr="004E6CBB">
        <w:rPr>
          <w:rFonts w:ascii="PT Astra Serif" w:hAnsi="PT Astra Serif"/>
          <w:sz w:val="28"/>
          <w:szCs w:val="28"/>
        </w:rPr>
        <w:lastRenderedPageBreak/>
        <w:t>10) договоры по обслуживанию по специализированным организациям на уборку и санитарно-гигиеническую очистку мест общего пользования;</w:t>
      </w:r>
    </w:p>
    <w:p w:rsidR="004E6CBB" w:rsidRPr="004E6CBB" w:rsidRDefault="004E6CBB" w:rsidP="004E6CBB">
      <w:pPr>
        <w:spacing w:line="276" w:lineRule="auto"/>
        <w:ind w:firstLine="709"/>
        <w:jc w:val="both"/>
        <w:rPr>
          <w:rFonts w:ascii="PT Astra Serif" w:hAnsi="PT Astra Serif"/>
          <w:sz w:val="28"/>
          <w:szCs w:val="28"/>
        </w:rPr>
      </w:pPr>
      <w:r w:rsidRPr="004E6CBB">
        <w:rPr>
          <w:rFonts w:ascii="PT Astra Serif" w:hAnsi="PT Astra Serif"/>
          <w:sz w:val="28"/>
          <w:szCs w:val="28"/>
        </w:rPr>
        <w:t xml:space="preserve">11) договоры на поставку коммунальной услуги </w:t>
      </w:r>
      <w:r w:rsidR="00CC63FD">
        <w:rPr>
          <w:rFonts w:ascii="PT Astra Serif" w:hAnsi="PT Astra Serif"/>
          <w:sz w:val="28"/>
          <w:szCs w:val="28"/>
        </w:rPr>
        <w:t xml:space="preserve">собственникам помещений здания </w:t>
      </w:r>
      <w:r w:rsidRPr="004E6CBB">
        <w:rPr>
          <w:rFonts w:ascii="PT Astra Serif" w:hAnsi="PT Astra Serif"/>
          <w:sz w:val="28"/>
          <w:szCs w:val="28"/>
        </w:rPr>
        <w:t>(с приложением);</w:t>
      </w:r>
    </w:p>
    <w:p w:rsidR="004E6CBB" w:rsidRPr="004E6CBB" w:rsidRDefault="004E6CBB" w:rsidP="004E6CBB">
      <w:pPr>
        <w:spacing w:line="276" w:lineRule="auto"/>
        <w:ind w:firstLine="709"/>
        <w:jc w:val="both"/>
        <w:rPr>
          <w:rFonts w:ascii="PT Astra Serif" w:hAnsi="PT Astra Serif"/>
          <w:sz w:val="28"/>
          <w:szCs w:val="28"/>
        </w:rPr>
      </w:pPr>
      <w:r w:rsidRPr="004E6CBB">
        <w:rPr>
          <w:rFonts w:ascii="PT Astra Serif" w:hAnsi="PT Astra Serif"/>
          <w:sz w:val="28"/>
          <w:szCs w:val="28"/>
        </w:rPr>
        <w:t>12) информация о причинах представления коммунальной услуги ненадлежащего качества;</w:t>
      </w:r>
    </w:p>
    <w:p w:rsidR="004E6CBB" w:rsidRPr="004E6CBB" w:rsidRDefault="004E6CBB" w:rsidP="004E6CBB">
      <w:pPr>
        <w:spacing w:line="276" w:lineRule="auto"/>
        <w:ind w:firstLine="709"/>
        <w:jc w:val="both"/>
        <w:rPr>
          <w:rFonts w:ascii="PT Astra Serif" w:hAnsi="PT Astra Serif"/>
          <w:sz w:val="28"/>
          <w:szCs w:val="28"/>
        </w:rPr>
      </w:pPr>
      <w:r w:rsidRPr="004E6CBB">
        <w:rPr>
          <w:rFonts w:ascii="PT Astra Serif" w:hAnsi="PT Astra Serif"/>
          <w:sz w:val="28"/>
          <w:szCs w:val="28"/>
        </w:rPr>
        <w:t>13) информация о мероприятиях по энергосбережению и повышению энергетической эффективности;</w:t>
      </w:r>
    </w:p>
    <w:p w:rsidR="004E6CBB" w:rsidRPr="004E6CBB" w:rsidRDefault="004E6CBB" w:rsidP="004E6CBB">
      <w:pPr>
        <w:suppressAutoHyphens w:val="0"/>
        <w:autoSpaceDE w:val="0"/>
        <w:autoSpaceDN w:val="0"/>
        <w:adjustRightInd w:val="0"/>
        <w:spacing w:line="276" w:lineRule="auto"/>
        <w:ind w:firstLine="709"/>
        <w:jc w:val="both"/>
        <w:rPr>
          <w:rFonts w:ascii="PT Astra Serif" w:eastAsia="Calibri" w:hAnsi="PT Astra Serif"/>
          <w:sz w:val="28"/>
          <w:szCs w:val="28"/>
          <w:lang w:eastAsia="ru-RU"/>
        </w:rPr>
      </w:pPr>
      <w:r w:rsidRPr="004E6CBB">
        <w:rPr>
          <w:rFonts w:ascii="PT Astra Serif" w:eastAsia="Calibri" w:hAnsi="PT Astra Serif"/>
          <w:sz w:val="28"/>
          <w:szCs w:val="28"/>
          <w:lang w:eastAsia="ru-RU"/>
        </w:rPr>
        <w:t xml:space="preserve">14) копии документов (справки и акты, в том числе по </w:t>
      </w:r>
      <w:hyperlink r:id="rId11" w:history="1">
        <w:r w:rsidRPr="004E6CBB">
          <w:rPr>
            <w:rStyle w:val="af"/>
            <w:rFonts w:ascii="PT Astra Serif" w:eastAsia="Calibri" w:hAnsi="PT Astra Serif"/>
            <w:color w:val="auto"/>
            <w:sz w:val="28"/>
            <w:szCs w:val="28"/>
            <w:u w:val="none"/>
            <w:lang w:eastAsia="ru-RU"/>
          </w:rPr>
          <w:t>форме</w:t>
        </w:r>
      </w:hyperlink>
      <w:r w:rsidRPr="004E6CBB">
        <w:rPr>
          <w:rFonts w:ascii="PT Astra Serif" w:eastAsia="Calibri" w:hAnsi="PT Astra Serif"/>
          <w:sz w:val="28"/>
          <w:szCs w:val="28"/>
          <w:lang w:eastAsia="ru-RU"/>
        </w:rPr>
        <w:t xml:space="preserve">, утвержденной </w:t>
      </w:r>
      <w:hyperlink r:id="rId12" w:history="1">
        <w:r w:rsidRPr="004E6CBB">
          <w:rPr>
            <w:rStyle w:val="af"/>
            <w:rFonts w:ascii="PT Astra Serif" w:eastAsia="Calibri" w:hAnsi="PT Astra Serif"/>
            <w:color w:val="auto"/>
            <w:sz w:val="28"/>
            <w:szCs w:val="28"/>
            <w:u w:val="none"/>
            <w:lang w:eastAsia="ru-RU"/>
          </w:rPr>
          <w:t>приказом</w:t>
        </w:r>
      </w:hyperlink>
      <w:r w:rsidRPr="004E6CBB">
        <w:rPr>
          <w:rFonts w:ascii="PT Astra Serif" w:eastAsia="Calibri" w:hAnsi="PT Astra Serif"/>
          <w:sz w:val="28"/>
          <w:szCs w:val="28"/>
          <w:lang w:eastAsia="ru-RU"/>
        </w:rPr>
        <w:t xml:space="preserve"> Министерства строительства и жилищно-коммунального хозяйства Российской Федерации от 26.10.2015 № 761/</w:t>
      </w:r>
      <w:proofErr w:type="spellStart"/>
      <w:proofErr w:type="gramStart"/>
      <w:r w:rsidRPr="004E6CBB">
        <w:rPr>
          <w:rFonts w:ascii="PT Astra Serif" w:eastAsia="Calibri" w:hAnsi="PT Astra Serif"/>
          <w:sz w:val="28"/>
          <w:szCs w:val="28"/>
          <w:lang w:eastAsia="ru-RU"/>
        </w:rPr>
        <w:t>пр</w:t>
      </w:r>
      <w:proofErr w:type="spellEnd"/>
      <w:proofErr w:type="gramEnd"/>
      <w:r w:rsidRPr="004E6CBB">
        <w:rPr>
          <w:rFonts w:ascii="PT Astra Serif" w:eastAsia="Calibri" w:hAnsi="PT Astra Serif"/>
          <w:sz w:val="28"/>
          <w:szCs w:val="28"/>
          <w:lang w:eastAsia="ru-RU"/>
        </w:rPr>
        <w:t xml:space="preserve">; договоры с </w:t>
      </w:r>
      <w:proofErr w:type="spellStart"/>
      <w:r w:rsidRPr="004E6CBB">
        <w:rPr>
          <w:rFonts w:ascii="PT Astra Serif" w:eastAsia="Calibri" w:hAnsi="PT Astra Serif"/>
          <w:sz w:val="28"/>
          <w:szCs w:val="28"/>
          <w:lang w:eastAsia="ru-RU"/>
        </w:rPr>
        <w:t>ресурсоснабжающими</w:t>
      </w:r>
      <w:proofErr w:type="spellEnd"/>
      <w:r w:rsidRPr="004E6CBB">
        <w:rPr>
          <w:rFonts w:ascii="PT Astra Serif" w:eastAsia="Calibri" w:hAnsi="PT Astra Serif"/>
          <w:sz w:val="28"/>
          <w:szCs w:val="28"/>
          <w:lang w:eastAsia="ru-RU"/>
        </w:rPr>
        <w:t xml:space="preserve"> и иными специализированными организациями), подтверждающих факты оказания услуг по управлению многоквартирным домом, оказанию услуг и выполнения работ по надлежащему содержанию и ремонту общего имущества, предоставления коммунальных услуг собственникам помещений в таком доме и пользующимся помещениями в этом доме лицам</w:t>
      </w:r>
      <w:proofErr w:type="gramStart"/>
      <w:r w:rsidRPr="004E6CBB">
        <w:rPr>
          <w:rFonts w:ascii="PT Astra Serif" w:eastAsia="Calibri" w:hAnsi="PT Astra Serif"/>
          <w:sz w:val="28"/>
          <w:szCs w:val="28"/>
          <w:lang w:eastAsia="ru-RU"/>
        </w:rPr>
        <w:t xml:space="preserve">.». </w:t>
      </w:r>
      <w:proofErr w:type="gramEnd"/>
    </w:p>
    <w:p w:rsidR="004E6CBB" w:rsidRPr="004E6CBB" w:rsidRDefault="004E6CBB" w:rsidP="004E6CBB">
      <w:pPr>
        <w:autoSpaceDE w:val="0"/>
        <w:autoSpaceDN w:val="0"/>
        <w:adjustRightInd w:val="0"/>
        <w:spacing w:line="276" w:lineRule="auto"/>
        <w:ind w:firstLine="709"/>
        <w:jc w:val="both"/>
        <w:rPr>
          <w:rFonts w:ascii="PT Astra Serif" w:hAnsi="PT Astra Serif"/>
          <w:sz w:val="28"/>
          <w:szCs w:val="28"/>
        </w:rPr>
      </w:pPr>
      <w:r w:rsidRPr="004E6CBB">
        <w:rPr>
          <w:rFonts w:ascii="PT Astra Serif" w:eastAsia="Calibri" w:hAnsi="PT Astra Serif"/>
          <w:sz w:val="28"/>
          <w:szCs w:val="28"/>
          <w:lang w:eastAsia="ru-RU"/>
        </w:rPr>
        <w:t>1.3. П</w:t>
      </w:r>
      <w:r w:rsidRPr="004E6CBB">
        <w:rPr>
          <w:rFonts w:ascii="PT Astra Serif" w:hAnsi="PT Astra Serif"/>
          <w:sz w:val="28"/>
          <w:szCs w:val="28"/>
        </w:rPr>
        <w:t>ункт 46 дополнить подпунктом 1.1 следующего содержания:</w:t>
      </w:r>
    </w:p>
    <w:p w:rsidR="004E6CBB" w:rsidRPr="004E6CBB" w:rsidRDefault="004E6CBB" w:rsidP="004E6CBB">
      <w:pPr>
        <w:pStyle w:val="headertext"/>
        <w:spacing w:before="0" w:beforeAutospacing="0" w:after="0" w:afterAutospacing="0" w:line="276" w:lineRule="auto"/>
        <w:ind w:firstLine="709"/>
        <w:jc w:val="both"/>
        <w:rPr>
          <w:rFonts w:ascii="PT Astra Serif" w:hAnsi="PT Astra Serif"/>
          <w:sz w:val="28"/>
          <w:szCs w:val="28"/>
        </w:rPr>
      </w:pPr>
      <w:proofErr w:type="gramStart"/>
      <w:r w:rsidRPr="004E6CBB">
        <w:rPr>
          <w:rFonts w:ascii="PT Astra Serif" w:hAnsi="PT Astra Serif"/>
          <w:sz w:val="28"/>
          <w:szCs w:val="28"/>
        </w:rPr>
        <w:t>«1.1) поступление в орган му</w:t>
      </w:r>
      <w:r>
        <w:rPr>
          <w:rFonts w:ascii="PT Astra Serif" w:hAnsi="PT Astra Serif"/>
          <w:sz w:val="28"/>
          <w:szCs w:val="28"/>
        </w:rPr>
        <w:t xml:space="preserve">ниципального контроля заявления                       </w:t>
      </w:r>
      <w:r w:rsidRPr="004E6CBB">
        <w:rPr>
          <w:rFonts w:ascii="PT Astra Serif" w:hAnsi="PT Astra Serif"/>
          <w:sz w:val="28"/>
          <w:szCs w:val="28"/>
        </w:rPr>
        <w:t>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E6CBB" w:rsidRPr="004E6CBB" w:rsidRDefault="004E6CBB" w:rsidP="004E6CBB">
      <w:pPr>
        <w:suppressAutoHyphens w:val="0"/>
        <w:autoSpaceDE w:val="0"/>
        <w:autoSpaceDN w:val="0"/>
        <w:adjustRightInd w:val="0"/>
        <w:spacing w:line="276" w:lineRule="auto"/>
        <w:ind w:firstLine="709"/>
        <w:jc w:val="both"/>
        <w:rPr>
          <w:rFonts w:ascii="PT Astra Serif" w:hAnsi="PT Astra Serif"/>
          <w:sz w:val="28"/>
          <w:szCs w:val="28"/>
        </w:rPr>
      </w:pPr>
      <w:r>
        <w:rPr>
          <w:rFonts w:ascii="PT Astra Serif" w:hAnsi="PT Astra Serif"/>
          <w:sz w:val="28"/>
          <w:szCs w:val="28"/>
        </w:rPr>
        <w:t xml:space="preserve">1.4. </w:t>
      </w:r>
      <w:r w:rsidRPr="004E6CBB">
        <w:rPr>
          <w:rFonts w:ascii="PT Astra Serif" w:hAnsi="PT Astra Serif"/>
          <w:sz w:val="28"/>
          <w:szCs w:val="28"/>
        </w:rPr>
        <w:t xml:space="preserve">В абзаце пятом пункта 48 после слов «о проведении внеплановой выездной проверки» дополнить словами «, за исключением внеплановой выездной проверки, </w:t>
      </w:r>
      <w:proofErr w:type="gramStart"/>
      <w:r w:rsidRPr="004E6CBB">
        <w:rPr>
          <w:rFonts w:ascii="PT Astra Serif" w:hAnsi="PT Astra Serif"/>
          <w:sz w:val="28"/>
          <w:szCs w:val="28"/>
        </w:rPr>
        <w:t>основания</w:t>
      </w:r>
      <w:proofErr w:type="gramEnd"/>
      <w:r w:rsidRPr="004E6CBB">
        <w:rPr>
          <w:rFonts w:ascii="PT Astra Serif" w:hAnsi="PT Astra Serif"/>
          <w:sz w:val="28"/>
          <w:szCs w:val="28"/>
        </w:rPr>
        <w:t xml:space="preserve"> проведения которой указаны в пункте 2 части 2 статьи 10 Федерального закона № 294-ФЗ, осуществляется».</w:t>
      </w:r>
    </w:p>
    <w:p w:rsidR="004E6CBB" w:rsidRPr="004E6CBB" w:rsidRDefault="004E6CBB" w:rsidP="004E6CBB">
      <w:pPr>
        <w:spacing w:line="276" w:lineRule="auto"/>
        <w:ind w:firstLine="709"/>
        <w:jc w:val="both"/>
        <w:rPr>
          <w:rFonts w:ascii="PT Astra Serif" w:hAnsi="PT Astra Serif"/>
          <w:sz w:val="28"/>
          <w:szCs w:val="28"/>
        </w:rPr>
      </w:pPr>
      <w:r>
        <w:rPr>
          <w:rFonts w:ascii="PT Astra Serif" w:hAnsi="PT Astra Serif"/>
          <w:sz w:val="28"/>
          <w:szCs w:val="28"/>
        </w:rPr>
        <w:t xml:space="preserve">1.5. </w:t>
      </w:r>
      <w:r w:rsidRPr="004E6CBB">
        <w:rPr>
          <w:rFonts w:ascii="PT Astra Serif" w:hAnsi="PT Astra Serif"/>
          <w:sz w:val="28"/>
          <w:szCs w:val="28"/>
        </w:rPr>
        <w:t xml:space="preserve">Подпункт 2 пункта 70 изложить в следующей редакции: </w:t>
      </w:r>
    </w:p>
    <w:p w:rsidR="004E6CBB" w:rsidRPr="004E6CBB" w:rsidRDefault="004E6CBB" w:rsidP="004E6CBB">
      <w:pPr>
        <w:pStyle w:val="a5"/>
        <w:spacing w:line="276" w:lineRule="auto"/>
        <w:ind w:left="0" w:firstLine="709"/>
        <w:jc w:val="both"/>
        <w:rPr>
          <w:rFonts w:ascii="PT Astra Serif" w:hAnsi="PT Astra Serif"/>
          <w:sz w:val="28"/>
          <w:szCs w:val="28"/>
        </w:rPr>
      </w:pPr>
      <w:proofErr w:type="gramStart"/>
      <w:r>
        <w:rPr>
          <w:rFonts w:ascii="PT Astra Serif" w:hAnsi="PT Astra Serif"/>
          <w:sz w:val="28"/>
          <w:szCs w:val="28"/>
        </w:rPr>
        <w:t xml:space="preserve">«2) для </w:t>
      </w:r>
      <w:r w:rsidRPr="004E6CBB">
        <w:rPr>
          <w:rFonts w:ascii="PT Astra Serif" w:hAnsi="PT Astra Serif"/>
          <w:sz w:val="28"/>
          <w:szCs w:val="28"/>
        </w:rPr>
        <w:t xml:space="preserve">гражданина, индивидуального предпринимателя - свои </w:t>
      </w:r>
      <w:r w:rsidRPr="004E6CBB">
        <w:rPr>
          <w:rFonts w:ascii="PT Astra Serif" w:hAnsi="PT Astra Serif"/>
          <w:color w:val="22272F"/>
          <w:sz w:val="28"/>
          <w:szCs w:val="28"/>
          <w:shd w:val="clear" w:color="auto" w:fill="FFFFFF"/>
        </w:rPr>
        <w:t xml:space="preserve">фамилию, имя, отчество (последнее - при наличии), почтовый адрес, по которому должны быть направлены ответ, уведомление о переадресации </w:t>
      </w:r>
      <w:bookmarkEnd w:id="3"/>
      <w:r w:rsidRPr="004E6CBB">
        <w:rPr>
          <w:rFonts w:ascii="PT Astra Serif" w:hAnsi="PT Astra Serif"/>
          <w:color w:val="22272F"/>
          <w:sz w:val="28"/>
          <w:szCs w:val="28"/>
          <w:shd w:val="clear" w:color="auto" w:fill="FFFFFF"/>
        </w:rPr>
        <w:t>жалобы; для юридического лица - наименование юридического лица, почтовый адрес, по которому должны быть направлены ответ, уведомление о переадресации жалобы.</w:t>
      </w:r>
      <w:proofErr w:type="gramEnd"/>
      <w:r w:rsidRPr="004E6CBB">
        <w:rPr>
          <w:rFonts w:ascii="PT Astra Serif" w:hAnsi="PT Astra Serif"/>
          <w:color w:val="22272F"/>
          <w:sz w:val="28"/>
          <w:szCs w:val="28"/>
          <w:shd w:val="clear" w:color="auto" w:fill="FFFFFF"/>
        </w:rPr>
        <w:t xml:space="preserve">  </w:t>
      </w:r>
      <w:proofErr w:type="gramStart"/>
      <w:r w:rsidRPr="004E6CBB">
        <w:rPr>
          <w:rFonts w:ascii="PT Astra Serif" w:hAnsi="PT Astra Serif"/>
          <w:color w:val="22272F"/>
          <w:sz w:val="28"/>
          <w:szCs w:val="28"/>
          <w:shd w:val="clear" w:color="auto" w:fill="FFFFFF"/>
        </w:rPr>
        <w:t xml:space="preserve">В случае поступления жалобы в форме электронного документа </w:t>
      </w:r>
      <w:r w:rsidRPr="004E6CBB">
        <w:rPr>
          <w:rFonts w:ascii="PT Astra Serif" w:hAnsi="PT Astra Serif"/>
          <w:sz w:val="28"/>
          <w:szCs w:val="28"/>
        </w:rPr>
        <w:t xml:space="preserve">гражданин, индивидуальный предприниматель </w:t>
      </w:r>
      <w:r w:rsidRPr="004E6CBB">
        <w:rPr>
          <w:rFonts w:ascii="PT Astra Serif" w:hAnsi="PT Astra Serif"/>
          <w:color w:val="22272F"/>
          <w:sz w:val="28"/>
          <w:szCs w:val="28"/>
          <w:shd w:val="clear" w:color="auto" w:fill="FFFFFF"/>
        </w:rPr>
        <w:t xml:space="preserve">в обязательном </w:t>
      </w:r>
      <w:r w:rsidRPr="004E6CBB">
        <w:rPr>
          <w:rFonts w:ascii="PT Astra Serif" w:hAnsi="PT Astra Serif"/>
          <w:color w:val="22272F"/>
          <w:sz w:val="28"/>
          <w:szCs w:val="28"/>
          <w:shd w:val="clear" w:color="auto" w:fill="FFFFFF"/>
        </w:rPr>
        <w:lastRenderedPageBreak/>
        <w:t>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жалобы; юридическое лицо в обязательном порядке указывает наименование юридического лица, адрес электронной почты, по которому должны быть направлены ответ, уведомление о переадресации жалобы.</w:t>
      </w:r>
      <w:r w:rsidRPr="004E6CBB">
        <w:rPr>
          <w:rFonts w:ascii="PT Astra Serif" w:hAnsi="PT Astra Serif"/>
          <w:sz w:val="28"/>
          <w:szCs w:val="28"/>
        </w:rPr>
        <w:t>».</w:t>
      </w:r>
      <w:proofErr w:type="gramEnd"/>
    </w:p>
    <w:p w:rsidR="004E6CBB" w:rsidRPr="004E6CBB" w:rsidRDefault="004E6CBB" w:rsidP="004E6CBB">
      <w:pPr>
        <w:pStyle w:val="3"/>
        <w:suppressAutoHyphens w:val="0"/>
        <w:spacing w:after="0" w:line="276" w:lineRule="auto"/>
        <w:ind w:firstLine="709"/>
        <w:jc w:val="both"/>
        <w:rPr>
          <w:rFonts w:ascii="PT Astra Serif" w:hAnsi="PT Astra Serif"/>
          <w:sz w:val="28"/>
          <w:szCs w:val="28"/>
        </w:rPr>
      </w:pPr>
      <w:r w:rsidRPr="004E6CBB">
        <w:rPr>
          <w:rFonts w:ascii="PT Astra Serif" w:hAnsi="PT Astra Serif"/>
          <w:sz w:val="28"/>
          <w:szCs w:val="28"/>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4E6CBB" w:rsidRPr="004E6CBB" w:rsidRDefault="004E6CBB" w:rsidP="004E6CBB">
      <w:pPr>
        <w:spacing w:line="276" w:lineRule="auto"/>
        <w:ind w:firstLine="709"/>
        <w:jc w:val="both"/>
        <w:rPr>
          <w:rFonts w:ascii="PT Astra Serif" w:hAnsi="PT Astra Serif"/>
          <w:sz w:val="28"/>
          <w:szCs w:val="28"/>
        </w:rPr>
      </w:pPr>
      <w:r w:rsidRPr="004E6CBB">
        <w:rPr>
          <w:rFonts w:ascii="PT Astra Serif" w:hAnsi="PT Astra Serif"/>
          <w:sz w:val="28"/>
          <w:szCs w:val="28"/>
        </w:rPr>
        <w:t>3. Настоящее постановление вступает в силу после его официального опубликования.</w:t>
      </w:r>
    </w:p>
    <w:p w:rsidR="004E6CBB" w:rsidRDefault="004E6CBB" w:rsidP="004E6CBB">
      <w:pPr>
        <w:spacing w:line="276" w:lineRule="auto"/>
        <w:jc w:val="both"/>
        <w:rPr>
          <w:rFonts w:ascii="PT Astra Serif" w:hAnsi="PT Astra Serif"/>
          <w:b/>
          <w:sz w:val="28"/>
          <w:szCs w:val="28"/>
        </w:rPr>
      </w:pPr>
    </w:p>
    <w:p w:rsidR="004E6CBB" w:rsidRDefault="004E6CBB" w:rsidP="004E6CBB">
      <w:pPr>
        <w:spacing w:line="276" w:lineRule="auto"/>
        <w:jc w:val="both"/>
        <w:rPr>
          <w:rFonts w:ascii="PT Astra Serif" w:hAnsi="PT Astra Serif"/>
          <w:b/>
          <w:sz w:val="28"/>
          <w:szCs w:val="28"/>
        </w:rPr>
      </w:pPr>
    </w:p>
    <w:p w:rsidR="004E6CBB" w:rsidRDefault="004E6CBB" w:rsidP="004E6CBB">
      <w:pPr>
        <w:spacing w:line="276" w:lineRule="auto"/>
        <w:jc w:val="both"/>
        <w:rPr>
          <w:rFonts w:ascii="PT Astra Serif" w:hAnsi="PT Astra Serif"/>
          <w:b/>
          <w:sz w:val="28"/>
          <w:szCs w:val="28"/>
        </w:rPr>
      </w:pPr>
    </w:p>
    <w:p w:rsidR="004E6CBB" w:rsidRPr="004E6CBB" w:rsidRDefault="004E6CBB" w:rsidP="004E6CBB">
      <w:pPr>
        <w:spacing w:line="276" w:lineRule="auto"/>
        <w:jc w:val="both"/>
        <w:rPr>
          <w:rFonts w:ascii="PT Astra Serif" w:hAnsi="PT Astra Serif"/>
          <w:b/>
          <w:sz w:val="28"/>
          <w:szCs w:val="28"/>
        </w:rPr>
      </w:pPr>
      <w:r w:rsidRPr="004E6CBB">
        <w:rPr>
          <w:rFonts w:ascii="PT Astra Serif" w:hAnsi="PT Astra Serif"/>
          <w:b/>
          <w:sz w:val="28"/>
          <w:szCs w:val="28"/>
        </w:rPr>
        <w:t xml:space="preserve">Глава города </w:t>
      </w:r>
      <w:proofErr w:type="spellStart"/>
      <w:r w:rsidRPr="004E6CBB">
        <w:rPr>
          <w:rFonts w:ascii="PT Astra Serif" w:hAnsi="PT Astra Serif"/>
          <w:b/>
          <w:sz w:val="28"/>
          <w:szCs w:val="28"/>
        </w:rPr>
        <w:t>Югорска</w:t>
      </w:r>
      <w:proofErr w:type="spellEnd"/>
      <w:r w:rsidRPr="004E6CBB">
        <w:rPr>
          <w:rFonts w:ascii="PT Astra Serif" w:hAnsi="PT Astra Serif"/>
          <w:b/>
          <w:sz w:val="28"/>
          <w:szCs w:val="28"/>
        </w:rPr>
        <w:t xml:space="preserve">                                                            </w:t>
      </w:r>
      <w:r w:rsidR="00327384">
        <w:rPr>
          <w:rFonts w:ascii="PT Astra Serif" w:hAnsi="PT Astra Serif"/>
          <w:b/>
          <w:sz w:val="28"/>
          <w:szCs w:val="28"/>
        </w:rPr>
        <w:t xml:space="preserve">    </w:t>
      </w:r>
      <w:r w:rsidRPr="004E6CBB">
        <w:rPr>
          <w:rFonts w:ascii="PT Astra Serif" w:hAnsi="PT Astra Serif"/>
          <w:b/>
          <w:sz w:val="28"/>
          <w:szCs w:val="28"/>
        </w:rPr>
        <w:t xml:space="preserve">А.В. Бородкин </w:t>
      </w:r>
    </w:p>
    <w:p w:rsidR="00A44F85" w:rsidRPr="004E6CBB" w:rsidRDefault="00A44F85" w:rsidP="004E6CBB">
      <w:pPr>
        <w:spacing w:line="276" w:lineRule="auto"/>
        <w:rPr>
          <w:rFonts w:ascii="PT Astra Serif" w:hAnsi="PT Astra Serif"/>
          <w:sz w:val="28"/>
          <w:szCs w:val="28"/>
        </w:rPr>
      </w:pPr>
    </w:p>
    <w:sectPr w:rsidR="00A44F85" w:rsidRPr="004E6CBB" w:rsidSect="004E6CBB">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D8" w:rsidRDefault="00B206D8" w:rsidP="003C5141">
      <w:r>
        <w:separator/>
      </w:r>
    </w:p>
  </w:endnote>
  <w:endnote w:type="continuationSeparator" w:id="0">
    <w:p w:rsidR="00B206D8" w:rsidRDefault="00B206D8"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D8" w:rsidRDefault="00B206D8" w:rsidP="003C5141">
      <w:r>
        <w:separator/>
      </w:r>
    </w:p>
  </w:footnote>
  <w:footnote w:type="continuationSeparator" w:id="0">
    <w:p w:rsidR="00B206D8" w:rsidRDefault="00B206D8"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072427"/>
      <w:docPartObj>
        <w:docPartGallery w:val="Page Numbers (Top of Page)"/>
        <w:docPartUnique/>
      </w:docPartObj>
    </w:sdtPr>
    <w:sdtEndPr/>
    <w:sdtContent>
      <w:p w:rsidR="004E6CBB" w:rsidRDefault="004E6CBB">
        <w:pPr>
          <w:pStyle w:val="a8"/>
          <w:jc w:val="center"/>
        </w:pPr>
        <w:r>
          <w:fldChar w:fldCharType="begin"/>
        </w:r>
        <w:r>
          <w:instrText>PAGE   \* MERGEFORMAT</w:instrText>
        </w:r>
        <w:r>
          <w:fldChar w:fldCharType="separate"/>
        </w:r>
        <w:r w:rsidR="004213E2">
          <w:rPr>
            <w:noProof/>
          </w:rPr>
          <w:t>3</w:t>
        </w:r>
        <w:r>
          <w:fldChar w:fldCharType="end"/>
        </w:r>
      </w:p>
    </w:sdtContent>
  </w:sdt>
  <w:p w:rsidR="004E6CBB" w:rsidRDefault="004E6CB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D5D3D76"/>
    <w:multiLevelType w:val="multilevel"/>
    <w:tmpl w:val="D39475B8"/>
    <w:lvl w:ilvl="0">
      <w:start w:val="1"/>
      <w:numFmt w:val="decimal"/>
      <w:lvlText w:val="%1."/>
      <w:lvlJc w:val="left"/>
      <w:pPr>
        <w:ind w:left="1125" w:hanging="360"/>
      </w:pPr>
    </w:lvl>
    <w:lvl w:ilvl="1">
      <w:start w:val="1"/>
      <w:numFmt w:val="decimal"/>
      <w:isLgl/>
      <w:lvlText w:val="%1.%2."/>
      <w:lvlJc w:val="left"/>
      <w:pPr>
        <w:ind w:left="1571" w:hanging="720"/>
      </w:pPr>
    </w:lvl>
    <w:lvl w:ilvl="2">
      <w:start w:val="1"/>
      <w:numFmt w:val="decimal"/>
      <w:isLgl/>
      <w:lvlText w:val="%1.%2.%3."/>
      <w:lvlJc w:val="left"/>
      <w:pPr>
        <w:ind w:left="1657" w:hanging="720"/>
      </w:pPr>
    </w:lvl>
    <w:lvl w:ilvl="3">
      <w:start w:val="1"/>
      <w:numFmt w:val="decimal"/>
      <w:isLgl/>
      <w:lvlText w:val="%1.%2.%3.%4."/>
      <w:lvlJc w:val="left"/>
      <w:pPr>
        <w:ind w:left="2103" w:hanging="1080"/>
      </w:pPr>
    </w:lvl>
    <w:lvl w:ilvl="4">
      <w:start w:val="1"/>
      <w:numFmt w:val="decimal"/>
      <w:isLgl/>
      <w:lvlText w:val="%1.%2.%3.%4.%5."/>
      <w:lvlJc w:val="left"/>
      <w:pPr>
        <w:ind w:left="2189" w:hanging="1080"/>
      </w:pPr>
    </w:lvl>
    <w:lvl w:ilvl="5">
      <w:start w:val="1"/>
      <w:numFmt w:val="decimal"/>
      <w:isLgl/>
      <w:lvlText w:val="%1.%2.%3.%4.%5.%6."/>
      <w:lvlJc w:val="left"/>
      <w:pPr>
        <w:ind w:left="2635" w:hanging="1440"/>
      </w:pPr>
    </w:lvl>
    <w:lvl w:ilvl="6">
      <w:start w:val="1"/>
      <w:numFmt w:val="decimal"/>
      <w:isLgl/>
      <w:lvlText w:val="%1.%2.%3.%4.%5.%6.%7."/>
      <w:lvlJc w:val="left"/>
      <w:pPr>
        <w:ind w:left="3081" w:hanging="1800"/>
      </w:pPr>
    </w:lvl>
    <w:lvl w:ilvl="7">
      <w:start w:val="1"/>
      <w:numFmt w:val="decimal"/>
      <w:isLgl/>
      <w:lvlText w:val="%1.%2.%3.%4.%5.%6.%7.%8."/>
      <w:lvlJc w:val="left"/>
      <w:pPr>
        <w:ind w:left="3167" w:hanging="1800"/>
      </w:pPr>
    </w:lvl>
    <w:lvl w:ilvl="8">
      <w:start w:val="1"/>
      <w:numFmt w:val="decimal"/>
      <w:isLgl/>
      <w:lvlText w:val="%1.%2.%3.%4.%5.%6.%7.%8.%9."/>
      <w:lvlJc w:val="left"/>
      <w:pPr>
        <w:ind w:left="3613" w:hanging="2160"/>
      </w:pPr>
    </w:lvl>
  </w:abstractNum>
  <w:abstractNum w:abstractNumId="2">
    <w:nsid w:val="501C7D58"/>
    <w:multiLevelType w:val="multilevel"/>
    <w:tmpl w:val="CF0470C6"/>
    <w:lvl w:ilvl="0">
      <w:start w:val="1"/>
      <w:numFmt w:val="decimal"/>
      <w:lvlText w:val="%1."/>
      <w:lvlJc w:val="left"/>
      <w:pPr>
        <w:ind w:left="450" w:hanging="450"/>
      </w:pPr>
    </w:lvl>
    <w:lvl w:ilvl="1">
      <w:start w:val="4"/>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42D45"/>
    <w:rsid w:val="0018017D"/>
    <w:rsid w:val="00184ECA"/>
    <w:rsid w:val="00200F5F"/>
    <w:rsid w:val="0021641A"/>
    <w:rsid w:val="00224E69"/>
    <w:rsid w:val="002510D6"/>
    <w:rsid w:val="00256A87"/>
    <w:rsid w:val="00271EA8"/>
    <w:rsid w:val="00285C61"/>
    <w:rsid w:val="00296E8C"/>
    <w:rsid w:val="002F5129"/>
    <w:rsid w:val="00327384"/>
    <w:rsid w:val="003642AD"/>
    <w:rsid w:val="0037056B"/>
    <w:rsid w:val="003C5141"/>
    <w:rsid w:val="003D688F"/>
    <w:rsid w:val="004213E2"/>
    <w:rsid w:val="00423003"/>
    <w:rsid w:val="004279C1"/>
    <w:rsid w:val="004B0DBB"/>
    <w:rsid w:val="004B28A6"/>
    <w:rsid w:val="004C6A75"/>
    <w:rsid w:val="004E6CBB"/>
    <w:rsid w:val="00510950"/>
    <w:rsid w:val="0053339B"/>
    <w:rsid w:val="005371D9"/>
    <w:rsid w:val="00624190"/>
    <w:rsid w:val="0065328E"/>
    <w:rsid w:val="006B3FA0"/>
    <w:rsid w:val="006F6444"/>
    <w:rsid w:val="00713C1C"/>
    <w:rsid w:val="007268A4"/>
    <w:rsid w:val="00750AD5"/>
    <w:rsid w:val="007D227A"/>
    <w:rsid w:val="007D5A8E"/>
    <w:rsid w:val="007E29A5"/>
    <w:rsid w:val="007F4A15"/>
    <w:rsid w:val="008267F4"/>
    <w:rsid w:val="008478F4"/>
    <w:rsid w:val="00886003"/>
    <w:rsid w:val="008C407D"/>
    <w:rsid w:val="00906884"/>
    <w:rsid w:val="00914417"/>
    <w:rsid w:val="00951A68"/>
    <w:rsid w:val="00953E9C"/>
    <w:rsid w:val="0097026B"/>
    <w:rsid w:val="00980B76"/>
    <w:rsid w:val="009C4E86"/>
    <w:rsid w:val="009F7184"/>
    <w:rsid w:val="00A33E61"/>
    <w:rsid w:val="00A44F85"/>
    <w:rsid w:val="00A471A4"/>
    <w:rsid w:val="00AB09E1"/>
    <w:rsid w:val="00AD29B5"/>
    <w:rsid w:val="00AD77E7"/>
    <w:rsid w:val="00AF75FC"/>
    <w:rsid w:val="00B14AF7"/>
    <w:rsid w:val="00B206D8"/>
    <w:rsid w:val="00B753EC"/>
    <w:rsid w:val="00B91EF8"/>
    <w:rsid w:val="00BD7EE5"/>
    <w:rsid w:val="00BE1CAB"/>
    <w:rsid w:val="00C26832"/>
    <w:rsid w:val="00CA081B"/>
    <w:rsid w:val="00CC63FD"/>
    <w:rsid w:val="00CE2A5A"/>
    <w:rsid w:val="00D01A38"/>
    <w:rsid w:val="00D3103C"/>
    <w:rsid w:val="00D57B9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4E6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uiPriority w:val="9"/>
    <w:rsid w:val="004E6CBB"/>
    <w:rPr>
      <w:rFonts w:asciiTheme="majorHAnsi" w:eastAsiaTheme="majorEastAsia" w:hAnsiTheme="majorHAnsi" w:cstheme="majorBidi"/>
      <w:b/>
      <w:bCs/>
      <w:color w:val="365F91" w:themeColor="accent1" w:themeShade="BF"/>
      <w:sz w:val="28"/>
      <w:szCs w:val="28"/>
      <w:lang w:eastAsia="ar-SA"/>
    </w:rPr>
  </w:style>
  <w:style w:type="paragraph" w:styleId="ac">
    <w:name w:val="Body Text"/>
    <w:basedOn w:val="a"/>
    <w:link w:val="ad"/>
    <w:uiPriority w:val="99"/>
    <w:semiHidden/>
    <w:unhideWhenUsed/>
    <w:rsid w:val="004E6CBB"/>
    <w:pPr>
      <w:spacing w:after="120"/>
    </w:pPr>
  </w:style>
  <w:style w:type="character" w:customStyle="1" w:styleId="ad">
    <w:name w:val="Основной текст Знак"/>
    <w:basedOn w:val="a0"/>
    <w:link w:val="ac"/>
    <w:uiPriority w:val="99"/>
    <w:semiHidden/>
    <w:rsid w:val="004E6CBB"/>
    <w:rPr>
      <w:rFonts w:ascii="Times New Roman" w:eastAsia="Times New Roman" w:hAnsi="Times New Roman"/>
      <w:sz w:val="20"/>
      <w:szCs w:val="20"/>
      <w:lang w:eastAsia="ar-SA"/>
    </w:rPr>
  </w:style>
  <w:style w:type="paragraph" w:styleId="3">
    <w:name w:val="Body Text 3"/>
    <w:basedOn w:val="a"/>
    <w:link w:val="30"/>
    <w:uiPriority w:val="99"/>
    <w:semiHidden/>
    <w:unhideWhenUsed/>
    <w:rsid w:val="004E6CBB"/>
    <w:pPr>
      <w:spacing w:after="120"/>
    </w:pPr>
    <w:rPr>
      <w:sz w:val="16"/>
      <w:szCs w:val="16"/>
    </w:rPr>
  </w:style>
  <w:style w:type="character" w:customStyle="1" w:styleId="30">
    <w:name w:val="Основной текст 3 Знак"/>
    <w:basedOn w:val="a0"/>
    <w:link w:val="3"/>
    <w:uiPriority w:val="99"/>
    <w:semiHidden/>
    <w:rsid w:val="004E6CBB"/>
    <w:rPr>
      <w:rFonts w:ascii="Times New Roman" w:eastAsia="Times New Roman" w:hAnsi="Times New Roman"/>
      <w:sz w:val="16"/>
      <w:szCs w:val="16"/>
      <w:lang w:eastAsia="ar-SA"/>
    </w:rPr>
  </w:style>
  <w:style w:type="paragraph" w:customStyle="1" w:styleId="headertext">
    <w:name w:val="headertext"/>
    <w:basedOn w:val="a"/>
    <w:rsid w:val="004E6CBB"/>
    <w:pPr>
      <w:suppressAutoHyphens w:val="0"/>
      <w:spacing w:before="100" w:beforeAutospacing="1" w:after="100" w:afterAutospacing="1"/>
    </w:pPr>
    <w:rPr>
      <w:sz w:val="24"/>
      <w:szCs w:val="24"/>
      <w:lang w:eastAsia="ru-RU"/>
    </w:rPr>
  </w:style>
  <w:style w:type="character" w:customStyle="1" w:styleId="ae">
    <w:name w:val="Гипертекстовая ссылка"/>
    <w:uiPriority w:val="99"/>
    <w:rsid w:val="004E6CBB"/>
    <w:rPr>
      <w:b w:val="0"/>
      <w:bCs w:val="0"/>
      <w:color w:val="106BBE"/>
    </w:rPr>
  </w:style>
  <w:style w:type="character" w:styleId="af">
    <w:name w:val="Hyperlink"/>
    <w:basedOn w:val="a0"/>
    <w:uiPriority w:val="99"/>
    <w:semiHidden/>
    <w:unhideWhenUsed/>
    <w:rsid w:val="004E6C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4E6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uiPriority w:val="9"/>
    <w:rsid w:val="004E6CBB"/>
    <w:rPr>
      <w:rFonts w:asciiTheme="majorHAnsi" w:eastAsiaTheme="majorEastAsia" w:hAnsiTheme="majorHAnsi" w:cstheme="majorBidi"/>
      <w:b/>
      <w:bCs/>
      <w:color w:val="365F91" w:themeColor="accent1" w:themeShade="BF"/>
      <w:sz w:val="28"/>
      <w:szCs w:val="28"/>
      <w:lang w:eastAsia="ar-SA"/>
    </w:rPr>
  </w:style>
  <w:style w:type="paragraph" w:styleId="ac">
    <w:name w:val="Body Text"/>
    <w:basedOn w:val="a"/>
    <w:link w:val="ad"/>
    <w:uiPriority w:val="99"/>
    <w:semiHidden/>
    <w:unhideWhenUsed/>
    <w:rsid w:val="004E6CBB"/>
    <w:pPr>
      <w:spacing w:after="120"/>
    </w:pPr>
  </w:style>
  <w:style w:type="character" w:customStyle="1" w:styleId="ad">
    <w:name w:val="Основной текст Знак"/>
    <w:basedOn w:val="a0"/>
    <w:link w:val="ac"/>
    <w:uiPriority w:val="99"/>
    <w:semiHidden/>
    <w:rsid w:val="004E6CBB"/>
    <w:rPr>
      <w:rFonts w:ascii="Times New Roman" w:eastAsia="Times New Roman" w:hAnsi="Times New Roman"/>
      <w:sz w:val="20"/>
      <w:szCs w:val="20"/>
      <w:lang w:eastAsia="ar-SA"/>
    </w:rPr>
  </w:style>
  <w:style w:type="paragraph" w:styleId="3">
    <w:name w:val="Body Text 3"/>
    <w:basedOn w:val="a"/>
    <w:link w:val="30"/>
    <w:uiPriority w:val="99"/>
    <w:semiHidden/>
    <w:unhideWhenUsed/>
    <w:rsid w:val="004E6CBB"/>
    <w:pPr>
      <w:spacing w:after="120"/>
    </w:pPr>
    <w:rPr>
      <w:sz w:val="16"/>
      <w:szCs w:val="16"/>
    </w:rPr>
  </w:style>
  <w:style w:type="character" w:customStyle="1" w:styleId="30">
    <w:name w:val="Основной текст 3 Знак"/>
    <w:basedOn w:val="a0"/>
    <w:link w:val="3"/>
    <w:uiPriority w:val="99"/>
    <w:semiHidden/>
    <w:rsid w:val="004E6CBB"/>
    <w:rPr>
      <w:rFonts w:ascii="Times New Roman" w:eastAsia="Times New Roman" w:hAnsi="Times New Roman"/>
      <w:sz w:val="16"/>
      <w:szCs w:val="16"/>
      <w:lang w:eastAsia="ar-SA"/>
    </w:rPr>
  </w:style>
  <w:style w:type="paragraph" w:customStyle="1" w:styleId="headertext">
    <w:name w:val="headertext"/>
    <w:basedOn w:val="a"/>
    <w:rsid w:val="004E6CBB"/>
    <w:pPr>
      <w:suppressAutoHyphens w:val="0"/>
      <w:spacing w:before="100" w:beforeAutospacing="1" w:after="100" w:afterAutospacing="1"/>
    </w:pPr>
    <w:rPr>
      <w:sz w:val="24"/>
      <w:szCs w:val="24"/>
      <w:lang w:eastAsia="ru-RU"/>
    </w:rPr>
  </w:style>
  <w:style w:type="character" w:customStyle="1" w:styleId="ae">
    <w:name w:val="Гипертекстовая ссылка"/>
    <w:uiPriority w:val="99"/>
    <w:rsid w:val="004E6CBB"/>
    <w:rPr>
      <w:b w:val="0"/>
      <w:bCs w:val="0"/>
      <w:color w:val="106BBE"/>
    </w:rPr>
  </w:style>
  <w:style w:type="character" w:styleId="af">
    <w:name w:val="Hyperlink"/>
    <w:basedOn w:val="a0"/>
    <w:uiPriority w:val="99"/>
    <w:semiHidden/>
    <w:unhideWhenUsed/>
    <w:rsid w:val="004E6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698956">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712206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71220600.1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8831954.0" TargetMode="External"/><Relationship Id="rId4" Type="http://schemas.openxmlformats.org/officeDocument/2006/relationships/settings" Target="settings.xml"/><Relationship Id="rId9" Type="http://schemas.openxmlformats.org/officeDocument/2006/relationships/hyperlink" Target="garantF1://1203829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Ксения Федоровна</cp:lastModifiedBy>
  <cp:revision>16</cp:revision>
  <cp:lastPrinted>2021-03-09T06:11:00Z</cp:lastPrinted>
  <dcterms:created xsi:type="dcterms:W3CDTF">2019-08-02T09:29:00Z</dcterms:created>
  <dcterms:modified xsi:type="dcterms:W3CDTF">2021-03-10T10:19:00Z</dcterms:modified>
</cp:coreProperties>
</file>