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97D" w:rsidRPr="001178F4" w:rsidRDefault="0038097D" w:rsidP="001178F4">
      <w:pPr>
        <w:jc w:val="center"/>
      </w:pPr>
      <w:bookmarkStart w:id="0" w:name="_GoBack"/>
      <w:bookmarkEnd w:id="0"/>
      <w:r w:rsidRPr="001178F4">
        <w:t xml:space="preserve"> </w:t>
      </w:r>
      <w:r w:rsidRPr="001178F4">
        <w:rPr>
          <w:noProof/>
          <w:lang w:eastAsia="ru-RU"/>
        </w:rPr>
        <w:drawing>
          <wp:inline distT="0" distB="0" distL="0" distR="0" wp14:anchorId="55685FA6" wp14:editId="202A4191">
            <wp:extent cx="581025" cy="7239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38097D" w:rsidRPr="001D3B36" w:rsidRDefault="0038097D" w:rsidP="007636AA">
      <w:pPr>
        <w:jc w:val="right"/>
      </w:pPr>
    </w:p>
    <w:p w:rsidR="0038097D" w:rsidRPr="00FE2001" w:rsidRDefault="0038097D" w:rsidP="001178F4">
      <w:pPr>
        <w:jc w:val="center"/>
        <w:rPr>
          <w:spacing w:val="20"/>
          <w:sz w:val="32"/>
          <w:szCs w:val="32"/>
        </w:rPr>
      </w:pPr>
      <w:r w:rsidRPr="00FE2001">
        <w:rPr>
          <w:spacing w:val="20"/>
          <w:sz w:val="32"/>
          <w:szCs w:val="32"/>
        </w:rPr>
        <w:t>ДУМА ГОРОДА ЮГОРСКА</w:t>
      </w:r>
    </w:p>
    <w:p w:rsidR="0038097D" w:rsidRPr="00FE2001" w:rsidRDefault="0038097D" w:rsidP="001178F4">
      <w:pPr>
        <w:jc w:val="center"/>
        <w:rPr>
          <w:sz w:val="28"/>
          <w:szCs w:val="28"/>
        </w:rPr>
      </w:pPr>
      <w:r w:rsidRPr="00FE2001">
        <w:rPr>
          <w:sz w:val="28"/>
          <w:szCs w:val="28"/>
        </w:rPr>
        <w:t>Ханты-Мансийского  автономного округа – Югры</w:t>
      </w:r>
    </w:p>
    <w:p w:rsidR="0038097D" w:rsidRPr="00FE2001" w:rsidRDefault="0038097D" w:rsidP="001178F4">
      <w:pPr>
        <w:jc w:val="center"/>
      </w:pPr>
    </w:p>
    <w:p w:rsidR="0038097D" w:rsidRPr="00FE2001" w:rsidRDefault="0038097D" w:rsidP="001178F4">
      <w:pPr>
        <w:jc w:val="center"/>
        <w:rPr>
          <w:sz w:val="36"/>
          <w:szCs w:val="36"/>
        </w:rPr>
      </w:pPr>
      <w:r w:rsidRPr="00FE2001">
        <w:rPr>
          <w:sz w:val="36"/>
          <w:szCs w:val="36"/>
        </w:rPr>
        <w:t>РЕШЕНИЕ</w:t>
      </w:r>
    </w:p>
    <w:p w:rsidR="0038097D" w:rsidRDefault="0038097D" w:rsidP="001178F4">
      <w:pPr>
        <w:jc w:val="center"/>
        <w:rPr>
          <w:bCs/>
        </w:rPr>
      </w:pPr>
    </w:p>
    <w:p w:rsidR="00FE2001" w:rsidRPr="00FE2001" w:rsidRDefault="00FE2001" w:rsidP="001178F4">
      <w:pPr>
        <w:jc w:val="center"/>
        <w:rPr>
          <w:bCs/>
        </w:rPr>
      </w:pPr>
    </w:p>
    <w:p w:rsidR="002279BA" w:rsidRPr="001178F4" w:rsidRDefault="008571E7" w:rsidP="001178F4">
      <w:pPr>
        <w:pStyle w:val="3"/>
        <w:spacing w:before="0" w:after="0"/>
        <w:ind w:right="-2"/>
        <w:rPr>
          <w:rFonts w:ascii="Times New Roman" w:hAnsi="Times New Roman"/>
          <w:sz w:val="24"/>
          <w:szCs w:val="24"/>
        </w:rPr>
      </w:pPr>
      <w:r w:rsidRPr="001178F4">
        <w:rPr>
          <w:rFonts w:ascii="Times New Roman" w:hAnsi="Times New Roman"/>
          <w:sz w:val="24"/>
          <w:szCs w:val="24"/>
        </w:rPr>
        <w:t>о</w:t>
      </w:r>
      <w:r w:rsidR="002279BA" w:rsidRPr="001178F4">
        <w:rPr>
          <w:rFonts w:ascii="Times New Roman" w:hAnsi="Times New Roman"/>
          <w:sz w:val="24"/>
          <w:szCs w:val="24"/>
        </w:rPr>
        <w:t>т</w:t>
      </w:r>
      <w:r w:rsidRPr="001178F4">
        <w:rPr>
          <w:rFonts w:ascii="Times New Roman" w:hAnsi="Times New Roman"/>
          <w:sz w:val="24"/>
          <w:szCs w:val="24"/>
        </w:rPr>
        <w:t xml:space="preserve"> </w:t>
      </w:r>
      <w:r w:rsidR="00FE2001">
        <w:rPr>
          <w:rFonts w:ascii="Times New Roman" w:hAnsi="Times New Roman"/>
          <w:sz w:val="24"/>
          <w:szCs w:val="24"/>
        </w:rPr>
        <w:t>25 апреля 2017 года</w:t>
      </w:r>
      <w:r w:rsidR="002279BA" w:rsidRPr="001178F4">
        <w:rPr>
          <w:rFonts w:ascii="Times New Roman" w:hAnsi="Times New Roman"/>
          <w:sz w:val="24"/>
          <w:szCs w:val="24"/>
        </w:rPr>
        <w:tab/>
      </w:r>
      <w:r w:rsidR="002279BA" w:rsidRPr="001178F4">
        <w:rPr>
          <w:rFonts w:ascii="Times New Roman" w:hAnsi="Times New Roman"/>
          <w:sz w:val="24"/>
          <w:szCs w:val="24"/>
        </w:rPr>
        <w:tab/>
      </w:r>
      <w:r w:rsidR="002279BA" w:rsidRPr="001178F4">
        <w:rPr>
          <w:rFonts w:ascii="Times New Roman" w:hAnsi="Times New Roman"/>
          <w:sz w:val="24"/>
          <w:szCs w:val="24"/>
        </w:rPr>
        <w:tab/>
      </w:r>
      <w:r w:rsidR="002279BA" w:rsidRPr="001178F4">
        <w:rPr>
          <w:rFonts w:ascii="Times New Roman" w:hAnsi="Times New Roman"/>
          <w:sz w:val="24"/>
          <w:szCs w:val="24"/>
        </w:rPr>
        <w:tab/>
      </w:r>
      <w:r w:rsidR="002279BA" w:rsidRPr="001178F4">
        <w:rPr>
          <w:rFonts w:ascii="Times New Roman" w:hAnsi="Times New Roman"/>
          <w:sz w:val="24"/>
          <w:szCs w:val="24"/>
        </w:rPr>
        <w:tab/>
      </w:r>
      <w:r w:rsidRPr="001178F4">
        <w:rPr>
          <w:rFonts w:ascii="Times New Roman" w:hAnsi="Times New Roman"/>
          <w:sz w:val="24"/>
          <w:szCs w:val="24"/>
        </w:rPr>
        <w:tab/>
      </w:r>
      <w:r w:rsidRPr="001178F4">
        <w:rPr>
          <w:rFonts w:ascii="Times New Roman" w:hAnsi="Times New Roman"/>
          <w:sz w:val="24"/>
          <w:szCs w:val="24"/>
        </w:rPr>
        <w:tab/>
        <w:t xml:space="preserve">  </w:t>
      </w:r>
      <w:r w:rsidR="009F045B" w:rsidRPr="001178F4">
        <w:rPr>
          <w:rFonts w:ascii="Times New Roman" w:hAnsi="Times New Roman"/>
          <w:sz w:val="24"/>
          <w:szCs w:val="24"/>
        </w:rPr>
        <w:t xml:space="preserve">               </w:t>
      </w:r>
      <w:r w:rsidR="00FE2001">
        <w:rPr>
          <w:rFonts w:ascii="Times New Roman" w:hAnsi="Times New Roman"/>
          <w:sz w:val="24"/>
          <w:szCs w:val="24"/>
        </w:rPr>
        <w:t xml:space="preserve">  </w:t>
      </w:r>
      <w:r w:rsidR="009F045B" w:rsidRPr="001178F4">
        <w:rPr>
          <w:rFonts w:ascii="Times New Roman" w:hAnsi="Times New Roman"/>
          <w:sz w:val="24"/>
          <w:szCs w:val="24"/>
        </w:rPr>
        <w:t xml:space="preserve"> </w:t>
      </w:r>
      <w:r w:rsidRPr="001178F4">
        <w:rPr>
          <w:rFonts w:ascii="Times New Roman" w:hAnsi="Times New Roman"/>
          <w:sz w:val="24"/>
          <w:szCs w:val="24"/>
        </w:rPr>
        <w:t xml:space="preserve">      </w:t>
      </w:r>
      <w:r w:rsidR="00E439B4" w:rsidRPr="001178F4">
        <w:rPr>
          <w:rFonts w:ascii="Times New Roman" w:hAnsi="Times New Roman"/>
          <w:sz w:val="24"/>
          <w:szCs w:val="24"/>
        </w:rPr>
        <w:t xml:space="preserve">  </w:t>
      </w:r>
      <w:r w:rsidR="00BA6073" w:rsidRPr="001178F4">
        <w:rPr>
          <w:rFonts w:ascii="Times New Roman" w:hAnsi="Times New Roman"/>
          <w:sz w:val="24"/>
          <w:szCs w:val="24"/>
        </w:rPr>
        <w:t xml:space="preserve">          </w:t>
      </w:r>
      <w:r w:rsidR="002279BA" w:rsidRPr="001178F4">
        <w:rPr>
          <w:rFonts w:ascii="Times New Roman" w:hAnsi="Times New Roman"/>
          <w:sz w:val="24"/>
          <w:szCs w:val="24"/>
        </w:rPr>
        <w:t>№</w:t>
      </w:r>
      <w:r w:rsidRPr="001178F4">
        <w:rPr>
          <w:rFonts w:ascii="Times New Roman" w:hAnsi="Times New Roman"/>
          <w:sz w:val="24"/>
          <w:szCs w:val="24"/>
        </w:rPr>
        <w:t xml:space="preserve"> </w:t>
      </w:r>
      <w:r w:rsidR="00FC4C8D">
        <w:rPr>
          <w:rFonts w:ascii="Times New Roman" w:hAnsi="Times New Roman"/>
          <w:sz w:val="24"/>
          <w:szCs w:val="24"/>
        </w:rPr>
        <w:t>38</w:t>
      </w:r>
    </w:p>
    <w:p w:rsidR="002279BA" w:rsidRDefault="002279BA" w:rsidP="001D3B36">
      <w:pPr>
        <w:pStyle w:val="31"/>
        <w:spacing w:after="0"/>
        <w:ind w:right="283"/>
        <w:jc w:val="both"/>
        <w:rPr>
          <w:color w:val="000000"/>
          <w:sz w:val="24"/>
          <w:szCs w:val="24"/>
        </w:rPr>
      </w:pPr>
    </w:p>
    <w:p w:rsidR="001D3B36" w:rsidRPr="001178F4" w:rsidRDefault="001D3B36" w:rsidP="001D3B36">
      <w:pPr>
        <w:pStyle w:val="31"/>
        <w:spacing w:after="0"/>
        <w:ind w:right="283"/>
        <w:jc w:val="both"/>
        <w:rPr>
          <w:color w:val="000000"/>
          <w:sz w:val="24"/>
          <w:szCs w:val="24"/>
        </w:rPr>
      </w:pPr>
    </w:p>
    <w:p w:rsidR="00980A0A" w:rsidRPr="001178F4" w:rsidRDefault="00980A0A" w:rsidP="001178F4">
      <w:pPr>
        <w:pStyle w:val="31"/>
        <w:numPr>
          <w:ilvl w:val="0"/>
          <w:numId w:val="1"/>
        </w:numPr>
        <w:tabs>
          <w:tab w:val="clear" w:pos="432"/>
          <w:tab w:val="num" w:pos="0"/>
        </w:tabs>
        <w:spacing w:after="0"/>
        <w:ind w:left="0" w:right="283" w:firstLine="0"/>
        <w:jc w:val="both"/>
        <w:rPr>
          <w:b/>
          <w:color w:val="000000"/>
          <w:sz w:val="24"/>
          <w:szCs w:val="24"/>
        </w:rPr>
      </w:pPr>
      <w:r w:rsidRPr="001178F4">
        <w:rPr>
          <w:b/>
          <w:color w:val="000000"/>
          <w:sz w:val="24"/>
          <w:szCs w:val="24"/>
        </w:rPr>
        <w:t>Об утверждени</w:t>
      </w:r>
      <w:r w:rsidR="00132065" w:rsidRPr="001178F4">
        <w:rPr>
          <w:b/>
          <w:color w:val="000000"/>
          <w:sz w:val="24"/>
          <w:szCs w:val="24"/>
        </w:rPr>
        <w:t>и</w:t>
      </w:r>
      <w:r w:rsidRPr="001178F4">
        <w:rPr>
          <w:b/>
          <w:color w:val="000000"/>
          <w:sz w:val="24"/>
          <w:szCs w:val="24"/>
        </w:rPr>
        <w:t xml:space="preserve"> </w:t>
      </w:r>
      <w:r w:rsidR="00F8357C" w:rsidRPr="001178F4">
        <w:rPr>
          <w:b/>
          <w:color w:val="000000"/>
          <w:sz w:val="24"/>
          <w:szCs w:val="24"/>
        </w:rPr>
        <w:t>Программы</w:t>
      </w:r>
      <w:r w:rsidRPr="001178F4">
        <w:rPr>
          <w:b/>
          <w:color w:val="000000"/>
          <w:sz w:val="24"/>
          <w:szCs w:val="24"/>
        </w:rPr>
        <w:t xml:space="preserve"> </w:t>
      </w:r>
    </w:p>
    <w:p w:rsidR="00980A0A" w:rsidRPr="001178F4" w:rsidRDefault="00F8357C" w:rsidP="001178F4">
      <w:pPr>
        <w:pStyle w:val="31"/>
        <w:numPr>
          <w:ilvl w:val="0"/>
          <w:numId w:val="1"/>
        </w:numPr>
        <w:tabs>
          <w:tab w:val="clear" w:pos="432"/>
          <w:tab w:val="num" w:pos="0"/>
        </w:tabs>
        <w:spacing w:after="0"/>
        <w:ind w:left="0" w:right="283" w:firstLine="0"/>
        <w:jc w:val="both"/>
        <w:rPr>
          <w:b/>
          <w:color w:val="000000"/>
          <w:sz w:val="24"/>
          <w:szCs w:val="24"/>
        </w:rPr>
      </w:pPr>
      <w:r w:rsidRPr="001178F4">
        <w:rPr>
          <w:b/>
          <w:color w:val="000000"/>
          <w:sz w:val="24"/>
          <w:szCs w:val="24"/>
        </w:rPr>
        <w:t>комплексного развития транспортной</w:t>
      </w:r>
    </w:p>
    <w:p w:rsidR="003A580E" w:rsidRPr="001178F4" w:rsidRDefault="00F8357C" w:rsidP="001178F4">
      <w:pPr>
        <w:pStyle w:val="31"/>
        <w:numPr>
          <w:ilvl w:val="0"/>
          <w:numId w:val="1"/>
        </w:numPr>
        <w:tabs>
          <w:tab w:val="clear" w:pos="432"/>
          <w:tab w:val="num" w:pos="0"/>
        </w:tabs>
        <w:spacing w:after="0"/>
        <w:ind w:left="0" w:right="283" w:firstLine="0"/>
        <w:jc w:val="both"/>
        <w:rPr>
          <w:b/>
          <w:color w:val="000000"/>
          <w:sz w:val="24"/>
          <w:szCs w:val="24"/>
        </w:rPr>
      </w:pPr>
      <w:r w:rsidRPr="001178F4">
        <w:rPr>
          <w:b/>
          <w:color w:val="000000"/>
          <w:sz w:val="24"/>
          <w:szCs w:val="24"/>
        </w:rPr>
        <w:t>инфраструктуры города Югорска</w:t>
      </w:r>
      <w:r w:rsidR="00324157">
        <w:rPr>
          <w:b/>
          <w:color w:val="000000"/>
          <w:sz w:val="24"/>
          <w:szCs w:val="24"/>
        </w:rPr>
        <w:t xml:space="preserve"> на 2017-2035 годы</w:t>
      </w:r>
    </w:p>
    <w:p w:rsidR="00980A0A" w:rsidRPr="001178F4" w:rsidRDefault="00980A0A" w:rsidP="001178F4">
      <w:pPr>
        <w:pStyle w:val="31"/>
        <w:numPr>
          <w:ilvl w:val="0"/>
          <w:numId w:val="1"/>
        </w:numPr>
        <w:tabs>
          <w:tab w:val="clear" w:pos="432"/>
          <w:tab w:val="num" w:pos="0"/>
        </w:tabs>
        <w:spacing w:after="0"/>
        <w:ind w:left="0" w:right="283" w:firstLine="0"/>
        <w:jc w:val="both"/>
        <w:rPr>
          <w:b/>
          <w:color w:val="000000"/>
          <w:sz w:val="24"/>
          <w:szCs w:val="24"/>
        </w:rPr>
      </w:pPr>
    </w:p>
    <w:p w:rsidR="002279BA" w:rsidRPr="001178F4" w:rsidRDefault="002279BA" w:rsidP="001178F4">
      <w:pPr>
        <w:pStyle w:val="31"/>
        <w:numPr>
          <w:ilvl w:val="0"/>
          <w:numId w:val="1"/>
        </w:numPr>
        <w:tabs>
          <w:tab w:val="clear" w:pos="432"/>
          <w:tab w:val="num" w:pos="0"/>
        </w:tabs>
        <w:spacing w:after="0"/>
        <w:ind w:left="0" w:right="283" w:firstLine="0"/>
        <w:jc w:val="both"/>
        <w:rPr>
          <w:color w:val="000000"/>
          <w:sz w:val="24"/>
          <w:szCs w:val="24"/>
        </w:rPr>
      </w:pPr>
    </w:p>
    <w:p w:rsidR="002279BA" w:rsidRPr="001178F4" w:rsidRDefault="002279BA" w:rsidP="001178F4">
      <w:pPr>
        <w:pStyle w:val="31"/>
        <w:spacing w:after="0"/>
        <w:ind w:firstLine="709"/>
        <w:jc w:val="both"/>
        <w:rPr>
          <w:color w:val="000000"/>
          <w:sz w:val="24"/>
          <w:szCs w:val="24"/>
        </w:rPr>
      </w:pPr>
      <w:r w:rsidRPr="001178F4">
        <w:rPr>
          <w:color w:val="000000"/>
          <w:sz w:val="24"/>
          <w:szCs w:val="24"/>
        </w:rPr>
        <w:t xml:space="preserve">В соответствии </w:t>
      </w:r>
      <w:r w:rsidR="00F8357C" w:rsidRPr="001178F4">
        <w:rPr>
          <w:color w:val="000000"/>
          <w:sz w:val="24"/>
          <w:szCs w:val="24"/>
        </w:rPr>
        <w:t xml:space="preserve">с </w:t>
      </w:r>
      <w:r w:rsidR="00324157">
        <w:rPr>
          <w:color w:val="000000"/>
          <w:sz w:val="24"/>
          <w:szCs w:val="24"/>
        </w:rPr>
        <w:t>частью</w:t>
      </w:r>
      <w:r w:rsidR="00F8357C" w:rsidRPr="001178F4">
        <w:rPr>
          <w:color w:val="000000"/>
          <w:sz w:val="24"/>
          <w:szCs w:val="24"/>
        </w:rPr>
        <w:t xml:space="preserve"> 5 статьи 26 и </w:t>
      </w:r>
      <w:r w:rsidR="00324157">
        <w:rPr>
          <w:color w:val="000000"/>
          <w:sz w:val="24"/>
          <w:szCs w:val="24"/>
        </w:rPr>
        <w:t>частью</w:t>
      </w:r>
      <w:r w:rsidR="00F8357C" w:rsidRPr="001178F4">
        <w:rPr>
          <w:color w:val="000000"/>
          <w:sz w:val="24"/>
          <w:szCs w:val="24"/>
        </w:rPr>
        <w:t xml:space="preserve"> 10 статьи 45 Градостроительно</w:t>
      </w:r>
      <w:r w:rsidR="00324157">
        <w:rPr>
          <w:color w:val="000000"/>
          <w:sz w:val="24"/>
          <w:szCs w:val="24"/>
        </w:rPr>
        <w:t>го кодекса Российской Федерации</w:t>
      </w:r>
      <w:r w:rsidR="00F8357C" w:rsidRPr="001178F4">
        <w:rPr>
          <w:color w:val="000000"/>
          <w:sz w:val="24"/>
          <w:szCs w:val="24"/>
        </w:rPr>
        <w:t xml:space="preserve">, постановлением Правительства </w:t>
      </w:r>
      <w:r w:rsidR="00132065" w:rsidRPr="001178F4">
        <w:rPr>
          <w:color w:val="000000"/>
          <w:sz w:val="24"/>
          <w:szCs w:val="24"/>
        </w:rPr>
        <w:t>Российской Федерации</w:t>
      </w:r>
      <w:r w:rsidR="00F8357C" w:rsidRPr="001178F4">
        <w:rPr>
          <w:color w:val="000000"/>
          <w:sz w:val="24"/>
          <w:szCs w:val="24"/>
        </w:rPr>
        <w:t xml:space="preserve"> от 25.12.2015 №1440</w:t>
      </w:r>
      <w:r w:rsidR="00324157">
        <w:rPr>
          <w:color w:val="000000"/>
          <w:sz w:val="24"/>
          <w:szCs w:val="24"/>
        </w:rPr>
        <w:t xml:space="preserve"> «Об утверждении требований к программам комплексного развития транспортной инфраструктуры поселений, городских округов»</w:t>
      </w:r>
    </w:p>
    <w:p w:rsidR="002279BA" w:rsidRDefault="002279BA" w:rsidP="00FE2001">
      <w:pPr>
        <w:pStyle w:val="31"/>
        <w:spacing w:after="0"/>
        <w:ind w:right="283"/>
        <w:jc w:val="both"/>
        <w:rPr>
          <w:b/>
          <w:color w:val="000000"/>
          <w:sz w:val="24"/>
          <w:szCs w:val="24"/>
        </w:rPr>
      </w:pPr>
    </w:p>
    <w:p w:rsidR="00FE2001" w:rsidRPr="001178F4" w:rsidRDefault="00FE2001" w:rsidP="00FE2001">
      <w:pPr>
        <w:pStyle w:val="31"/>
        <w:spacing w:after="0"/>
        <w:ind w:right="283"/>
        <w:jc w:val="both"/>
        <w:rPr>
          <w:b/>
          <w:color w:val="000000"/>
          <w:sz w:val="24"/>
          <w:szCs w:val="24"/>
        </w:rPr>
      </w:pPr>
    </w:p>
    <w:p w:rsidR="00C70857" w:rsidRPr="001178F4" w:rsidRDefault="002279BA" w:rsidP="001178F4">
      <w:pPr>
        <w:pStyle w:val="31"/>
        <w:numPr>
          <w:ilvl w:val="0"/>
          <w:numId w:val="1"/>
        </w:numPr>
        <w:tabs>
          <w:tab w:val="clear" w:pos="432"/>
          <w:tab w:val="num" w:pos="0"/>
        </w:tabs>
        <w:spacing w:after="0"/>
        <w:ind w:left="0" w:right="283" w:firstLine="0"/>
        <w:jc w:val="both"/>
        <w:rPr>
          <w:b/>
          <w:color w:val="000000"/>
          <w:sz w:val="24"/>
          <w:szCs w:val="24"/>
        </w:rPr>
      </w:pPr>
      <w:r w:rsidRPr="001178F4">
        <w:rPr>
          <w:b/>
          <w:color w:val="000000"/>
          <w:sz w:val="24"/>
          <w:szCs w:val="24"/>
        </w:rPr>
        <w:t>ДУМА ГОРОДА ЮГОРСКА РЕШИЛА:</w:t>
      </w:r>
    </w:p>
    <w:p w:rsidR="00C70857" w:rsidRDefault="00C70857" w:rsidP="00FE2001">
      <w:pPr>
        <w:pStyle w:val="31"/>
        <w:spacing w:after="0"/>
        <w:ind w:right="283"/>
        <w:jc w:val="both"/>
        <w:rPr>
          <w:b/>
          <w:color w:val="000000"/>
          <w:sz w:val="24"/>
          <w:szCs w:val="24"/>
        </w:rPr>
      </w:pPr>
    </w:p>
    <w:p w:rsidR="00FE2001" w:rsidRPr="001178F4" w:rsidRDefault="00FE2001" w:rsidP="00FE2001">
      <w:pPr>
        <w:pStyle w:val="31"/>
        <w:spacing w:after="0"/>
        <w:ind w:right="283"/>
        <w:jc w:val="both"/>
        <w:rPr>
          <w:b/>
          <w:color w:val="000000"/>
          <w:sz w:val="24"/>
          <w:szCs w:val="24"/>
        </w:rPr>
      </w:pPr>
    </w:p>
    <w:p w:rsidR="00C70857" w:rsidRPr="001178F4" w:rsidRDefault="00463459" w:rsidP="001178F4">
      <w:pPr>
        <w:pStyle w:val="31"/>
        <w:numPr>
          <w:ilvl w:val="2"/>
          <w:numId w:val="1"/>
        </w:numPr>
        <w:tabs>
          <w:tab w:val="clear" w:pos="720"/>
        </w:tabs>
        <w:spacing w:after="0"/>
        <w:ind w:left="0" w:firstLine="0"/>
        <w:jc w:val="both"/>
        <w:rPr>
          <w:color w:val="000000"/>
          <w:sz w:val="24"/>
          <w:szCs w:val="24"/>
        </w:rPr>
      </w:pPr>
      <w:r w:rsidRPr="001178F4">
        <w:rPr>
          <w:color w:val="000000"/>
          <w:sz w:val="24"/>
          <w:szCs w:val="24"/>
        </w:rPr>
        <w:t xml:space="preserve">1. </w:t>
      </w:r>
      <w:r w:rsidR="004C6E0D" w:rsidRPr="001178F4">
        <w:rPr>
          <w:color w:val="000000"/>
          <w:sz w:val="24"/>
          <w:szCs w:val="24"/>
        </w:rPr>
        <w:t xml:space="preserve">Утвердить </w:t>
      </w:r>
      <w:r w:rsidR="00132065" w:rsidRPr="001178F4">
        <w:rPr>
          <w:color w:val="000000"/>
          <w:sz w:val="24"/>
          <w:szCs w:val="24"/>
        </w:rPr>
        <w:t>Программу комплексного развития транспортной инфраструктуры города Югорска</w:t>
      </w:r>
      <w:r w:rsidR="00C70857" w:rsidRPr="001178F4">
        <w:rPr>
          <w:color w:val="000000"/>
          <w:sz w:val="24"/>
          <w:szCs w:val="24"/>
        </w:rPr>
        <w:t xml:space="preserve"> </w:t>
      </w:r>
      <w:r w:rsidR="00132065" w:rsidRPr="001178F4">
        <w:rPr>
          <w:color w:val="000000"/>
          <w:sz w:val="24"/>
          <w:szCs w:val="24"/>
        </w:rPr>
        <w:t xml:space="preserve"> на 2017 – 2035 г</w:t>
      </w:r>
      <w:r w:rsidR="00324157">
        <w:rPr>
          <w:color w:val="000000"/>
          <w:sz w:val="24"/>
          <w:szCs w:val="24"/>
        </w:rPr>
        <w:t>оды</w:t>
      </w:r>
      <w:r w:rsidR="00132065" w:rsidRPr="001178F4">
        <w:rPr>
          <w:color w:val="000000"/>
          <w:sz w:val="24"/>
          <w:szCs w:val="24"/>
        </w:rPr>
        <w:t xml:space="preserve"> </w:t>
      </w:r>
      <w:r w:rsidR="00C70857" w:rsidRPr="001178F4">
        <w:rPr>
          <w:color w:val="000000"/>
          <w:sz w:val="24"/>
          <w:szCs w:val="24"/>
        </w:rPr>
        <w:t>(приложение).</w:t>
      </w:r>
    </w:p>
    <w:p w:rsidR="001B133E" w:rsidRPr="001178F4" w:rsidRDefault="001B133E" w:rsidP="001178F4">
      <w:pPr>
        <w:widowControl/>
        <w:ind w:firstLine="690"/>
        <w:jc w:val="both"/>
        <w:rPr>
          <w:rFonts w:eastAsia="Times New Roman"/>
          <w:kern w:val="0"/>
          <w:lang w:eastAsia="ar-SA"/>
        </w:rPr>
      </w:pPr>
      <w:r w:rsidRPr="001178F4">
        <w:rPr>
          <w:rFonts w:eastAsia="Times New Roman"/>
          <w:kern w:val="0"/>
          <w:lang w:eastAsia="ar-SA"/>
        </w:rPr>
        <w:t>2. Настоящее решение вступ</w:t>
      </w:r>
      <w:r w:rsidR="00132065" w:rsidRPr="001178F4">
        <w:rPr>
          <w:rFonts w:eastAsia="Times New Roman"/>
          <w:kern w:val="0"/>
          <w:lang w:eastAsia="ar-SA"/>
        </w:rPr>
        <w:t>ает в силу после его подписания</w:t>
      </w:r>
      <w:r w:rsidR="00310F78" w:rsidRPr="001178F4">
        <w:rPr>
          <w:rFonts w:eastAsia="Times New Roman"/>
          <w:kern w:val="0"/>
          <w:lang w:eastAsia="ar-SA"/>
        </w:rPr>
        <w:t>.</w:t>
      </w:r>
    </w:p>
    <w:p w:rsidR="001B133E" w:rsidRPr="001178F4" w:rsidRDefault="001B133E" w:rsidP="001178F4">
      <w:pPr>
        <w:widowControl/>
        <w:rPr>
          <w:rFonts w:eastAsia="Times New Roman"/>
          <w:kern w:val="0"/>
          <w:lang w:eastAsia="ar-SA"/>
        </w:rPr>
      </w:pPr>
    </w:p>
    <w:p w:rsidR="001B133E" w:rsidRPr="001178F4" w:rsidRDefault="001B133E" w:rsidP="001178F4">
      <w:pPr>
        <w:widowControl/>
        <w:rPr>
          <w:rFonts w:eastAsia="Times New Roman"/>
          <w:kern w:val="0"/>
          <w:lang w:eastAsia="ar-SA"/>
        </w:rPr>
      </w:pPr>
    </w:p>
    <w:p w:rsidR="001B133E" w:rsidRPr="001178F4" w:rsidRDefault="001B133E" w:rsidP="001178F4">
      <w:pPr>
        <w:widowControl/>
        <w:rPr>
          <w:rFonts w:eastAsia="Times New Roman"/>
          <w:kern w:val="0"/>
          <w:lang w:eastAsia="ar-SA"/>
        </w:rPr>
      </w:pPr>
    </w:p>
    <w:p w:rsidR="001B133E" w:rsidRPr="001178F4" w:rsidRDefault="001B133E" w:rsidP="001178F4">
      <w:pPr>
        <w:widowControl/>
        <w:rPr>
          <w:rFonts w:eastAsia="Times New Roman"/>
          <w:kern w:val="0"/>
          <w:lang w:eastAsia="ar-SA"/>
        </w:rPr>
      </w:pPr>
    </w:p>
    <w:p w:rsidR="001B133E" w:rsidRPr="001178F4" w:rsidRDefault="001B133E" w:rsidP="001178F4">
      <w:pPr>
        <w:widowControl/>
        <w:jc w:val="both"/>
        <w:rPr>
          <w:rFonts w:eastAsia="Times New Roman"/>
          <w:b/>
          <w:kern w:val="0"/>
          <w:lang w:eastAsia="ar-SA"/>
        </w:rPr>
      </w:pPr>
      <w:r w:rsidRPr="001178F4">
        <w:rPr>
          <w:rFonts w:eastAsia="Times New Roman"/>
          <w:b/>
          <w:kern w:val="0"/>
          <w:lang w:eastAsia="ar-SA"/>
        </w:rPr>
        <w:t xml:space="preserve">Председатель Думы города Югорска                                                  </w:t>
      </w:r>
      <w:r w:rsidR="009F045B" w:rsidRPr="001178F4">
        <w:rPr>
          <w:rFonts w:eastAsia="Times New Roman"/>
          <w:b/>
          <w:kern w:val="0"/>
          <w:lang w:eastAsia="ar-SA"/>
        </w:rPr>
        <w:t xml:space="preserve">          </w:t>
      </w:r>
      <w:r w:rsidRPr="001178F4">
        <w:rPr>
          <w:rFonts w:eastAsia="Times New Roman"/>
          <w:b/>
          <w:kern w:val="0"/>
          <w:lang w:eastAsia="ar-SA"/>
        </w:rPr>
        <w:t xml:space="preserve">    </w:t>
      </w:r>
      <w:r w:rsidR="00FE2001">
        <w:rPr>
          <w:rFonts w:eastAsia="Times New Roman"/>
          <w:b/>
          <w:kern w:val="0"/>
          <w:lang w:eastAsia="ar-SA"/>
        </w:rPr>
        <w:t xml:space="preserve">    </w:t>
      </w:r>
      <w:r w:rsidRPr="001178F4">
        <w:rPr>
          <w:rFonts w:eastAsia="Times New Roman"/>
          <w:b/>
          <w:kern w:val="0"/>
          <w:lang w:eastAsia="ar-SA"/>
        </w:rPr>
        <w:t xml:space="preserve">      В.А. Климин</w:t>
      </w:r>
    </w:p>
    <w:p w:rsidR="001B133E" w:rsidRDefault="001B133E" w:rsidP="001178F4">
      <w:pPr>
        <w:widowControl/>
        <w:jc w:val="both"/>
        <w:rPr>
          <w:rFonts w:eastAsia="Times New Roman"/>
          <w:kern w:val="0"/>
          <w:lang w:eastAsia="ar-SA"/>
        </w:rPr>
      </w:pPr>
    </w:p>
    <w:p w:rsidR="00D3410A" w:rsidRDefault="00D3410A" w:rsidP="001178F4">
      <w:pPr>
        <w:widowControl/>
        <w:jc w:val="both"/>
        <w:rPr>
          <w:rFonts w:eastAsia="Times New Roman"/>
          <w:kern w:val="0"/>
          <w:lang w:eastAsia="ar-SA"/>
        </w:rPr>
      </w:pPr>
    </w:p>
    <w:p w:rsidR="00D3410A" w:rsidRDefault="00D3410A" w:rsidP="001178F4">
      <w:pPr>
        <w:widowControl/>
        <w:jc w:val="both"/>
        <w:rPr>
          <w:rFonts w:eastAsia="Times New Roman"/>
          <w:kern w:val="0"/>
          <w:lang w:eastAsia="ar-SA"/>
        </w:rPr>
      </w:pPr>
    </w:p>
    <w:p w:rsidR="00226006" w:rsidRDefault="00226006" w:rsidP="001D3B36">
      <w:pPr>
        <w:pStyle w:val="31"/>
        <w:spacing w:after="0"/>
        <w:ind w:right="-1"/>
        <w:jc w:val="right"/>
        <w:rPr>
          <w:color w:val="000000"/>
          <w:sz w:val="24"/>
          <w:szCs w:val="24"/>
        </w:rPr>
      </w:pPr>
    </w:p>
    <w:p w:rsidR="00226006" w:rsidRDefault="00226006" w:rsidP="001D3B36">
      <w:pPr>
        <w:pStyle w:val="31"/>
        <w:spacing w:after="0"/>
        <w:ind w:right="-1"/>
        <w:jc w:val="right"/>
        <w:rPr>
          <w:color w:val="000000"/>
          <w:sz w:val="24"/>
          <w:szCs w:val="24"/>
        </w:rPr>
      </w:pPr>
    </w:p>
    <w:p w:rsidR="00226006" w:rsidRDefault="00226006" w:rsidP="001D3B36">
      <w:pPr>
        <w:pStyle w:val="31"/>
        <w:spacing w:after="0"/>
        <w:ind w:right="-1"/>
        <w:jc w:val="right"/>
        <w:rPr>
          <w:color w:val="000000"/>
          <w:sz w:val="24"/>
          <w:szCs w:val="24"/>
        </w:rPr>
      </w:pPr>
    </w:p>
    <w:p w:rsidR="00226006" w:rsidRDefault="00226006" w:rsidP="001D3B36">
      <w:pPr>
        <w:pStyle w:val="31"/>
        <w:spacing w:after="0"/>
        <w:ind w:right="-1"/>
        <w:jc w:val="right"/>
        <w:rPr>
          <w:color w:val="000000"/>
          <w:sz w:val="24"/>
          <w:szCs w:val="24"/>
        </w:rPr>
      </w:pPr>
    </w:p>
    <w:p w:rsidR="00226006" w:rsidRDefault="00226006" w:rsidP="001D3B36">
      <w:pPr>
        <w:pStyle w:val="31"/>
        <w:spacing w:after="0"/>
        <w:ind w:right="-1"/>
        <w:jc w:val="right"/>
        <w:rPr>
          <w:color w:val="000000"/>
          <w:sz w:val="24"/>
          <w:szCs w:val="24"/>
        </w:rPr>
      </w:pPr>
    </w:p>
    <w:p w:rsidR="00226006" w:rsidRDefault="00226006" w:rsidP="001D3B36">
      <w:pPr>
        <w:pStyle w:val="31"/>
        <w:spacing w:after="0"/>
        <w:ind w:right="-1"/>
        <w:jc w:val="right"/>
        <w:rPr>
          <w:color w:val="000000"/>
          <w:sz w:val="24"/>
          <w:szCs w:val="24"/>
        </w:rPr>
      </w:pPr>
    </w:p>
    <w:p w:rsidR="00226006" w:rsidRDefault="00226006" w:rsidP="001D3B36">
      <w:pPr>
        <w:pStyle w:val="31"/>
        <w:spacing w:after="0"/>
        <w:ind w:right="-1"/>
        <w:jc w:val="right"/>
        <w:rPr>
          <w:color w:val="000000"/>
          <w:sz w:val="24"/>
          <w:szCs w:val="24"/>
        </w:rPr>
      </w:pPr>
    </w:p>
    <w:p w:rsidR="00226006" w:rsidRDefault="00226006" w:rsidP="001D3B36">
      <w:pPr>
        <w:pStyle w:val="31"/>
        <w:spacing w:after="0"/>
        <w:ind w:right="-1"/>
        <w:jc w:val="right"/>
        <w:rPr>
          <w:color w:val="000000"/>
          <w:sz w:val="24"/>
          <w:szCs w:val="24"/>
        </w:rPr>
      </w:pPr>
    </w:p>
    <w:p w:rsidR="00226006" w:rsidRDefault="00226006" w:rsidP="001D3B36">
      <w:pPr>
        <w:pStyle w:val="31"/>
        <w:spacing w:after="0"/>
        <w:ind w:right="-1"/>
        <w:jc w:val="right"/>
        <w:rPr>
          <w:color w:val="000000"/>
          <w:sz w:val="24"/>
          <w:szCs w:val="24"/>
        </w:rPr>
      </w:pPr>
    </w:p>
    <w:p w:rsidR="00226006" w:rsidRDefault="00226006" w:rsidP="001D3B36">
      <w:pPr>
        <w:pStyle w:val="31"/>
        <w:spacing w:after="0"/>
        <w:ind w:right="-1"/>
        <w:jc w:val="right"/>
        <w:rPr>
          <w:color w:val="000000"/>
          <w:sz w:val="24"/>
          <w:szCs w:val="24"/>
        </w:rPr>
      </w:pPr>
    </w:p>
    <w:p w:rsidR="00226006" w:rsidRDefault="00226006" w:rsidP="001D3B36">
      <w:pPr>
        <w:pStyle w:val="31"/>
        <w:spacing w:after="0"/>
        <w:ind w:right="-1"/>
        <w:jc w:val="right"/>
        <w:rPr>
          <w:color w:val="000000"/>
          <w:sz w:val="24"/>
          <w:szCs w:val="24"/>
        </w:rPr>
      </w:pPr>
    </w:p>
    <w:p w:rsidR="00226006" w:rsidRDefault="00226006" w:rsidP="001D3B36">
      <w:pPr>
        <w:pStyle w:val="31"/>
        <w:spacing w:after="0"/>
        <w:ind w:right="-1"/>
        <w:jc w:val="right"/>
        <w:rPr>
          <w:color w:val="000000"/>
          <w:sz w:val="24"/>
          <w:szCs w:val="24"/>
        </w:rPr>
      </w:pPr>
    </w:p>
    <w:p w:rsidR="00226006" w:rsidRDefault="00226006" w:rsidP="001D3B36">
      <w:pPr>
        <w:pStyle w:val="31"/>
        <w:spacing w:after="0"/>
        <w:ind w:right="-1"/>
        <w:jc w:val="right"/>
        <w:rPr>
          <w:color w:val="000000"/>
          <w:sz w:val="24"/>
          <w:szCs w:val="24"/>
        </w:rPr>
      </w:pPr>
    </w:p>
    <w:p w:rsidR="00226006" w:rsidRDefault="00226006" w:rsidP="001D3B36">
      <w:pPr>
        <w:pStyle w:val="31"/>
        <w:spacing w:after="0"/>
        <w:ind w:right="-1"/>
        <w:jc w:val="right"/>
        <w:rPr>
          <w:color w:val="000000"/>
          <w:sz w:val="24"/>
          <w:szCs w:val="24"/>
        </w:rPr>
      </w:pPr>
    </w:p>
    <w:p w:rsidR="00226006" w:rsidRDefault="00226006" w:rsidP="001D3B36">
      <w:pPr>
        <w:pStyle w:val="31"/>
        <w:spacing w:after="0"/>
        <w:ind w:right="-1"/>
        <w:jc w:val="right"/>
        <w:rPr>
          <w:color w:val="000000"/>
          <w:sz w:val="24"/>
          <w:szCs w:val="24"/>
        </w:rPr>
      </w:pPr>
    </w:p>
    <w:p w:rsidR="00FE2001" w:rsidRDefault="00FE2001" w:rsidP="00FE2001">
      <w:pPr>
        <w:pStyle w:val="a9"/>
        <w:tabs>
          <w:tab w:val="left" w:pos="936"/>
        </w:tabs>
        <w:ind w:left="0"/>
        <w:jc w:val="both"/>
        <w:rPr>
          <w:rStyle w:val="FontStyle13"/>
          <w:bCs/>
        </w:rPr>
      </w:pPr>
      <w:r>
        <w:rPr>
          <w:rStyle w:val="FontStyle13"/>
          <w:b/>
          <w:bCs/>
          <w:u w:val="single"/>
        </w:rPr>
        <w:t>«25» апреля 2017 года</w:t>
      </w:r>
    </w:p>
    <w:p w:rsidR="00FE2001" w:rsidRDefault="00FE2001" w:rsidP="00FE2001">
      <w:pPr>
        <w:pStyle w:val="a9"/>
        <w:tabs>
          <w:tab w:val="left" w:pos="936"/>
        </w:tabs>
        <w:ind w:left="0"/>
        <w:jc w:val="both"/>
        <w:rPr>
          <w:rStyle w:val="FontStyle13"/>
          <w:b/>
          <w:bCs/>
        </w:rPr>
      </w:pPr>
      <w:r>
        <w:rPr>
          <w:rStyle w:val="FontStyle13"/>
          <w:b/>
          <w:bCs/>
        </w:rPr>
        <w:t>(дата подписания)</w:t>
      </w:r>
    </w:p>
    <w:p w:rsidR="009F045B" w:rsidRPr="001D3B36" w:rsidRDefault="001D3B36" w:rsidP="001D3B36">
      <w:pPr>
        <w:pStyle w:val="31"/>
        <w:spacing w:after="0"/>
        <w:ind w:right="-1"/>
        <w:jc w:val="right"/>
        <w:rPr>
          <w:rFonts w:eastAsia="Times New Roman"/>
          <w:b/>
          <w:kern w:val="0"/>
          <w:sz w:val="24"/>
          <w:szCs w:val="24"/>
        </w:rPr>
      </w:pPr>
      <w:r>
        <w:rPr>
          <w:color w:val="000000"/>
          <w:sz w:val="24"/>
          <w:szCs w:val="24"/>
        </w:rPr>
        <w:lastRenderedPageBreak/>
        <w:t xml:space="preserve"> </w:t>
      </w:r>
      <w:r w:rsidR="00462058" w:rsidRPr="001D3B36">
        <w:rPr>
          <w:rFonts w:eastAsia="Times New Roman"/>
          <w:b/>
          <w:kern w:val="0"/>
          <w:sz w:val="24"/>
          <w:szCs w:val="24"/>
        </w:rPr>
        <w:t>Приложение</w:t>
      </w:r>
    </w:p>
    <w:p w:rsidR="00462058" w:rsidRPr="001178F4" w:rsidRDefault="00462058" w:rsidP="001178F4">
      <w:pPr>
        <w:widowControl/>
        <w:suppressAutoHyphens w:val="0"/>
        <w:jc w:val="right"/>
        <w:rPr>
          <w:rFonts w:eastAsia="Times New Roman"/>
          <w:b/>
          <w:kern w:val="0"/>
        </w:rPr>
      </w:pPr>
      <w:r w:rsidRPr="001178F4">
        <w:rPr>
          <w:rFonts w:eastAsia="Times New Roman"/>
          <w:b/>
          <w:kern w:val="0"/>
        </w:rPr>
        <w:t xml:space="preserve">к решению Думы города Югорска </w:t>
      </w:r>
    </w:p>
    <w:p w:rsidR="00C83E91" w:rsidRPr="001178F4" w:rsidRDefault="00462058" w:rsidP="001178F4">
      <w:pPr>
        <w:widowControl/>
        <w:suppressAutoHyphens w:val="0"/>
        <w:jc w:val="right"/>
        <w:rPr>
          <w:rFonts w:eastAsia="Times New Roman"/>
          <w:b/>
          <w:kern w:val="0"/>
        </w:rPr>
      </w:pPr>
      <w:r w:rsidRPr="001178F4">
        <w:rPr>
          <w:rFonts w:eastAsia="Times New Roman"/>
          <w:b/>
          <w:kern w:val="0"/>
        </w:rPr>
        <w:t>от</w:t>
      </w:r>
      <w:r w:rsidR="009F045B" w:rsidRPr="001178F4">
        <w:rPr>
          <w:rFonts w:eastAsia="Times New Roman"/>
          <w:b/>
          <w:kern w:val="0"/>
        </w:rPr>
        <w:t xml:space="preserve"> </w:t>
      </w:r>
      <w:r w:rsidR="00226006">
        <w:rPr>
          <w:rFonts w:eastAsia="Times New Roman"/>
          <w:b/>
          <w:kern w:val="0"/>
        </w:rPr>
        <w:t xml:space="preserve">25 </w:t>
      </w:r>
      <w:r w:rsidR="003143E8">
        <w:rPr>
          <w:rFonts w:eastAsia="Times New Roman"/>
          <w:b/>
          <w:kern w:val="0"/>
        </w:rPr>
        <w:t>апреля 2017</w:t>
      </w:r>
      <w:r w:rsidR="00FC4C8D">
        <w:rPr>
          <w:rFonts w:eastAsia="Times New Roman"/>
          <w:b/>
          <w:kern w:val="0"/>
        </w:rPr>
        <w:t xml:space="preserve"> года № 38</w:t>
      </w:r>
    </w:p>
    <w:p w:rsidR="00462058" w:rsidRPr="001178F4" w:rsidRDefault="00462058" w:rsidP="001178F4">
      <w:pPr>
        <w:widowControl/>
        <w:tabs>
          <w:tab w:val="center" w:pos="4677"/>
          <w:tab w:val="right" w:pos="9355"/>
        </w:tabs>
        <w:suppressAutoHyphens w:val="0"/>
        <w:jc w:val="center"/>
        <w:rPr>
          <w:rFonts w:eastAsiaTheme="minorHAnsi"/>
          <w:b/>
          <w:kern w:val="0"/>
        </w:rPr>
      </w:pPr>
    </w:p>
    <w:p w:rsidR="00D3410A" w:rsidRPr="001178F4" w:rsidRDefault="00D3410A" w:rsidP="001178F4">
      <w:pPr>
        <w:widowControl/>
        <w:tabs>
          <w:tab w:val="center" w:pos="4677"/>
          <w:tab w:val="right" w:pos="9355"/>
        </w:tabs>
        <w:suppressAutoHyphens w:val="0"/>
        <w:jc w:val="center"/>
        <w:rPr>
          <w:rFonts w:eastAsiaTheme="minorHAnsi"/>
          <w:b/>
          <w:kern w:val="0"/>
        </w:rPr>
      </w:pPr>
    </w:p>
    <w:p w:rsidR="00BA6073" w:rsidRPr="001178F4" w:rsidRDefault="00BA6073" w:rsidP="001178F4">
      <w:pPr>
        <w:widowControl/>
        <w:tabs>
          <w:tab w:val="center" w:pos="4677"/>
          <w:tab w:val="right" w:pos="9355"/>
        </w:tabs>
        <w:suppressAutoHyphens w:val="0"/>
        <w:jc w:val="center"/>
        <w:rPr>
          <w:b/>
          <w:bCs/>
        </w:rPr>
      </w:pPr>
      <w:r w:rsidRPr="001178F4">
        <w:rPr>
          <w:b/>
          <w:bCs/>
        </w:rPr>
        <w:t>Программа комплексного развития транспортной инфраструктуры города Югорска на 2017-2035 годы</w:t>
      </w:r>
    </w:p>
    <w:p w:rsidR="00BA6073" w:rsidRPr="002001C1" w:rsidRDefault="00BA6073" w:rsidP="001178F4">
      <w:pPr>
        <w:widowControl/>
        <w:tabs>
          <w:tab w:val="center" w:pos="4677"/>
          <w:tab w:val="right" w:pos="9355"/>
        </w:tabs>
        <w:suppressAutoHyphens w:val="0"/>
        <w:jc w:val="center"/>
        <w:rPr>
          <w:b/>
          <w:bCs/>
        </w:rPr>
      </w:pPr>
    </w:p>
    <w:p w:rsidR="00E425F8" w:rsidRPr="002001C1" w:rsidRDefault="00E425F8" w:rsidP="0027725B">
      <w:pPr>
        <w:widowControl/>
        <w:spacing w:after="100" w:afterAutospacing="1"/>
        <w:contextualSpacing/>
        <w:jc w:val="center"/>
        <w:rPr>
          <w:rFonts w:eastAsia="Times New Roman"/>
          <w:b/>
          <w:kern w:val="0"/>
          <w:lang w:eastAsia="ru-RU"/>
        </w:rPr>
      </w:pPr>
      <w:r w:rsidRPr="002001C1">
        <w:rPr>
          <w:rFonts w:eastAsia="Times New Roman"/>
          <w:b/>
          <w:kern w:val="0"/>
          <w:lang w:eastAsia="ru-RU"/>
        </w:rPr>
        <w:t xml:space="preserve">Содержание </w:t>
      </w:r>
    </w:p>
    <w:p w:rsidR="00FE2001" w:rsidRDefault="00FE2001" w:rsidP="00FE2001">
      <w:pPr>
        <w:widowControl/>
        <w:tabs>
          <w:tab w:val="right" w:leader="dot" w:pos="9628"/>
        </w:tabs>
        <w:suppressAutoHyphens w:val="0"/>
        <w:ind w:left="709"/>
      </w:pPr>
    </w:p>
    <w:p w:rsidR="00E425F8" w:rsidRPr="002001C1" w:rsidRDefault="00FE2001" w:rsidP="00FE2001">
      <w:pPr>
        <w:widowControl/>
        <w:tabs>
          <w:tab w:val="right" w:leader="dot" w:pos="9628"/>
        </w:tabs>
        <w:suppressAutoHyphens w:val="0"/>
        <w:ind w:left="709"/>
        <w:rPr>
          <w:rFonts w:eastAsiaTheme="majorEastAsia"/>
          <w:bCs/>
          <w:caps/>
          <w:noProof/>
          <w:kern w:val="0"/>
          <w:lang w:eastAsia="ru-RU"/>
        </w:rPr>
      </w:pPr>
      <w:r>
        <w:t xml:space="preserve">1. </w:t>
      </w:r>
      <w:hyperlink w:anchor="_Toc476864419" w:history="1">
        <w:r w:rsidR="00E425F8" w:rsidRPr="002001C1">
          <w:rPr>
            <w:rFonts w:eastAsiaTheme="majorEastAsia"/>
            <w:bCs/>
            <w:noProof/>
            <w:kern w:val="0"/>
            <w:lang w:eastAsia="ru-RU"/>
          </w:rPr>
          <w:t>Список сокращений</w:t>
        </w:r>
      </w:hyperlink>
    </w:p>
    <w:p w:rsidR="00E425F8" w:rsidRPr="002001C1" w:rsidRDefault="00FE2001" w:rsidP="00FE2001">
      <w:pPr>
        <w:widowControl/>
        <w:tabs>
          <w:tab w:val="right" w:leader="dot" w:pos="9628"/>
        </w:tabs>
        <w:suppressAutoHyphens w:val="0"/>
        <w:ind w:firstLine="709"/>
        <w:jc w:val="both"/>
        <w:rPr>
          <w:rFonts w:eastAsiaTheme="majorEastAsia"/>
          <w:bCs/>
          <w:noProof/>
          <w:kern w:val="0"/>
          <w:lang w:eastAsia="ru-RU"/>
        </w:rPr>
      </w:pPr>
      <w:r>
        <w:rPr>
          <w:rFonts w:eastAsiaTheme="majorEastAsia"/>
          <w:bCs/>
          <w:noProof/>
          <w:kern w:val="0"/>
          <w:lang w:eastAsia="ru-RU"/>
        </w:rPr>
        <w:t xml:space="preserve">2. </w:t>
      </w:r>
      <w:r w:rsidR="00E425F8" w:rsidRPr="002001C1">
        <w:rPr>
          <w:rFonts w:eastAsiaTheme="majorEastAsia"/>
          <w:bCs/>
          <w:noProof/>
          <w:kern w:val="0"/>
          <w:lang w:eastAsia="ru-RU"/>
        </w:rPr>
        <w:t>Паспорт программы комплексного развития транспортной инфраструктуры города Югорска на 2017-2035 годы</w:t>
      </w:r>
    </w:p>
    <w:p w:rsidR="00E425F8" w:rsidRPr="002001C1" w:rsidRDefault="00226006" w:rsidP="00FE2001">
      <w:pPr>
        <w:widowControl/>
        <w:tabs>
          <w:tab w:val="right" w:leader="dot" w:pos="9628"/>
        </w:tabs>
        <w:suppressAutoHyphens w:val="0"/>
        <w:ind w:firstLine="709"/>
        <w:rPr>
          <w:rFonts w:eastAsiaTheme="majorEastAsia"/>
          <w:bCs/>
          <w:noProof/>
          <w:kern w:val="0"/>
          <w:lang w:eastAsia="ru-RU"/>
        </w:rPr>
      </w:pPr>
      <w:r>
        <w:rPr>
          <w:rFonts w:eastAsiaTheme="majorEastAsia"/>
          <w:bCs/>
          <w:noProof/>
          <w:kern w:val="0"/>
          <w:lang w:eastAsia="ru-RU"/>
        </w:rPr>
        <w:t xml:space="preserve">3. </w:t>
      </w:r>
      <w:r w:rsidR="00E425F8" w:rsidRPr="002001C1">
        <w:rPr>
          <w:rFonts w:eastAsiaTheme="majorEastAsia"/>
          <w:bCs/>
          <w:noProof/>
          <w:kern w:val="0"/>
          <w:lang w:eastAsia="ru-RU"/>
        </w:rPr>
        <w:t>Характеристика существующего состояния транспортной  инфраструктуры города Югорска</w:t>
      </w:r>
    </w:p>
    <w:p w:rsidR="00E425F8" w:rsidRPr="002001C1" w:rsidRDefault="00226006" w:rsidP="00FE2001">
      <w:pPr>
        <w:widowControl/>
        <w:tabs>
          <w:tab w:val="right" w:leader="dot" w:pos="9628"/>
        </w:tabs>
        <w:suppressAutoHyphens w:val="0"/>
        <w:ind w:firstLine="709"/>
        <w:jc w:val="both"/>
        <w:rPr>
          <w:rFonts w:eastAsiaTheme="majorEastAsia"/>
          <w:bCs/>
          <w:noProof/>
          <w:kern w:val="0"/>
          <w:lang w:eastAsia="ru-RU"/>
        </w:rPr>
      </w:pPr>
      <w:r>
        <w:rPr>
          <w:rFonts w:eastAsiaTheme="majorEastAsia"/>
          <w:bCs/>
          <w:noProof/>
          <w:kern w:val="0"/>
          <w:lang w:eastAsia="ru-RU"/>
        </w:rPr>
        <w:t xml:space="preserve">3.1. </w:t>
      </w:r>
      <w:r w:rsidR="00E425F8" w:rsidRPr="002001C1">
        <w:rPr>
          <w:rFonts w:eastAsiaTheme="majorEastAsia"/>
          <w:bCs/>
          <w:noProof/>
          <w:kern w:val="0"/>
          <w:lang w:eastAsia="ru-RU"/>
        </w:rPr>
        <w:t>Анализ положения Ханты-Мансийского автономного округа – Югры в структуре пространственной организации Российской Федерации, анализ положения города Югорска в структуре пространственной организации Ханты-Мансийского автономного округа – Югры</w:t>
      </w:r>
    </w:p>
    <w:p w:rsidR="00E425F8" w:rsidRPr="002001C1" w:rsidRDefault="00226006" w:rsidP="00FE2001">
      <w:pPr>
        <w:widowControl/>
        <w:tabs>
          <w:tab w:val="right" w:leader="dot" w:pos="9628"/>
        </w:tabs>
        <w:suppressAutoHyphens w:val="0"/>
        <w:ind w:firstLine="709"/>
        <w:jc w:val="both"/>
        <w:rPr>
          <w:rFonts w:eastAsiaTheme="majorEastAsia"/>
          <w:bCs/>
          <w:noProof/>
          <w:kern w:val="0"/>
          <w:lang w:eastAsia="ru-RU"/>
        </w:rPr>
      </w:pPr>
      <w:r>
        <w:rPr>
          <w:rFonts w:eastAsiaTheme="majorEastAsia"/>
          <w:bCs/>
          <w:noProof/>
          <w:kern w:val="0"/>
          <w:lang w:eastAsia="ru-RU"/>
        </w:rPr>
        <w:t xml:space="preserve">3.2. </w:t>
      </w:r>
      <w:r w:rsidR="00E425F8" w:rsidRPr="002001C1">
        <w:rPr>
          <w:rFonts w:eastAsiaTheme="majorEastAsia"/>
          <w:bCs/>
          <w:noProof/>
          <w:kern w:val="0"/>
          <w:lang w:eastAsia="ru-RU"/>
        </w:rPr>
        <w:t>Социально-экономическая характеристика города, характеристика градостроительной деятельности на территории города, включая деятельность в сфере транспорта, оценка транспортного спроса</w:t>
      </w:r>
    </w:p>
    <w:p w:rsidR="00E425F8" w:rsidRPr="002001C1" w:rsidRDefault="00226006" w:rsidP="00FE2001">
      <w:pPr>
        <w:widowControl/>
        <w:tabs>
          <w:tab w:val="right" w:leader="dot" w:pos="9628"/>
        </w:tabs>
        <w:suppressAutoHyphens w:val="0"/>
        <w:ind w:firstLine="709"/>
        <w:jc w:val="both"/>
        <w:rPr>
          <w:rFonts w:eastAsiaTheme="majorEastAsia"/>
          <w:bCs/>
          <w:noProof/>
          <w:kern w:val="0"/>
          <w:lang w:eastAsia="ru-RU"/>
        </w:rPr>
      </w:pPr>
      <w:r>
        <w:rPr>
          <w:rFonts w:eastAsiaTheme="majorEastAsia"/>
          <w:bCs/>
          <w:noProof/>
          <w:kern w:val="0"/>
          <w:lang w:eastAsia="ru-RU"/>
        </w:rPr>
        <w:t xml:space="preserve">3.3. </w:t>
      </w:r>
      <w:r w:rsidR="00E425F8" w:rsidRPr="002001C1">
        <w:rPr>
          <w:rFonts w:eastAsiaTheme="majorEastAsia"/>
          <w:bCs/>
          <w:noProof/>
          <w:kern w:val="0"/>
          <w:lang w:eastAsia="ru-RU"/>
        </w:rPr>
        <w:t>Характеристика функционирования и показатели работы транспортной инфраструктуры по видам транспорта</w:t>
      </w:r>
    </w:p>
    <w:p w:rsidR="00E425F8" w:rsidRPr="002001C1" w:rsidRDefault="00E425F8" w:rsidP="00FE2001">
      <w:pPr>
        <w:widowControl/>
        <w:tabs>
          <w:tab w:val="right" w:leader="dot" w:pos="9628"/>
        </w:tabs>
        <w:suppressAutoHyphens w:val="0"/>
        <w:ind w:firstLine="709"/>
        <w:jc w:val="both"/>
        <w:rPr>
          <w:rFonts w:eastAsiaTheme="majorEastAsia"/>
          <w:bCs/>
          <w:noProof/>
          <w:kern w:val="0"/>
          <w:lang w:eastAsia="ru-RU"/>
        </w:rPr>
      </w:pPr>
      <w:r w:rsidRPr="002001C1">
        <w:rPr>
          <w:rFonts w:eastAsiaTheme="majorEastAsia"/>
          <w:bCs/>
          <w:noProof/>
          <w:kern w:val="0"/>
          <w:lang w:eastAsia="ru-RU"/>
        </w:rPr>
        <w:t>3.3.1 Пассажирские перевозки</w:t>
      </w:r>
      <w:r w:rsidRPr="002001C1">
        <w:rPr>
          <w:lang w:eastAsia="ru-RU"/>
        </w:rPr>
        <w:t xml:space="preserve"> </w:t>
      </w:r>
      <w:r w:rsidRPr="002001C1">
        <w:rPr>
          <w:rFonts w:eastAsiaTheme="majorEastAsia"/>
          <w:bCs/>
          <w:noProof/>
          <w:kern w:val="0"/>
          <w:lang w:eastAsia="ru-RU"/>
        </w:rPr>
        <w:t>ГПТОП</w:t>
      </w:r>
    </w:p>
    <w:p w:rsidR="00E425F8" w:rsidRPr="002001C1" w:rsidRDefault="00226006" w:rsidP="00FE2001">
      <w:pPr>
        <w:widowControl/>
        <w:tabs>
          <w:tab w:val="right" w:leader="dot" w:pos="9628"/>
        </w:tabs>
        <w:suppressAutoHyphens w:val="0"/>
        <w:ind w:firstLine="709"/>
        <w:jc w:val="both"/>
        <w:rPr>
          <w:rFonts w:eastAsiaTheme="majorEastAsia"/>
          <w:bCs/>
          <w:noProof/>
          <w:kern w:val="0"/>
          <w:lang w:eastAsia="ru-RU"/>
        </w:rPr>
      </w:pPr>
      <w:r>
        <w:rPr>
          <w:rFonts w:eastAsiaTheme="majorEastAsia"/>
          <w:bCs/>
          <w:noProof/>
          <w:kern w:val="0"/>
          <w:lang w:eastAsia="ru-RU"/>
        </w:rPr>
        <w:t xml:space="preserve">3.4. </w:t>
      </w:r>
      <w:r w:rsidR="00E425F8" w:rsidRPr="002001C1">
        <w:rPr>
          <w:rFonts w:eastAsiaTheme="majorEastAsia"/>
          <w:bCs/>
          <w:noProof/>
          <w:kern w:val="0"/>
          <w:lang w:eastAsia="ru-RU"/>
        </w:rPr>
        <w:t>Характеристика сети дорог города</w:t>
      </w:r>
    </w:p>
    <w:p w:rsidR="006E09E9" w:rsidRPr="002001C1" w:rsidRDefault="00226006" w:rsidP="00FE2001">
      <w:pPr>
        <w:widowControl/>
        <w:tabs>
          <w:tab w:val="right" w:leader="dot" w:pos="9628"/>
        </w:tabs>
        <w:suppressAutoHyphens w:val="0"/>
        <w:ind w:firstLine="709"/>
        <w:jc w:val="both"/>
        <w:rPr>
          <w:rFonts w:eastAsiaTheme="majorEastAsia"/>
          <w:bCs/>
          <w:noProof/>
          <w:kern w:val="0"/>
          <w:lang w:eastAsia="ru-RU"/>
        </w:rPr>
      </w:pPr>
      <w:r>
        <w:rPr>
          <w:rFonts w:eastAsiaTheme="majorEastAsia"/>
          <w:bCs/>
          <w:noProof/>
          <w:kern w:val="0"/>
          <w:lang w:eastAsia="ru-RU"/>
        </w:rPr>
        <w:t xml:space="preserve">3.5. </w:t>
      </w:r>
      <w:r w:rsidR="006E09E9" w:rsidRPr="002001C1">
        <w:rPr>
          <w:rFonts w:eastAsiaTheme="majorEastAsia"/>
          <w:bCs/>
          <w:noProof/>
          <w:kern w:val="0"/>
          <w:lang w:eastAsia="ru-RU"/>
        </w:rPr>
        <w:t>Анализ состава парка транспортных средств и уровня автомобилизации города, обеспеченность парковками (парковочными местами)</w:t>
      </w:r>
    </w:p>
    <w:p w:rsidR="006E09E9" w:rsidRPr="002001C1" w:rsidRDefault="00226006" w:rsidP="00FE2001">
      <w:pPr>
        <w:widowControl/>
        <w:tabs>
          <w:tab w:val="right" w:leader="dot" w:pos="9628"/>
        </w:tabs>
        <w:suppressAutoHyphens w:val="0"/>
        <w:ind w:firstLine="709"/>
        <w:jc w:val="both"/>
        <w:rPr>
          <w:rFonts w:eastAsiaTheme="majorEastAsia"/>
          <w:bCs/>
          <w:noProof/>
          <w:kern w:val="0"/>
          <w:lang w:eastAsia="ru-RU"/>
        </w:rPr>
      </w:pPr>
      <w:r>
        <w:rPr>
          <w:rFonts w:eastAsiaTheme="majorEastAsia"/>
          <w:bCs/>
          <w:noProof/>
          <w:kern w:val="0"/>
          <w:lang w:eastAsia="ru-RU"/>
        </w:rPr>
        <w:t xml:space="preserve">3.6. </w:t>
      </w:r>
      <w:r w:rsidR="006E09E9" w:rsidRPr="002001C1">
        <w:rPr>
          <w:rFonts w:eastAsiaTheme="majorEastAsia"/>
          <w:bCs/>
          <w:noProof/>
          <w:kern w:val="0"/>
          <w:lang w:eastAsia="ru-RU"/>
        </w:rPr>
        <w:t>Характеристика работы транспортных средств общего пользования, включая анализ пассажиропотока</w:t>
      </w:r>
    </w:p>
    <w:p w:rsidR="006E09E9" w:rsidRPr="002001C1" w:rsidRDefault="00226006" w:rsidP="00FE2001">
      <w:pPr>
        <w:widowControl/>
        <w:tabs>
          <w:tab w:val="right" w:leader="dot" w:pos="9628"/>
        </w:tabs>
        <w:suppressAutoHyphens w:val="0"/>
        <w:ind w:firstLine="709"/>
        <w:rPr>
          <w:rFonts w:eastAsiaTheme="majorEastAsia"/>
          <w:bCs/>
          <w:noProof/>
          <w:kern w:val="0"/>
          <w:lang w:eastAsia="ru-RU"/>
        </w:rPr>
      </w:pPr>
      <w:r>
        <w:rPr>
          <w:rFonts w:eastAsiaTheme="majorEastAsia"/>
          <w:bCs/>
          <w:noProof/>
          <w:kern w:val="0"/>
          <w:lang w:eastAsia="ru-RU"/>
        </w:rPr>
        <w:t xml:space="preserve">3.7. </w:t>
      </w:r>
      <w:r w:rsidR="006E09E9" w:rsidRPr="002001C1">
        <w:rPr>
          <w:rFonts w:eastAsiaTheme="majorEastAsia"/>
          <w:bCs/>
          <w:noProof/>
          <w:kern w:val="0"/>
          <w:lang w:eastAsia="ru-RU"/>
        </w:rPr>
        <w:t>Характеристика условий пешеходного и велосипедного передвижения</w:t>
      </w:r>
    </w:p>
    <w:p w:rsidR="006E09E9" w:rsidRPr="002001C1" w:rsidRDefault="00226006" w:rsidP="00FE2001">
      <w:pPr>
        <w:widowControl/>
        <w:tabs>
          <w:tab w:val="right" w:leader="dot" w:pos="9628"/>
        </w:tabs>
        <w:suppressAutoHyphens w:val="0"/>
        <w:ind w:firstLine="709"/>
        <w:jc w:val="both"/>
        <w:rPr>
          <w:rFonts w:eastAsiaTheme="majorEastAsia"/>
          <w:bCs/>
          <w:noProof/>
          <w:kern w:val="0"/>
          <w:lang w:eastAsia="ru-RU"/>
        </w:rPr>
      </w:pPr>
      <w:r>
        <w:rPr>
          <w:rFonts w:eastAsiaTheme="majorEastAsia"/>
          <w:bCs/>
          <w:noProof/>
          <w:kern w:val="0"/>
          <w:lang w:eastAsia="ru-RU"/>
        </w:rPr>
        <w:t xml:space="preserve">3.8. </w:t>
      </w:r>
      <w:r w:rsidR="006E09E9" w:rsidRPr="002001C1">
        <w:rPr>
          <w:rFonts w:eastAsiaTheme="majorEastAsia"/>
          <w:bCs/>
          <w:noProof/>
          <w:kern w:val="0"/>
          <w:lang w:eastAsia="ru-RU"/>
        </w:rPr>
        <w:t>Характеристика движения грузовых транспортных средств, оценка работы транспортных средств коммунальных и дорожных служб, состояния инфраструктуры для данных транспортных средств</w:t>
      </w:r>
    </w:p>
    <w:p w:rsidR="0027725B" w:rsidRPr="002001C1" w:rsidRDefault="00226006" w:rsidP="00FE2001">
      <w:pPr>
        <w:widowControl/>
        <w:tabs>
          <w:tab w:val="right" w:leader="dot" w:pos="9628"/>
        </w:tabs>
        <w:suppressAutoHyphens w:val="0"/>
        <w:ind w:firstLine="709"/>
        <w:rPr>
          <w:rFonts w:eastAsiaTheme="majorEastAsia"/>
          <w:bCs/>
          <w:noProof/>
          <w:kern w:val="0"/>
          <w:lang w:eastAsia="ru-RU"/>
        </w:rPr>
      </w:pPr>
      <w:r>
        <w:rPr>
          <w:rFonts w:eastAsiaTheme="majorEastAsia"/>
          <w:bCs/>
          <w:noProof/>
          <w:kern w:val="0"/>
          <w:lang w:eastAsia="ru-RU"/>
        </w:rPr>
        <w:t xml:space="preserve">3.9. </w:t>
      </w:r>
      <w:r w:rsidR="0027725B" w:rsidRPr="002001C1">
        <w:rPr>
          <w:rFonts w:eastAsiaTheme="majorEastAsia"/>
          <w:bCs/>
          <w:noProof/>
          <w:kern w:val="0"/>
          <w:lang w:eastAsia="ru-RU"/>
        </w:rPr>
        <w:t>Анализ уровня безопасности дорожного движения</w:t>
      </w:r>
    </w:p>
    <w:p w:rsidR="0027725B" w:rsidRPr="002001C1" w:rsidRDefault="006E09E9" w:rsidP="00FE2001">
      <w:pPr>
        <w:widowControl/>
        <w:tabs>
          <w:tab w:val="right" w:leader="dot" w:pos="9628"/>
        </w:tabs>
        <w:suppressAutoHyphens w:val="0"/>
        <w:ind w:firstLine="709"/>
        <w:jc w:val="both"/>
        <w:rPr>
          <w:rFonts w:eastAsiaTheme="majorEastAsia"/>
          <w:bCs/>
          <w:noProof/>
          <w:kern w:val="0"/>
          <w:lang w:eastAsia="ru-RU"/>
        </w:rPr>
      </w:pPr>
      <w:r w:rsidRPr="002001C1">
        <w:rPr>
          <w:rFonts w:eastAsiaTheme="majorEastAsia"/>
          <w:bCs/>
          <w:noProof/>
          <w:kern w:val="0"/>
          <w:lang w:eastAsia="ru-RU"/>
        </w:rPr>
        <w:t xml:space="preserve">3.10. </w:t>
      </w:r>
      <w:r w:rsidR="0027725B" w:rsidRPr="002001C1">
        <w:rPr>
          <w:rFonts w:eastAsiaTheme="majorEastAsia"/>
          <w:bCs/>
          <w:noProof/>
          <w:kern w:val="0"/>
          <w:lang w:eastAsia="ru-RU"/>
        </w:rPr>
        <w:t>Оценка уровня негативного воздействия транспортной инфраструктуры на окружающую среду, безопасность и здоровье населения</w:t>
      </w:r>
    </w:p>
    <w:p w:rsidR="006E09E9" w:rsidRPr="002001C1" w:rsidRDefault="006E09E9" w:rsidP="00FE2001">
      <w:pPr>
        <w:widowControl/>
        <w:tabs>
          <w:tab w:val="right" w:leader="dot" w:pos="9628"/>
        </w:tabs>
        <w:suppressAutoHyphens w:val="0"/>
        <w:ind w:firstLine="709"/>
        <w:jc w:val="both"/>
        <w:rPr>
          <w:rFonts w:eastAsiaTheme="majorEastAsia"/>
          <w:bCs/>
          <w:noProof/>
          <w:kern w:val="0"/>
          <w:lang w:eastAsia="ru-RU"/>
        </w:rPr>
      </w:pPr>
      <w:r w:rsidRPr="002001C1">
        <w:rPr>
          <w:rFonts w:eastAsiaTheme="majorEastAsia"/>
          <w:bCs/>
          <w:noProof/>
          <w:kern w:val="0"/>
          <w:lang w:eastAsia="ru-RU"/>
        </w:rPr>
        <w:t>3.11. Характеристика существующих условий и перспектив развития и размещения транспортной инфраструктуры города</w:t>
      </w:r>
    </w:p>
    <w:p w:rsidR="006E09E9" w:rsidRPr="002001C1" w:rsidRDefault="006E09E9" w:rsidP="00FE2001">
      <w:pPr>
        <w:widowControl/>
        <w:tabs>
          <w:tab w:val="right" w:leader="dot" w:pos="9628"/>
        </w:tabs>
        <w:suppressAutoHyphens w:val="0"/>
        <w:ind w:firstLine="709"/>
        <w:jc w:val="both"/>
        <w:rPr>
          <w:rFonts w:eastAsiaTheme="majorEastAsia"/>
          <w:bCs/>
          <w:noProof/>
          <w:kern w:val="0"/>
          <w:lang w:eastAsia="ru-RU"/>
        </w:rPr>
      </w:pPr>
      <w:r w:rsidRPr="002001C1">
        <w:rPr>
          <w:rFonts w:eastAsiaTheme="majorEastAsia"/>
          <w:bCs/>
          <w:noProof/>
          <w:kern w:val="0"/>
          <w:lang w:eastAsia="ru-RU"/>
        </w:rPr>
        <w:t>3.12. Оценка нормативно-правовой базы, необходимой для функционирования и развития транспортной инфраструктуры города</w:t>
      </w:r>
    </w:p>
    <w:p w:rsidR="006E09E9" w:rsidRPr="002001C1" w:rsidRDefault="006E09E9" w:rsidP="00FE2001">
      <w:pPr>
        <w:widowControl/>
        <w:tabs>
          <w:tab w:val="right" w:leader="dot" w:pos="9628"/>
        </w:tabs>
        <w:suppressAutoHyphens w:val="0"/>
        <w:ind w:firstLine="709"/>
        <w:jc w:val="both"/>
        <w:rPr>
          <w:rFonts w:eastAsiaTheme="majorEastAsia"/>
          <w:bCs/>
          <w:noProof/>
          <w:kern w:val="0"/>
          <w:lang w:eastAsia="ru-RU"/>
        </w:rPr>
      </w:pPr>
      <w:r w:rsidRPr="002001C1">
        <w:rPr>
          <w:rFonts w:eastAsiaTheme="majorEastAsia"/>
          <w:bCs/>
          <w:noProof/>
          <w:kern w:val="0"/>
          <w:lang w:eastAsia="ru-RU"/>
        </w:rPr>
        <w:t>3.13. Оценка финансирования транспортной инфраструктуры</w:t>
      </w:r>
    </w:p>
    <w:p w:rsidR="006E09E9" w:rsidRPr="002001C1" w:rsidRDefault="006E09E9" w:rsidP="00FE2001">
      <w:pPr>
        <w:widowControl/>
        <w:tabs>
          <w:tab w:val="right" w:leader="dot" w:pos="9628"/>
        </w:tabs>
        <w:suppressAutoHyphens w:val="0"/>
        <w:ind w:firstLine="709"/>
        <w:jc w:val="both"/>
        <w:rPr>
          <w:rFonts w:eastAsiaTheme="majorEastAsia"/>
          <w:bCs/>
          <w:noProof/>
          <w:kern w:val="0"/>
          <w:lang w:eastAsia="ru-RU"/>
        </w:rPr>
      </w:pPr>
      <w:r w:rsidRPr="002001C1">
        <w:rPr>
          <w:rFonts w:eastAsiaTheme="majorEastAsia"/>
          <w:bCs/>
          <w:noProof/>
          <w:kern w:val="0"/>
          <w:lang w:eastAsia="ru-RU"/>
        </w:rPr>
        <w:t>4. Прогноз транспортного спроса, изменения объемов и характера передвижения населения и перевозок грузов на территории города</w:t>
      </w:r>
    </w:p>
    <w:p w:rsidR="006E09E9" w:rsidRPr="002001C1" w:rsidRDefault="006E09E9" w:rsidP="00FE2001">
      <w:pPr>
        <w:widowControl/>
        <w:tabs>
          <w:tab w:val="right" w:leader="dot" w:pos="9628"/>
        </w:tabs>
        <w:suppressAutoHyphens w:val="0"/>
        <w:ind w:firstLine="709"/>
        <w:jc w:val="both"/>
        <w:rPr>
          <w:rFonts w:eastAsiaTheme="majorEastAsia"/>
          <w:bCs/>
          <w:noProof/>
          <w:kern w:val="0"/>
          <w:lang w:eastAsia="ru-RU"/>
        </w:rPr>
      </w:pPr>
      <w:r w:rsidRPr="002001C1">
        <w:rPr>
          <w:rFonts w:eastAsiaTheme="majorEastAsia"/>
          <w:bCs/>
          <w:noProof/>
          <w:kern w:val="0"/>
          <w:lang w:eastAsia="ru-RU"/>
        </w:rPr>
        <w:t>4.1.</w:t>
      </w:r>
      <w:r w:rsidRPr="002001C1">
        <w:t xml:space="preserve"> </w:t>
      </w:r>
      <w:r w:rsidRPr="002001C1">
        <w:rPr>
          <w:rFonts w:eastAsiaTheme="majorEastAsia"/>
          <w:bCs/>
          <w:noProof/>
          <w:kern w:val="0"/>
          <w:lang w:eastAsia="ru-RU"/>
        </w:rPr>
        <w:t>Прогноз социально-экономического и градостроительного развития города</w:t>
      </w:r>
    </w:p>
    <w:p w:rsidR="006E09E9" w:rsidRPr="002001C1" w:rsidRDefault="006E09E9" w:rsidP="00FE2001">
      <w:pPr>
        <w:widowControl/>
        <w:tabs>
          <w:tab w:val="right" w:leader="dot" w:pos="9628"/>
        </w:tabs>
        <w:suppressAutoHyphens w:val="0"/>
        <w:ind w:firstLine="709"/>
        <w:jc w:val="both"/>
        <w:rPr>
          <w:rFonts w:eastAsiaTheme="majorEastAsia"/>
          <w:bCs/>
          <w:noProof/>
          <w:kern w:val="0"/>
          <w:lang w:eastAsia="ru-RU"/>
        </w:rPr>
      </w:pPr>
      <w:r w:rsidRPr="002001C1">
        <w:rPr>
          <w:rFonts w:eastAsiaTheme="majorEastAsia"/>
          <w:bCs/>
          <w:noProof/>
          <w:kern w:val="0"/>
          <w:lang w:eastAsia="ru-RU"/>
        </w:rPr>
        <w:t>4.2. Прогноз транспортного спроса города, объемов и характера передвижения населения и перевозок грузов по видам транспорта, имеющегося на территории города</w:t>
      </w:r>
    </w:p>
    <w:p w:rsidR="006E09E9" w:rsidRPr="002001C1" w:rsidRDefault="006E09E9" w:rsidP="00FE2001">
      <w:pPr>
        <w:widowControl/>
        <w:tabs>
          <w:tab w:val="right" w:leader="dot" w:pos="9628"/>
        </w:tabs>
        <w:suppressAutoHyphens w:val="0"/>
        <w:ind w:firstLine="709"/>
        <w:jc w:val="both"/>
        <w:rPr>
          <w:rFonts w:eastAsiaTheme="majorEastAsia"/>
          <w:bCs/>
          <w:noProof/>
          <w:kern w:val="0"/>
          <w:lang w:eastAsia="ru-RU"/>
        </w:rPr>
      </w:pPr>
      <w:r w:rsidRPr="002001C1">
        <w:rPr>
          <w:rFonts w:eastAsiaTheme="majorEastAsia"/>
          <w:bCs/>
          <w:noProof/>
          <w:kern w:val="0"/>
          <w:lang w:eastAsia="ru-RU"/>
        </w:rPr>
        <w:t>4.3. Прогноз развития транспортной инфраструктуры по видам транспорта</w:t>
      </w:r>
    </w:p>
    <w:p w:rsidR="006E09E9" w:rsidRPr="002001C1" w:rsidRDefault="006E09E9" w:rsidP="00FE2001">
      <w:pPr>
        <w:widowControl/>
        <w:tabs>
          <w:tab w:val="right" w:leader="dot" w:pos="9628"/>
        </w:tabs>
        <w:suppressAutoHyphens w:val="0"/>
        <w:ind w:firstLine="709"/>
        <w:jc w:val="both"/>
        <w:rPr>
          <w:rFonts w:eastAsiaTheme="majorEastAsia"/>
          <w:bCs/>
          <w:noProof/>
          <w:kern w:val="0"/>
          <w:lang w:eastAsia="ru-RU"/>
        </w:rPr>
      </w:pPr>
      <w:r w:rsidRPr="002001C1">
        <w:rPr>
          <w:rFonts w:eastAsiaTheme="majorEastAsia"/>
          <w:bCs/>
          <w:noProof/>
          <w:kern w:val="0"/>
          <w:lang w:eastAsia="ru-RU"/>
        </w:rPr>
        <w:t>4.4. Прогноз развития дорожной сети города</w:t>
      </w:r>
    </w:p>
    <w:p w:rsidR="006E09E9" w:rsidRPr="002001C1" w:rsidRDefault="006E09E9" w:rsidP="00FE2001">
      <w:pPr>
        <w:widowControl/>
        <w:tabs>
          <w:tab w:val="right" w:leader="dot" w:pos="9628"/>
        </w:tabs>
        <w:suppressAutoHyphens w:val="0"/>
        <w:ind w:firstLine="709"/>
        <w:jc w:val="both"/>
        <w:rPr>
          <w:rFonts w:eastAsiaTheme="majorEastAsia"/>
          <w:bCs/>
          <w:noProof/>
          <w:kern w:val="0"/>
          <w:lang w:eastAsia="ru-RU"/>
        </w:rPr>
      </w:pPr>
      <w:r w:rsidRPr="002001C1">
        <w:rPr>
          <w:rFonts w:eastAsiaTheme="majorEastAsia"/>
          <w:bCs/>
          <w:noProof/>
          <w:kern w:val="0"/>
          <w:lang w:eastAsia="ru-RU"/>
        </w:rPr>
        <w:t>4.5. Прогноз уровня автомобилизации, параметров дорожного движения</w:t>
      </w:r>
    </w:p>
    <w:p w:rsidR="006E09E9" w:rsidRPr="002001C1" w:rsidRDefault="006E09E9" w:rsidP="00FE2001">
      <w:pPr>
        <w:widowControl/>
        <w:tabs>
          <w:tab w:val="right" w:leader="dot" w:pos="9628"/>
        </w:tabs>
        <w:suppressAutoHyphens w:val="0"/>
        <w:ind w:firstLine="709"/>
        <w:jc w:val="both"/>
        <w:rPr>
          <w:rFonts w:eastAsiaTheme="majorEastAsia"/>
          <w:bCs/>
          <w:noProof/>
          <w:kern w:val="0"/>
          <w:lang w:eastAsia="ru-RU"/>
        </w:rPr>
      </w:pPr>
      <w:r w:rsidRPr="002001C1">
        <w:rPr>
          <w:rFonts w:eastAsiaTheme="majorEastAsia"/>
          <w:bCs/>
          <w:noProof/>
          <w:kern w:val="0"/>
          <w:lang w:eastAsia="ru-RU"/>
        </w:rPr>
        <w:t>4.6. Прогноз показателей безопасности дорожного движения</w:t>
      </w:r>
    </w:p>
    <w:p w:rsidR="006E09E9" w:rsidRPr="002001C1" w:rsidRDefault="006E09E9" w:rsidP="00FE2001">
      <w:pPr>
        <w:widowControl/>
        <w:tabs>
          <w:tab w:val="right" w:leader="dot" w:pos="9628"/>
        </w:tabs>
        <w:suppressAutoHyphens w:val="0"/>
        <w:ind w:firstLine="709"/>
        <w:jc w:val="both"/>
        <w:rPr>
          <w:rFonts w:eastAsiaTheme="majorEastAsia"/>
          <w:bCs/>
          <w:noProof/>
          <w:kern w:val="0"/>
          <w:lang w:eastAsia="ru-RU"/>
        </w:rPr>
      </w:pPr>
      <w:r w:rsidRPr="002001C1">
        <w:rPr>
          <w:rFonts w:eastAsiaTheme="majorEastAsia"/>
          <w:bCs/>
          <w:noProof/>
          <w:kern w:val="0"/>
          <w:lang w:eastAsia="ru-RU"/>
        </w:rPr>
        <w:t>4.7. Прогноз негативного воздействия транспортной инфраструктуры на окружающую среду и здоровье населения</w:t>
      </w:r>
    </w:p>
    <w:p w:rsidR="006E09E9" w:rsidRPr="002001C1" w:rsidRDefault="006E09E9" w:rsidP="00FE2001">
      <w:pPr>
        <w:widowControl/>
        <w:tabs>
          <w:tab w:val="right" w:leader="dot" w:pos="9628"/>
        </w:tabs>
        <w:suppressAutoHyphens w:val="0"/>
        <w:ind w:firstLine="709"/>
        <w:jc w:val="both"/>
        <w:rPr>
          <w:rFonts w:eastAsiaTheme="majorEastAsia"/>
          <w:bCs/>
          <w:noProof/>
          <w:kern w:val="0"/>
          <w:lang w:eastAsia="ru-RU"/>
        </w:rPr>
      </w:pPr>
      <w:r w:rsidRPr="002001C1">
        <w:rPr>
          <w:rFonts w:eastAsiaTheme="majorEastAsia"/>
          <w:bCs/>
          <w:noProof/>
          <w:kern w:val="0"/>
          <w:lang w:eastAsia="ru-RU"/>
        </w:rPr>
        <w:t>5. Принципиальные варианты развития транспортной инфраструктуры и их укрупненная оценка по целевым показателям (индикаторам) развития транспортной инфраструктуры с последующим выбором предлагаемого к реализации варианта</w:t>
      </w:r>
    </w:p>
    <w:p w:rsidR="006E09E9" w:rsidRPr="002001C1" w:rsidRDefault="006E09E9" w:rsidP="00FE2001">
      <w:pPr>
        <w:widowControl/>
        <w:tabs>
          <w:tab w:val="right" w:leader="dot" w:pos="9628"/>
        </w:tabs>
        <w:suppressAutoHyphens w:val="0"/>
        <w:ind w:firstLine="709"/>
        <w:jc w:val="both"/>
        <w:rPr>
          <w:rFonts w:eastAsia="Times New Roman"/>
          <w:bCs/>
          <w:kern w:val="0"/>
          <w:lang w:eastAsia="ru-RU"/>
        </w:rPr>
      </w:pPr>
      <w:r w:rsidRPr="002001C1">
        <w:rPr>
          <w:rFonts w:eastAsiaTheme="majorEastAsia"/>
          <w:bCs/>
          <w:noProof/>
          <w:kern w:val="0"/>
          <w:lang w:eastAsia="ru-RU"/>
        </w:rPr>
        <w:lastRenderedPageBreak/>
        <w:t xml:space="preserve">6. </w:t>
      </w:r>
      <w:r w:rsidRPr="002001C1">
        <w:rPr>
          <w:rFonts w:eastAsia="Times New Roman"/>
          <w:bCs/>
          <w:kern w:val="0"/>
          <w:lang w:eastAsia="ru-RU"/>
        </w:rPr>
        <w:t>Перечень мероприятий (инвестиционных проектов) по проектированию, строительству и реконструкции объектов транспортной инфраструктуры, технико-экономических параметров объектов транспорта, очередность реализации мероприятий (инвестиционных проектов)</w:t>
      </w:r>
    </w:p>
    <w:p w:rsidR="002001C1" w:rsidRPr="002001C1" w:rsidRDefault="002001C1" w:rsidP="00FE2001">
      <w:pPr>
        <w:widowControl/>
        <w:tabs>
          <w:tab w:val="right" w:leader="dot" w:pos="9628"/>
        </w:tabs>
        <w:suppressAutoHyphens w:val="0"/>
        <w:ind w:firstLine="709"/>
        <w:jc w:val="both"/>
        <w:rPr>
          <w:rFonts w:eastAsia="Times New Roman"/>
          <w:bCs/>
          <w:kern w:val="0"/>
          <w:lang w:eastAsia="ru-RU"/>
        </w:rPr>
      </w:pPr>
      <w:r w:rsidRPr="002001C1">
        <w:rPr>
          <w:rFonts w:eastAsia="Times New Roman"/>
          <w:bCs/>
          <w:kern w:val="0"/>
          <w:lang w:eastAsia="ru-RU"/>
        </w:rPr>
        <w:t>6.1. Мероприятия по развитию транспортной инфраструктуры по видам транспорта</w:t>
      </w:r>
    </w:p>
    <w:p w:rsidR="002001C1" w:rsidRPr="002001C1" w:rsidRDefault="002001C1" w:rsidP="00226006">
      <w:pPr>
        <w:widowControl/>
        <w:tabs>
          <w:tab w:val="right" w:leader="dot" w:pos="9628"/>
        </w:tabs>
        <w:suppressAutoHyphens w:val="0"/>
        <w:ind w:firstLine="709"/>
        <w:jc w:val="both"/>
        <w:rPr>
          <w:rFonts w:eastAsia="Times New Roman"/>
          <w:bCs/>
          <w:kern w:val="0"/>
          <w:lang w:eastAsia="ru-RU"/>
        </w:rPr>
      </w:pPr>
      <w:r w:rsidRPr="002001C1">
        <w:rPr>
          <w:rFonts w:eastAsia="Times New Roman"/>
          <w:bCs/>
          <w:kern w:val="0"/>
          <w:lang w:eastAsia="ru-RU"/>
        </w:rPr>
        <w:t>6.1. 1 Комплексные мероприятия по организации дорожного движения, в том числе мероприятия по повышению безопасности дорожного движения, снижению перегруженности дорог и (или) их участков</w:t>
      </w:r>
    </w:p>
    <w:p w:rsidR="002001C1" w:rsidRPr="002001C1" w:rsidRDefault="002001C1" w:rsidP="00226006">
      <w:pPr>
        <w:widowControl/>
        <w:tabs>
          <w:tab w:val="right" w:leader="dot" w:pos="9628"/>
        </w:tabs>
        <w:suppressAutoHyphens w:val="0"/>
        <w:ind w:firstLine="709"/>
        <w:jc w:val="both"/>
        <w:rPr>
          <w:rFonts w:eastAsia="Times New Roman"/>
          <w:bCs/>
          <w:kern w:val="0"/>
          <w:lang w:eastAsia="ru-RU"/>
        </w:rPr>
      </w:pPr>
      <w:r w:rsidRPr="002001C1">
        <w:rPr>
          <w:rFonts w:eastAsia="Times New Roman"/>
          <w:bCs/>
          <w:kern w:val="0"/>
          <w:lang w:eastAsia="ru-RU"/>
        </w:rPr>
        <w:t>6.1.2 Мероприятия по внедрению интеллектуальных транспортных систем</w:t>
      </w:r>
    </w:p>
    <w:p w:rsidR="002001C1" w:rsidRPr="002001C1" w:rsidRDefault="002001C1" w:rsidP="00226006">
      <w:pPr>
        <w:widowControl/>
        <w:tabs>
          <w:tab w:val="right" w:leader="dot" w:pos="9628"/>
        </w:tabs>
        <w:suppressAutoHyphens w:val="0"/>
        <w:ind w:firstLine="709"/>
        <w:jc w:val="both"/>
        <w:rPr>
          <w:rFonts w:eastAsia="Times New Roman"/>
          <w:bCs/>
          <w:kern w:val="0"/>
          <w:lang w:eastAsia="ru-RU"/>
        </w:rPr>
      </w:pPr>
      <w:r w:rsidRPr="002001C1">
        <w:rPr>
          <w:rFonts w:eastAsia="Times New Roman"/>
          <w:bCs/>
          <w:kern w:val="0"/>
          <w:lang w:eastAsia="ru-RU"/>
        </w:rPr>
        <w:t>6.1.3 Мероприятия по снижению негативного воздействия транспорта на окружающую среду и здоровье населения</w:t>
      </w:r>
    </w:p>
    <w:p w:rsidR="002001C1" w:rsidRPr="002001C1" w:rsidRDefault="002001C1" w:rsidP="00226006">
      <w:pPr>
        <w:widowControl/>
        <w:tabs>
          <w:tab w:val="right" w:leader="dot" w:pos="9628"/>
        </w:tabs>
        <w:suppressAutoHyphens w:val="0"/>
        <w:ind w:firstLine="709"/>
        <w:jc w:val="both"/>
        <w:rPr>
          <w:rFonts w:eastAsia="Times New Roman"/>
          <w:bCs/>
          <w:kern w:val="0"/>
          <w:lang w:eastAsia="ru-RU"/>
        </w:rPr>
      </w:pPr>
      <w:r w:rsidRPr="002001C1">
        <w:rPr>
          <w:rFonts w:eastAsia="Times New Roman"/>
          <w:bCs/>
          <w:kern w:val="0"/>
          <w:lang w:eastAsia="ru-RU"/>
        </w:rPr>
        <w:t>6.1.4 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w:t>
      </w:r>
    </w:p>
    <w:p w:rsidR="002001C1" w:rsidRPr="002001C1" w:rsidRDefault="002001C1" w:rsidP="00226006">
      <w:pPr>
        <w:widowControl/>
        <w:tabs>
          <w:tab w:val="right" w:leader="dot" w:pos="9628"/>
        </w:tabs>
        <w:suppressAutoHyphens w:val="0"/>
        <w:ind w:firstLine="709"/>
        <w:jc w:val="both"/>
        <w:rPr>
          <w:rFonts w:eastAsia="Times New Roman"/>
          <w:bCs/>
          <w:kern w:val="0"/>
          <w:lang w:eastAsia="ru-RU"/>
        </w:rPr>
      </w:pPr>
      <w:r w:rsidRPr="002001C1">
        <w:rPr>
          <w:rFonts w:eastAsia="Times New Roman"/>
          <w:bCs/>
          <w:kern w:val="0"/>
          <w:lang w:eastAsia="ru-RU"/>
        </w:rPr>
        <w:t>6.2. Мероприятия по развитию ГПТОП</w:t>
      </w:r>
    </w:p>
    <w:p w:rsidR="002001C1" w:rsidRPr="002001C1" w:rsidRDefault="002001C1" w:rsidP="00226006">
      <w:pPr>
        <w:widowControl/>
        <w:tabs>
          <w:tab w:val="right" w:leader="dot" w:pos="9628"/>
        </w:tabs>
        <w:suppressAutoHyphens w:val="0"/>
        <w:ind w:firstLine="709"/>
        <w:jc w:val="both"/>
        <w:rPr>
          <w:rFonts w:eastAsia="Times New Roman"/>
          <w:bCs/>
          <w:kern w:val="0"/>
          <w:lang w:eastAsia="ru-RU"/>
        </w:rPr>
      </w:pPr>
      <w:r w:rsidRPr="002001C1">
        <w:rPr>
          <w:rFonts w:eastAsia="Times New Roman"/>
          <w:bCs/>
          <w:kern w:val="0"/>
          <w:lang w:eastAsia="ru-RU"/>
        </w:rPr>
        <w:t>6.3. Мероприятия по развитию инфраструктуры для легкового автомобильного транспорта, включая развитие единого парковочного пространства</w:t>
      </w:r>
    </w:p>
    <w:p w:rsidR="002001C1" w:rsidRPr="002001C1" w:rsidRDefault="002001C1" w:rsidP="00226006">
      <w:pPr>
        <w:widowControl/>
        <w:tabs>
          <w:tab w:val="right" w:leader="dot" w:pos="9628"/>
        </w:tabs>
        <w:suppressAutoHyphens w:val="0"/>
        <w:ind w:firstLine="709"/>
        <w:jc w:val="both"/>
        <w:rPr>
          <w:rFonts w:eastAsia="Times New Roman"/>
          <w:bCs/>
          <w:kern w:val="0"/>
          <w:lang w:eastAsia="ru-RU"/>
        </w:rPr>
      </w:pPr>
      <w:r w:rsidRPr="002001C1">
        <w:rPr>
          <w:rFonts w:eastAsia="Times New Roman"/>
          <w:bCs/>
          <w:kern w:val="0"/>
          <w:lang w:eastAsia="ru-RU"/>
        </w:rPr>
        <w:t>6.4. Мероприятия по развитию инфраструктуры пешеходного и велосипедного передвижения</w:t>
      </w:r>
    </w:p>
    <w:p w:rsidR="002001C1" w:rsidRPr="002001C1" w:rsidRDefault="002001C1" w:rsidP="00226006">
      <w:pPr>
        <w:widowControl/>
        <w:tabs>
          <w:tab w:val="right" w:leader="dot" w:pos="9628"/>
        </w:tabs>
        <w:suppressAutoHyphens w:val="0"/>
        <w:ind w:firstLine="709"/>
        <w:jc w:val="both"/>
        <w:rPr>
          <w:rFonts w:eastAsia="Times New Roman"/>
          <w:bCs/>
          <w:kern w:val="0"/>
          <w:lang w:eastAsia="ru-RU"/>
        </w:rPr>
      </w:pPr>
      <w:r w:rsidRPr="002001C1">
        <w:rPr>
          <w:rFonts w:eastAsia="Times New Roman"/>
          <w:bCs/>
          <w:kern w:val="0"/>
          <w:lang w:eastAsia="ru-RU"/>
        </w:rPr>
        <w:t>6.5. Мероприятия по развитию инфраструктуры для грузового транспорта, транспортных средств коммунальных и дорожных служб</w:t>
      </w:r>
    </w:p>
    <w:p w:rsidR="002001C1" w:rsidRPr="002001C1" w:rsidRDefault="002001C1" w:rsidP="00226006">
      <w:pPr>
        <w:widowControl/>
        <w:tabs>
          <w:tab w:val="right" w:leader="dot" w:pos="9628"/>
        </w:tabs>
        <w:suppressAutoHyphens w:val="0"/>
        <w:ind w:firstLine="709"/>
        <w:jc w:val="both"/>
        <w:rPr>
          <w:rFonts w:eastAsia="Times New Roman"/>
          <w:bCs/>
          <w:kern w:val="0"/>
          <w:lang w:eastAsia="ru-RU"/>
        </w:rPr>
      </w:pPr>
      <w:r w:rsidRPr="002001C1">
        <w:rPr>
          <w:rFonts w:eastAsia="Times New Roman"/>
          <w:bCs/>
          <w:kern w:val="0"/>
          <w:lang w:eastAsia="ru-RU"/>
        </w:rPr>
        <w:t>6.6. Мероприятия по развитию сети дорог города</w:t>
      </w:r>
    </w:p>
    <w:p w:rsidR="002001C1" w:rsidRPr="002001C1" w:rsidRDefault="002001C1" w:rsidP="00226006">
      <w:pPr>
        <w:widowControl/>
        <w:tabs>
          <w:tab w:val="right" w:leader="dot" w:pos="9628"/>
        </w:tabs>
        <w:suppressAutoHyphens w:val="0"/>
        <w:ind w:firstLine="709"/>
        <w:jc w:val="both"/>
        <w:rPr>
          <w:rFonts w:eastAsia="Times New Roman"/>
          <w:bCs/>
          <w:kern w:val="0"/>
          <w:lang w:eastAsia="ru-RU"/>
        </w:rPr>
      </w:pPr>
      <w:r w:rsidRPr="002001C1">
        <w:rPr>
          <w:rFonts w:eastAsia="Times New Roman"/>
          <w:bCs/>
          <w:kern w:val="0"/>
          <w:lang w:eastAsia="ru-RU"/>
        </w:rPr>
        <w:t>7. Оценка объемов и источников финансирования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p>
    <w:p w:rsidR="002001C1" w:rsidRPr="002001C1" w:rsidRDefault="002001C1" w:rsidP="00226006">
      <w:pPr>
        <w:widowControl/>
        <w:tabs>
          <w:tab w:val="right" w:leader="dot" w:pos="9628"/>
        </w:tabs>
        <w:suppressAutoHyphens w:val="0"/>
        <w:ind w:firstLine="709"/>
        <w:jc w:val="both"/>
        <w:rPr>
          <w:rFonts w:eastAsia="Times New Roman"/>
          <w:bCs/>
          <w:kern w:val="0"/>
          <w:lang w:eastAsia="ru-RU"/>
        </w:rPr>
      </w:pPr>
      <w:r w:rsidRPr="002001C1">
        <w:rPr>
          <w:rFonts w:eastAsia="Times New Roman"/>
          <w:bCs/>
          <w:kern w:val="0"/>
          <w:lang w:eastAsia="ru-RU"/>
        </w:rPr>
        <w:t>8. Оценка эффективности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p>
    <w:p w:rsidR="002001C1" w:rsidRPr="002001C1" w:rsidRDefault="002001C1" w:rsidP="00226006">
      <w:pPr>
        <w:widowControl/>
        <w:tabs>
          <w:tab w:val="right" w:leader="dot" w:pos="9628"/>
        </w:tabs>
        <w:suppressAutoHyphens w:val="0"/>
        <w:ind w:firstLine="709"/>
        <w:jc w:val="both"/>
        <w:rPr>
          <w:rFonts w:eastAsiaTheme="majorEastAsia"/>
          <w:bCs/>
          <w:noProof/>
          <w:kern w:val="0"/>
          <w:lang w:eastAsia="ru-RU"/>
        </w:rPr>
      </w:pPr>
      <w:r w:rsidRPr="002001C1">
        <w:rPr>
          <w:rFonts w:eastAsia="Times New Roman"/>
          <w:bCs/>
          <w:kern w:val="0"/>
          <w:lang w:eastAsia="ru-RU"/>
        </w:rPr>
        <w:t>9. Предложения по институциональным преобразованиям, совершенствованию правового и информационного обеспечения деятельности в сфере проектирования, строительства, реконструкции объектов транспортной инфраструктуры на территории города</w:t>
      </w:r>
    </w:p>
    <w:p w:rsidR="006E09E9" w:rsidRPr="002001C1" w:rsidRDefault="006E09E9" w:rsidP="00226006">
      <w:pPr>
        <w:widowControl/>
        <w:tabs>
          <w:tab w:val="right" w:leader="dot" w:pos="9628"/>
        </w:tabs>
        <w:suppressAutoHyphens w:val="0"/>
        <w:ind w:left="709" w:firstLine="709"/>
        <w:jc w:val="both"/>
        <w:rPr>
          <w:rFonts w:eastAsiaTheme="majorEastAsia"/>
          <w:bCs/>
          <w:noProof/>
          <w:kern w:val="0"/>
          <w:lang w:eastAsia="ru-RU"/>
        </w:rPr>
      </w:pPr>
    </w:p>
    <w:p w:rsidR="006E09E9" w:rsidRPr="002001C1" w:rsidRDefault="006E09E9" w:rsidP="00226006">
      <w:pPr>
        <w:widowControl/>
        <w:tabs>
          <w:tab w:val="right" w:leader="dot" w:pos="9628"/>
        </w:tabs>
        <w:suppressAutoHyphens w:val="0"/>
        <w:ind w:left="709" w:firstLine="709"/>
        <w:jc w:val="both"/>
        <w:rPr>
          <w:rFonts w:eastAsiaTheme="majorEastAsia"/>
          <w:bCs/>
          <w:noProof/>
          <w:kern w:val="0"/>
          <w:lang w:eastAsia="ru-RU"/>
        </w:rPr>
      </w:pPr>
    </w:p>
    <w:p w:rsidR="00E425F8" w:rsidRPr="002001C1" w:rsidRDefault="00E425F8" w:rsidP="001178F4">
      <w:pPr>
        <w:widowControl/>
        <w:tabs>
          <w:tab w:val="center" w:pos="4677"/>
          <w:tab w:val="right" w:pos="9355"/>
        </w:tabs>
        <w:suppressAutoHyphens w:val="0"/>
        <w:jc w:val="center"/>
        <w:rPr>
          <w:b/>
          <w:bCs/>
        </w:rPr>
      </w:pPr>
    </w:p>
    <w:p w:rsidR="002001C1" w:rsidRDefault="002001C1" w:rsidP="001178F4">
      <w:pPr>
        <w:widowControl/>
        <w:tabs>
          <w:tab w:val="center" w:pos="4677"/>
          <w:tab w:val="right" w:pos="9355"/>
        </w:tabs>
        <w:suppressAutoHyphens w:val="0"/>
        <w:jc w:val="center"/>
        <w:rPr>
          <w:b/>
          <w:bCs/>
        </w:rPr>
      </w:pPr>
    </w:p>
    <w:p w:rsidR="002001C1" w:rsidRDefault="002001C1" w:rsidP="001178F4">
      <w:pPr>
        <w:widowControl/>
        <w:tabs>
          <w:tab w:val="center" w:pos="4677"/>
          <w:tab w:val="right" w:pos="9355"/>
        </w:tabs>
        <w:suppressAutoHyphens w:val="0"/>
        <w:jc w:val="center"/>
        <w:rPr>
          <w:b/>
          <w:bCs/>
        </w:rPr>
      </w:pPr>
    </w:p>
    <w:p w:rsidR="002001C1" w:rsidRDefault="002001C1" w:rsidP="001178F4">
      <w:pPr>
        <w:widowControl/>
        <w:tabs>
          <w:tab w:val="center" w:pos="4677"/>
          <w:tab w:val="right" w:pos="9355"/>
        </w:tabs>
        <w:suppressAutoHyphens w:val="0"/>
        <w:jc w:val="center"/>
        <w:rPr>
          <w:b/>
          <w:bCs/>
        </w:rPr>
      </w:pPr>
    </w:p>
    <w:p w:rsidR="002001C1" w:rsidRDefault="002001C1" w:rsidP="001178F4">
      <w:pPr>
        <w:widowControl/>
        <w:tabs>
          <w:tab w:val="center" w:pos="4677"/>
          <w:tab w:val="right" w:pos="9355"/>
        </w:tabs>
        <w:suppressAutoHyphens w:val="0"/>
        <w:jc w:val="center"/>
        <w:rPr>
          <w:b/>
          <w:bCs/>
        </w:rPr>
      </w:pPr>
    </w:p>
    <w:p w:rsidR="002001C1" w:rsidRDefault="002001C1" w:rsidP="001178F4">
      <w:pPr>
        <w:widowControl/>
        <w:tabs>
          <w:tab w:val="center" w:pos="4677"/>
          <w:tab w:val="right" w:pos="9355"/>
        </w:tabs>
        <w:suppressAutoHyphens w:val="0"/>
        <w:jc w:val="center"/>
        <w:rPr>
          <w:b/>
          <w:bCs/>
        </w:rPr>
      </w:pPr>
    </w:p>
    <w:p w:rsidR="002001C1" w:rsidRDefault="002001C1" w:rsidP="002001C1">
      <w:pPr>
        <w:keepNext/>
        <w:keepLines/>
        <w:widowControl/>
        <w:suppressAutoHyphens w:val="0"/>
        <w:jc w:val="center"/>
        <w:outlineLvl w:val="0"/>
        <w:rPr>
          <w:rFonts w:eastAsiaTheme="majorEastAsia"/>
          <w:b/>
          <w:bCs/>
          <w:kern w:val="0"/>
          <w:lang w:eastAsia="ru-RU"/>
        </w:rPr>
      </w:pPr>
      <w:r w:rsidRPr="00BA6073">
        <w:rPr>
          <w:rFonts w:eastAsiaTheme="majorEastAsia"/>
          <w:b/>
          <w:bCs/>
          <w:kern w:val="0"/>
          <w:lang w:eastAsia="ru-RU"/>
        </w:rPr>
        <w:t>1 Список сокращений</w:t>
      </w:r>
    </w:p>
    <w:p w:rsidR="002001C1" w:rsidRPr="00BA6073" w:rsidRDefault="002001C1" w:rsidP="002001C1">
      <w:pPr>
        <w:keepNext/>
        <w:keepLines/>
        <w:widowControl/>
        <w:suppressAutoHyphens w:val="0"/>
        <w:jc w:val="center"/>
        <w:outlineLvl w:val="0"/>
        <w:rPr>
          <w:rFonts w:eastAsiaTheme="majorEastAsia"/>
          <w:b/>
          <w:bCs/>
          <w:kern w:val="0"/>
          <w:lang w:eastAsia="ru-RU"/>
        </w:rPr>
      </w:pPr>
    </w:p>
    <w:p w:rsidR="002001C1" w:rsidRPr="00BA6073" w:rsidRDefault="002001C1" w:rsidP="00957EC4">
      <w:pPr>
        <w:widowControl/>
        <w:numPr>
          <w:ilvl w:val="0"/>
          <w:numId w:val="28"/>
        </w:numPr>
        <w:suppressAutoHyphens w:val="0"/>
        <w:autoSpaceDE w:val="0"/>
        <w:autoSpaceDN w:val="0"/>
        <w:adjustRightInd w:val="0"/>
        <w:contextualSpacing/>
        <w:rPr>
          <w:rFonts w:eastAsia="Calibri"/>
          <w:kern w:val="0"/>
          <w:lang w:eastAsia="ru-RU"/>
        </w:rPr>
      </w:pPr>
      <w:r w:rsidRPr="00BA6073">
        <w:rPr>
          <w:rFonts w:eastAsia="Calibri"/>
          <w:kern w:val="0"/>
          <w:lang w:eastAsia="ru-RU"/>
        </w:rPr>
        <w:t>ГПТОП – городской пассажирский транспорт общего пользования;</w:t>
      </w:r>
    </w:p>
    <w:p w:rsidR="002001C1" w:rsidRPr="00BA6073" w:rsidRDefault="002001C1" w:rsidP="00957EC4">
      <w:pPr>
        <w:widowControl/>
        <w:numPr>
          <w:ilvl w:val="0"/>
          <w:numId w:val="28"/>
        </w:numPr>
        <w:suppressAutoHyphens w:val="0"/>
        <w:autoSpaceDE w:val="0"/>
        <w:autoSpaceDN w:val="0"/>
        <w:adjustRightInd w:val="0"/>
        <w:contextualSpacing/>
        <w:rPr>
          <w:rFonts w:eastAsia="Calibri"/>
          <w:kern w:val="0"/>
          <w:lang w:eastAsia="ru-RU"/>
        </w:rPr>
      </w:pPr>
      <w:r w:rsidRPr="00BA6073">
        <w:rPr>
          <w:rFonts w:eastAsia="Calibri"/>
          <w:kern w:val="0"/>
          <w:lang w:eastAsia="ru-RU"/>
        </w:rPr>
        <w:t>СТОА – станция технического обслуживания автомобилей;</w:t>
      </w:r>
    </w:p>
    <w:p w:rsidR="002001C1" w:rsidRPr="00BA6073" w:rsidRDefault="002001C1" w:rsidP="00957EC4">
      <w:pPr>
        <w:widowControl/>
        <w:numPr>
          <w:ilvl w:val="0"/>
          <w:numId w:val="28"/>
        </w:numPr>
        <w:suppressAutoHyphens w:val="0"/>
        <w:autoSpaceDE w:val="0"/>
        <w:autoSpaceDN w:val="0"/>
        <w:adjustRightInd w:val="0"/>
        <w:contextualSpacing/>
        <w:rPr>
          <w:rFonts w:eastAsia="Calibri"/>
          <w:kern w:val="0"/>
          <w:lang w:eastAsia="ru-RU"/>
        </w:rPr>
      </w:pPr>
      <w:r w:rsidRPr="00BA6073">
        <w:rPr>
          <w:rFonts w:eastAsia="Calibri"/>
          <w:kern w:val="0"/>
          <w:lang w:eastAsia="ru-RU"/>
        </w:rPr>
        <w:t>ДТП – дорожно-транспортное происшествие;</w:t>
      </w:r>
    </w:p>
    <w:p w:rsidR="002001C1" w:rsidRPr="00BA6073" w:rsidRDefault="002001C1" w:rsidP="00957EC4">
      <w:pPr>
        <w:widowControl/>
        <w:numPr>
          <w:ilvl w:val="0"/>
          <w:numId w:val="28"/>
        </w:numPr>
        <w:suppressAutoHyphens w:val="0"/>
        <w:autoSpaceDE w:val="0"/>
        <w:autoSpaceDN w:val="0"/>
        <w:adjustRightInd w:val="0"/>
        <w:contextualSpacing/>
        <w:rPr>
          <w:rFonts w:eastAsia="Calibri"/>
          <w:kern w:val="0"/>
          <w:lang w:eastAsia="ru-RU"/>
        </w:rPr>
      </w:pPr>
      <w:r w:rsidRPr="00BA6073">
        <w:rPr>
          <w:rFonts w:eastAsia="Calibri"/>
          <w:kern w:val="0"/>
          <w:lang w:eastAsia="ru-RU"/>
        </w:rPr>
        <w:t>УДС – улично-дорожная сеть;</w:t>
      </w:r>
    </w:p>
    <w:p w:rsidR="002001C1" w:rsidRPr="00BA6073" w:rsidRDefault="002001C1" w:rsidP="00957EC4">
      <w:pPr>
        <w:widowControl/>
        <w:numPr>
          <w:ilvl w:val="0"/>
          <w:numId w:val="28"/>
        </w:numPr>
        <w:suppressAutoHyphens w:val="0"/>
        <w:autoSpaceDE w:val="0"/>
        <w:autoSpaceDN w:val="0"/>
        <w:adjustRightInd w:val="0"/>
        <w:contextualSpacing/>
        <w:rPr>
          <w:rFonts w:eastAsia="Calibri"/>
          <w:kern w:val="0"/>
          <w:lang w:eastAsia="ru-RU"/>
        </w:rPr>
      </w:pPr>
      <w:r w:rsidRPr="00BA6073">
        <w:rPr>
          <w:rFonts w:eastAsia="Calibri"/>
          <w:kern w:val="0"/>
          <w:lang w:eastAsia="ru-RU"/>
        </w:rPr>
        <w:t>ИТС – интеллектуальная транспортная система;</w:t>
      </w:r>
    </w:p>
    <w:p w:rsidR="002001C1" w:rsidRPr="00BA6073" w:rsidRDefault="002001C1" w:rsidP="00957EC4">
      <w:pPr>
        <w:widowControl/>
        <w:numPr>
          <w:ilvl w:val="0"/>
          <w:numId w:val="28"/>
        </w:numPr>
        <w:suppressAutoHyphens w:val="0"/>
        <w:autoSpaceDE w:val="0"/>
        <w:autoSpaceDN w:val="0"/>
        <w:adjustRightInd w:val="0"/>
        <w:contextualSpacing/>
        <w:rPr>
          <w:rFonts w:eastAsia="Calibri"/>
          <w:kern w:val="0"/>
          <w:lang w:eastAsia="ru-RU"/>
        </w:rPr>
      </w:pPr>
      <w:r w:rsidRPr="00BA6073">
        <w:rPr>
          <w:rFonts w:eastAsia="Calibri"/>
          <w:kern w:val="0"/>
          <w:lang w:eastAsia="ru-RU"/>
        </w:rPr>
        <w:t>ПКР – программа комплексного развития;</w:t>
      </w:r>
    </w:p>
    <w:p w:rsidR="002001C1" w:rsidRPr="00BA6073" w:rsidRDefault="002001C1" w:rsidP="00957EC4">
      <w:pPr>
        <w:widowControl/>
        <w:numPr>
          <w:ilvl w:val="0"/>
          <w:numId w:val="28"/>
        </w:numPr>
        <w:suppressAutoHyphens w:val="0"/>
        <w:autoSpaceDE w:val="0"/>
        <w:autoSpaceDN w:val="0"/>
        <w:adjustRightInd w:val="0"/>
        <w:contextualSpacing/>
        <w:rPr>
          <w:rFonts w:eastAsia="Calibri"/>
          <w:kern w:val="0"/>
          <w:lang w:eastAsia="ru-RU"/>
        </w:rPr>
      </w:pPr>
      <w:r w:rsidRPr="00BA6073">
        <w:rPr>
          <w:rFonts w:eastAsia="Calibri"/>
          <w:kern w:val="0"/>
          <w:lang w:eastAsia="ru-RU"/>
        </w:rPr>
        <w:t>ПКРТИ – программа комплексного развития транспортной инфраструктуры;</w:t>
      </w:r>
    </w:p>
    <w:p w:rsidR="002001C1" w:rsidRPr="00BA6073" w:rsidRDefault="002001C1" w:rsidP="00957EC4">
      <w:pPr>
        <w:widowControl/>
        <w:numPr>
          <w:ilvl w:val="0"/>
          <w:numId w:val="28"/>
        </w:numPr>
        <w:suppressAutoHyphens w:val="0"/>
        <w:autoSpaceDE w:val="0"/>
        <w:autoSpaceDN w:val="0"/>
        <w:adjustRightInd w:val="0"/>
        <w:contextualSpacing/>
        <w:rPr>
          <w:rFonts w:eastAsia="Calibri"/>
          <w:kern w:val="0"/>
          <w:lang w:eastAsia="ru-RU"/>
        </w:rPr>
      </w:pPr>
      <w:r w:rsidRPr="00BA6073">
        <w:rPr>
          <w:rFonts w:eastAsia="Calibri"/>
          <w:kern w:val="0"/>
          <w:lang w:eastAsia="ru-RU"/>
        </w:rPr>
        <w:t>КСОДД – комплексная схема организации дорожного движения;</w:t>
      </w:r>
    </w:p>
    <w:p w:rsidR="002001C1" w:rsidRPr="00BA6073" w:rsidRDefault="002001C1" w:rsidP="00957EC4">
      <w:pPr>
        <w:widowControl/>
        <w:numPr>
          <w:ilvl w:val="0"/>
          <w:numId w:val="28"/>
        </w:numPr>
        <w:suppressAutoHyphens w:val="0"/>
        <w:autoSpaceDE w:val="0"/>
        <w:autoSpaceDN w:val="0"/>
        <w:adjustRightInd w:val="0"/>
        <w:contextualSpacing/>
        <w:rPr>
          <w:rFonts w:eastAsia="Calibri"/>
          <w:kern w:val="0"/>
          <w:lang w:eastAsia="ru-RU"/>
        </w:rPr>
      </w:pPr>
      <w:r w:rsidRPr="00BA6073">
        <w:rPr>
          <w:rFonts w:eastAsia="Calibri"/>
          <w:kern w:val="0"/>
          <w:lang w:eastAsia="ru-RU"/>
        </w:rPr>
        <w:t>ПОД</w:t>
      </w:r>
      <w:r>
        <w:rPr>
          <w:rFonts w:eastAsia="Calibri"/>
          <w:kern w:val="0"/>
          <w:lang w:eastAsia="ru-RU"/>
        </w:rPr>
        <w:t>Д</w:t>
      </w:r>
      <w:r w:rsidRPr="00BA6073">
        <w:rPr>
          <w:rFonts w:eastAsia="Calibri"/>
          <w:kern w:val="0"/>
          <w:lang w:eastAsia="ru-RU"/>
        </w:rPr>
        <w:t xml:space="preserve"> – проект организации дорожного движения.</w:t>
      </w:r>
    </w:p>
    <w:p w:rsidR="00E425F8" w:rsidRDefault="00E425F8" w:rsidP="001178F4">
      <w:pPr>
        <w:widowControl/>
        <w:tabs>
          <w:tab w:val="center" w:pos="4677"/>
          <w:tab w:val="right" w:pos="9355"/>
        </w:tabs>
        <w:suppressAutoHyphens w:val="0"/>
        <w:jc w:val="center"/>
        <w:rPr>
          <w:b/>
          <w:bCs/>
        </w:rPr>
      </w:pPr>
    </w:p>
    <w:p w:rsidR="00A63727" w:rsidRDefault="00A63727" w:rsidP="001178F4">
      <w:pPr>
        <w:widowControl/>
        <w:tabs>
          <w:tab w:val="center" w:pos="4677"/>
          <w:tab w:val="right" w:pos="9355"/>
        </w:tabs>
        <w:suppressAutoHyphens w:val="0"/>
        <w:jc w:val="center"/>
        <w:rPr>
          <w:b/>
          <w:bCs/>
        </w:rPr>
      </w:pPr>
    </w:p>
    <w:p w:rsidR="00FE2001" w:rsidRDefault="00FE2001" w:rsidP="001178F4">
      <w:pPr>
        <w:widowControl/>
        <w:tabs>
          <w:tab w:val="center" w:pos="4677"/>
          <w:tab w:val="right" w:pos="9355"/>
        </w:tabs>
        <w:suppressAutoHyphens w:val="0"/>
        <w:jc w:val="center"/>
        <w:rPr>
          <w:b/>
          <w:bCs/>
        </w:rPr>
      </w:pPr>
    </w:p>
    <w:p w:rsidR="00FE2001" w:rsidRDefault="00FE2001" w:rsidP="001178F4">
      <w:pPr>
        <w:widowControl/>
        <w:tabs>
          <w:tab w:val="center" w:pos="4677"/>
          <w:tab w:val="right" w:pos="9355"/>
        </w:tabs>
        <w:suppressAutoHyphens w:val="0"/>
        <w:jc w:val="center"/>
        <w:rPr>
          <w:b/>
          <w:bCs/>
        </w:rPr>
      </w:pPr>
    </w:p>
    <w:p w:rsidR="00FE2001" w:rsidRPr="001178F4" w:rsidRDefault="00FE2001" w:rsidP="001178F4">
      <w:pPr>
        <w:widowControl/>
        <w:tabs>
          <w:tab w:val="center" w:pos="4677"/>
          <w:tab w:val="right" w:pos="9355"/>
        </w:tabs>
        <w:suppressAutoHyphens w:val="0"/>
        <w:jc w:val="center"/>
        <w:rPr>
          <w:b/>
          <w:bCs/>
        </w:rPr>
      </w:pPr>
    </w:p>
    <w:p w:rsidR="00BA6073" w:rsidRPr="00BA6073" w:rsidRDefault="00A63727" w:rsidP="001178F4">
      <w:pPr>
        <w:widowControl/>
        <w:contextualSpacing/>
        <w:jc w:val="center"/>
        <w:outlineLvl w:val="1"/>
        <w:rPr>
          <w:rFonts w:eastAsia="Times New Roman"/>
          <w:b/>
          <w:bCs/>
          <w:kern w:val="0"/>
          <w:lang w:eastAsia="ru-RU"/>
        </w:rPr>
      </w:pPr>
      <w:bookmarkStart w:id="1" w:name="_Toc476864380"/>
      <w:r>
        <w:rPr>
          <w:rFonts w:eastAsia="Times New Roman"/>
          <w:b/>
          <w:bCs/>
          <w:kern w:val="0"/>
          <w:lang w:eastAsia="ru-RU"/>
        </w:rPr>
        <w:lastRenderedPageBreak/>
        <w:t xml:space="preserve">2 </w:t>
      </w:r>
      <w:r w:rsidR="00BA6073" w:rsidRPr="00BA6073">
        <w:rPr>
          <w:rFonts w:eastAsia="Times New Roman"/>
          <w:b/>
          <w:bCs/>
          <w:kern w:val="0"/>
          <w:lang w:eastAsia="ru-RU"/>
        </w:rPr>
        <w:t>Паспорт программы комплексного развития транспортной инфраструктуры города Югорска на 2017-2035 годы</w:t>
      </w:r>
      <w:bookmarkEnd w:id="1"/>
    </w:p>
    <w:tbl>
      <w:tblPr>
        <w:tblStyle w:val="aff6"/>
        <w:tblW w:w="0" w:type="auto"/>
        <w:tblLook w:val="04A0" w:firstRow="1" w:lastRow="0" w:firstColumn="1" w:lastColumn="0" w:noHBand="0" w:noVBand="1"/>
      </w:tblPr>
      <w:tblGrid>
        <w:gridCol w:w="3823"/>
        <w:gridCol w:w="5522"/>
      </w:tblGrid>
      <w:tr w:rsidR="00BA6073" w:rsidRPr="00BA6073" w:rsidTr="00110B10">
        <w:tc>
          <w:tcPr>
            <w:tcW w:w="3823" w:type="dxa"/>
          </w:tcPr>
          <w:p w:rsidR="00BA6073" w:rsidRPr="00BA6073" w:rsidRDefault="00BA6073" w:rsidP="001178F4">
            <w:pPr>
              <w:widowControl/>
              <w:autoSpaceDE w:val="0"/>
              <w:rPr>
                <w:rFonts w:ascii="Times New Roman" w:eastAsia="Times New Roman"/>
                <w:bCs/>
                <w:color w:val="000000"/>
                <w:kern w:val="0"/>
                <w:lang w:eastAsia="ru-RU"/>
              </w:rPr>
            </w:pPr>
            <w:r w:rsidRPr="00BA6073">
              <w:rPr>
                <w:rFonts w:ascii="Times New Roman" w:eastAsia="Times New Roman"/>
                <w:kern w:val="0"/>
                <w:lang w:eastAsia="ru-RU"/>
              </w:rPr>
              <w:t>Наименование программы</w:t>
            </w:r>
          </w:p>
        </w:tc>
        <w:tc>
          <w:tcPr>
            <w:tcW w:w="5522" w:type="dxa"/>
          </w:tcPr>
          <w:p w:rsidR="00BA6073" w:rsidRPr="00BA6073" w:rsidRDefault="00BA6073" w:rsidP="001178F4">
            <w:pPr>
              <w:widowControl/>
              <w:autoSpaceDE w:val="0"/>
              <w:rPr>
                <w:rFonts w:ascii="Times New Roman" w:eastAsia="Times New Roman"/>
                <w:bCs/>
                <w:color w:val="000000"/>
                <w:kern w:val="0"/>
                <w:lang w:eastAsia="ru-RU"/>
              </w:rPr>
            </w:pPr>
            <w:r w:rsidRPr="00BA6073">
              <w:rPr>
                <w:rFonts w:ascii="Times New Roman" w:eastAsia="Times New Roman"/>
                <w:kern w:val="0"/>
                <w:lang w:eastAsia="ru-RU"/>
              </w:rPr>
              <w:t>Программа комплексного развития транспортной инфраструктуры города Югорска на 2017-2035 годы.</w:t>
            </w:r>
          </w:p>
        </w:tc>
      </w:tr>
      <w:tr w:rsidR="00BA6073" w:rsidRPr="00BA6073" w:rsidTr="00110B10">
        <w:tc>
          <w:tcPr>
            <w:tcW w:w="3823" w:type="dxa"/>
          </w:tcPr>
          <w:p w:rsidR="00BA6073" w:rsidRPr="00BA6073" w:rsidRDefault="00BA6073" w:rsidP="001178F4">
            <w:pPr>
              <w:widowControl/>
              <w:autoSpaceDE w:val="0"/>
              <w:rPr>
                <w:rFonts w:ascii="Times New Roman" w:eastAsia="Times New Roman"/>
                <w:kern w:val="0"/>
                <w:lang w:eastAsia="ru-RU"/>
              </w:rPr>
            </w:pPr>
            <w:r w:rsidRPr="00BA6073">
              <w:rPr>
                <w:rFonts w:ascii="Times New Roman" w:eastAsia="Times New Roman"/>
                <w:kern w:val="0"/>
                <w:lang w:eastAsia="ru-RU"/>
              </w:rPr>
              <w:t>Основание для разработки программы</w:t>
            </w:r>
          </w:p>
          <w:p w:rsidR="00BA6073" w:rsidRPr="00BA6073" w:rsidRDefault="00BA6073" w:rsidP="001178F4">
            <w:pPr>
              <w:widowControl/>
              <w:autoSpaceDE w:val="0"/>
              <w:rPr>
                <w:rFonts w:ascii="Times New Roman" w:eastAsia="Times New Roman"/>
                <w:kern w:val="0"/>
                <w:lang w:eastAsia="ru-RU"/>
              </w:rPr>
            </w:pPr>
          </w:p>
        </w:tc>
        <w:tc>
          <w:tcPr>
            <w:tcW w:w="5522" w:type="dxa"/>
          </w:tcPr>
          <w:p w:rsidR="00BA6073" w:rsidRPr="00BA6073" w:rsidRDefault="00BA6073" w:rsidP="001178F4">
            <w:pPr>
              <w:widowControl/>
              <w:tabs>
                <w:tab w:val="left" w:pos="317"/>
              </w:tabs>
              <w:ind w:left="34" w:hanging="34"/>
              <w:rPr>
                <w:rFonts w:ascii="Times New Roman" w:eastAsia="Times New Roman"/>
                <w:kern w:val="0"/>
                <w:lang w:eastAsia="ru-RU"/>
              </w:rPr>
            </w:pPr>
            <w:r w:rsidRPr="00BA6073">
              <w:rPr>
                <w:rFonts w:ascii="Times New Roman" w:eastAsia="Times New Roman"/>
                <w:kern w:val="0"/>
                <w:lang w:eastAsia="ru-RU"/>
              </w:rPr>
              <w:t>- Градостроительный кодекс Российской Федерации;</w:t>
            </w:r>
          </w:p>
          <w:p w:rsidR="00BA6073" w:rsidRPr="00BA6073" w:rsidRDefault="00BA6073" w:rsidP="001178F4">
            <w:pPr>
              <w:widowControl/>
              <w:tabs>
                <w:tab w:val="left" w:pos="317"/>
              </w:tabs>
              <w:ind w:left="34" w:hanging="34"/>
              <w:rPr>
                <w:rFonts w:ascii="Times New Roman" w:eastAsia="Times New Roman"/>
                <w:kern w:val="0"/>
                <w:lang w:eastAsia="ru-RU"/>
              </w:rPr>
            </w:pPr>
            <w:r w:rsidRPr="00BA6073">
              <w:rPr>
                <w:rFonts w:ascii="Times New Roman" w:eastAsia="Times New Roman"/>
                <w:kern w:val="0"/>
                <w:lang w:eastAsia="ru-RU"/>
              </w:rPr>
              <w:t>- постановление Правительства Российской Федерации от 25.12.2015 №1440 «Об утверждении требований к программам комплексного развития транспортной инфраструктуры поселений, городских округов»;</w:t>
            </w:r>
          </w:p>
          <w:p w:rsidR="00BA6073" w:rsidRPr="00BA6073" w:rsidRDefault="00BA6073" w:rsidP="001178F4">
            <w:pPr>
              <w:tabs>
                <w:tab w:val="left" w:pos="317"/>
              </w:tabs>
              <w:ind w:left="34" w:hanging="34"/>
              <w:rPr>
                <w:rFonts w:ascii="Times New Roman" w:eastAsia="Times New Roman"/>
                <w:bCs/>
                <w:kern w:val="0"/>
                <w:lang w:eastAsia="ru-RU"/>
              </w:rPr>
            </w:pPr>
            <w:r w:rsidRPr="00BA6073">
              <w:rPr>
                <w:rFonts w:ascii="Times New Roman" w:eastAsia="Times New Roman"/>
                <w:kern w:val="0"/>
                <w:lang w:eastAsia="ru-RU"/>
              </w:rPr>
              <w:t xml:space="preserve">- Решение Думы города Югорска от 07.10.2014 № 65 </w:t>
            </w:r>
            <w:r w:rsidRPr="00BA6073">
              <w:rPr>
                <w:rFonts w:ascii="Times New Roman" w:eastAsia="Times New Roman"/>
                <w:b/>
                <w:kern w:val="0"/>
                <w:lang w:eastAsia="ru-RU"/>
              </w:rPr>
              <w:t>«</w:t>
            </w:r>
            <w:r w:rsidRPr="001178F4">
              <w:rPr>
                <w:rFonts w:ascii="Times New Roman" w:eastAsia="Times New Roman"/>
                <w:bCs/>
                <w:kern w:val="0"/>
                <w:lang w:eastAsia="ru-RU"/>
              </w:rPr>
              <w:t>Об утверждении генерального плана муниципального образования городской округ город Югорск Ханты-Мансийского автономного округа – Югры»</w:t>
            </w:r>
            <w:r w:rsidR="00A63727">
              <w:rPr>
                <w:rFonts w:ascii="Times New Roman" w:eastAsia="Times New Roman"/>
                <w:bCs/>
                <w:kern w:val="0"/>
                <w:lang w:eastAsia="ru-RU"/>
              </w:rPr>
              <w:t xml:space="preserve"> (далее Генеральный план)</w:t>
            </w:r>
            <w:r w:rsidRPr="001178F4">
              <w:rPr>
                <w:rFonts w:ascii="Times New Roman" w:eastAsia="Times New Roman"/>
                <w:bCs/>
                <w:kern w:val="0"/>
                <w:lang w:eastAsia="ru-RU"/>
              </w:rPr>
              <w:t>.</w:t>
            </w:r>
          </w:p>
        </w:tc>
      </w:tr>
      <w:tr w:rsidR="00BA6073" w:rsidRPr="00BA6073" w:rsidTr="00110B10">
        <w:tc>
          <w:tcPr>
            <w:tcW w:w="3823" w:type="dxa"/>
          </w:tcPr>
          <w:p w:rsidR="00BA6073" w:rsidRPr="00BA6073" w:rsidRDefault="00BA6073" w:rsidP="001178F4">
            <w:pPr>
              <w:widowControl/>
              <w:autoSpaceDE w:val="0"/>
              <w:rPr>
                <w:rFonts w:ascii="Times New Roman" w:eastAsia="Times New Roman"/>
                <w:bCs/>
                <w:color w:val="000000"/>
                <w:kern w:val="0"/>
                <w:lang w:eastAsia="ru-RU"/>
              </w:rPr>
            </w:pPr>
            <w:r w:rsidRPr="00BA6073">
              <w:rPr>
                <w:rFonts w:ascii="Times New Roman" w:eastAsia="Times New Roman"/>
                <w:kern w:val="0"/>
                <w:lang w:eastAsia="ru-RU"/>
              </w:rPr>
              <w:t>Наименование заказчика и разработчиков программы, их местонахождение</w:t>
            </w:r>
          </w:p>
        </w:tc>
        <w:tc>
          <w:tcPr>
            <w:tcW w:w="5522" w:type="dxa"/>
          </w:tcPr>
          <w:p w:rsidR="00BA6073" w:rsidRPr="00BA6073" w:rsidRDefault="00BA6073" w:rsidP="001178F4">
            <w:pPr>
              <w:widowControl/>
              <w:tabs>
                <w:tab w:val="left" w:pos="317"/>
              </w:tabs>
              <w:autoSpaceDE w:val="0"/>
              <w:ind w:left="34" w:hanging="34"/>
              <w:rPr>
                <w:rFonts w:ascii="Times New Roman" w:eastAsia="Times New Roman"/>
                <w:bCs/>
                <w:color w:val="000000"/>
                <w:kern w:val="0"/>
                <w:lang w:eastAsia="ru-RU"/>
              </w:rPr>
            </w:pPr>
            <w:r w:rsidRPr="00BA6073">
              <w:rPr>
                <w:rFonts w:ascii="Times New Roman" w:eastAsia="Times New Roman"/>
                <w:bCs/>
                <w:color w:val="000000"/>
                <w:kern w:val="0"/>
                <w:lang w:eastAsia="ru-RU"/>
              </w:rPr>
              <w:t>Заказчик: Департамент жилищно-коммунального и строительного комплекса администрации города Югорска.</w:t>
            </w:r>
          </w:p>
          <w:p w:rsidR="00BA6073" w:rsidRPr="00BA6073" w:rsidRDefault="00BA6073" w:rsidP="001178F4">
            <w:pPr>
              <w:widowControl/>
              <w:tabs>
                <w:tab w:val="left" w:pos="317"/>
              </w:tabs>
              <w:autoSpaceDE w:val="0"/>
              <w:ind w:left="34" w:hanging="34"/>
              <w:rPr>
                <w:rFonts w:ascii="Times New Roman" w:eastAsia="Times New Roman"/>
                <w:bCs/>
                <w:color w:val="000000"/>
                <w:kern w:val="0"/>
                <w:lang w:eastAsia="ru-RU"/>
              </w:rPr>
            </w:pPr>
            <w:r w:rsidRPr="00BA6073">
              <w:rPr>
                <w:rFonts w:ascii="Times New Roman" w:eastAsia="Times New Roman"/>
                <w:bCs/>
                <w:color w:val="000000"/>
                <w:kern w:val="0"/>
                <w:lang w:eastAsia="ru-RU"/>
              </w:rPr>
              <w:t xml:space="preserve">Место нахождения: 628260, ул. Механизаторов, 22, г. Югорск, Ханты-Мансийский автономный округ – Югра. </w:t>
            </w:r>
          </w:p>
          <w:p w:rsidR="00BA6073" w:rsidRPr="00BA6073" w:rsidRDefault="00BA6073" w:rsidP="001178F4">
            <w:pPr>
              <w:widowControl/>
              <w:tabs>
                <w:tab w:val="left" w:pos="317"/>
              </w:tabs>
              <w:autoSpaceDE w:val="0"/>
              <w:ind w:left="34" w:hanging="34"/>
              <w:rPr>
                <w:rFonts w:ascii="Times New Roman" w:eastAsia="Times New Roman"/>
                <w:bCs/>
                <w:color w:val="000000"/>
                <w:kern w:val="0"/>
                <w:lang w:eastAsia="ru-RU"/>
              </w:rPr>
            </w:pPr>
            <w:r w:rsidRPr="00BA6073">
              <w:rPr>
                <w:rFonts w:ascii="Times New Roman" w:eastAsia="Times New Roman"/>
                <w:bCs/>
                <w:color w:val="000000"/>
                <w:kern w:val="0"/>
                <w:lang w:eastAsia="ru-RU"/>
              </w:rPr>
              <w:t>Разработчик: ООО «Агентство дорожной информации РАДАР», Российская Федерация, 614000, Пермский край, город Пермь, улица Пермская, 37 оф. 208.</w:t>
            </w:r>
          </w:p>
        </w:tc>
      </w:tr>
      <w:tr w:rsidR="00BA6073" w:rsidRPr="00BA6073" w:rsidTr="00110B10">
        <w:tc>
          <w:tcPr>
            <w:tcW w:w="3823" w:type="dxa"/>
          </w:tcPr>
          <w:p w:rsidR="00BA6073" w:rsidRPr="00BA6073" w:rsidRDefault="00BA6073" w:rsidP="001178F4">
            <w:pPr>
              <w:widowControl/>
              <w:autoSpaceDE w:val="0"/>
              <w:rPr>
                <w:rFonts w:ascii="Times New Roman" w:eastAsia="Times New Roman"/>
                <w:bCs/>
                <w:color w:val="000000"/>
                <w:kern w:val="0"/>
                <w:lang w:eastAsia="ru-RU"/>
              </w:rPr>
            </w:pPr>
            <w:r w:rsidRPr="00BA6073">
              <w:rPr>
                <w:rFonts w:ascii="Times New Roman" w:eastAsia="Times New Roman"/>
                <w:kern w:val="0"/>
                <w:lang w:eastAsia="ru-RU"/>
              </w:rPr>
              <w:t>Цели и задачи программы</w:t>
            </w:r>
          </w:p>
        </w:tc>
        <w:tc>
          <w:tcPr>
            <w:tcW w:w="5522" w:type="dxa"/>
          </w:tcPr>
          <w:p w:rsidR="00BA6073" w:rsidRPr="00BA6073" w:rsidRDefault="00BA6073" w:rsidP="001178F4">
            <w:pPr>
              <w:widowControl/>
              <w:tabs>
                <w:tab w:val="left" w:pos="317"/>
              </w:tabs>
              <w:autoSpaceDE w:val="0"/>
              <w:ind w:left="34" w:hanging="34"/>
              <w:rPr>
                <w:rFonts w:ascii="Times New Roman" w:eastAsia="Times New Roman"/>
                <w:bCs/>
                <w:color w:val="000000"/>
                <w:kern w:val="0"/>
                <w:lang w:eastAsia="ru-RU"/>
              </w:rPr>
            </w:pPr>
            <w:r w:rsidRPr="00BA6073">
              <w:rPr>
                <w:rFonts w:ascii="Times New Roman" w:eastAsia="Times New Roman"/>
                <w:bCs/>
                <w:color w:val="000000"/>
                <w:kern w:val="0"/>
                <w:lang w:eastAsia="ru-RU"/>
              </w:rPr>
              <w:t>Цель программы - обеспечение сбалансированного перспективного развития транспортной инфраструктуры города Югорска в соответствии с потребностями в строительстве, реконструкции объектов транспортной инфраструктуры местного значения.</w:t>
            </w:r>
          </w:p>
          <w:p w:rsidR="00BA6073" w:rsidRPr="00BA6073" w:rsidRDefault="00BA6073" w:rsidP="001178F4">
            <w:pPr>
              <w:widowControl/>
              <w:tabs>
                <w:tab w:val="left" w:pos="317"/>
              </w:tabs>
              <w:autoSpaceDE w:val="0"/>
              <w:ind w:left="34" w:hanging="34"/>
              <w:rPr>
                <w:rFonts w:ascii="Times New Roman" w:eastAsia="Times New Roman"/>
                <w:bCs/>
                <w:color w:val="000000"/>
                <w:kern w:val="0"/>
                <w:lang w:eastAsia="ru-RU"/>
              </w:rPr>
            </w:pPr>
          </w:p>
          <w:p w:rsidR="00BA6073" w:rsidRPr="00BA6073" w:rsidRDefault="00BA6073" w:rsidP="001178F4">
            <w:pPr>
              <w:widowControl/>
              <w:tabs>
                <w:tab w:val="left" w:pos="317"/>
              </w:tabs>
              <w:autoSpaceDE w:val="0"/>
              <w:ind w:left="34" w:hanging="34"/>
              <w:rPr>
                <w:rFonts w:ascii="Times New Roman" w:eastAsia="Times New Roman"/>
                <w:bCs/>
                <w:color w:val="000000"/>
                <w:kern w:val="0"/>
                <w:lang w:eastAsia="ru-RU"/>
              </w:rPr>
            </w:pPr>
            <w:r w:rsidRPr="00BA6073">
              <w:rPr>
                <w:rFonts w:ascii="Times New Roman" w:eastAsia="Times New Roman"/>
                <w:bCs/>
                <w:color w:val="000000"/>
                <w:kern w:val="0"/>
                <w:lang w:eastAsia="ru-RU"/>
              </w:rPr>
              <w:t>Задачи программы:</w:t>
            </w:r>
          </w:p>
          <w:p w:rsidR="00BA6073" w:rsidRPr="00BA6073" w:rsidRDefault="00BA6073" w:rsidP="001178F4">
            <w:pPr>
              <w:widowControl/>
              <w:tabs>
                <w:tab w:val="left" w:pos="317"/>
              </w:tabs>
              <w:autoSpaceDE w:val="0"/>
              <w:ind w:left="34" w:hanging="34"/>
              <w:rPr>
                <w:rFonts w:ascii="Times New Roman" w:eastAsia="Times New Roman"/>
                <w:bCs/>
                <w:color w:val="000000"/>
                <w:kern w:val="0"/>
                <w:lang w:eastAsia="ru-RU"/>
              </w:rPr>
            </w:pPr>
            <w:r w:rsidRPr="00BA6073">
              <w:rPr>
                <w:rFonts w:ascii="Times New Roman" w:eastAsia="Times New Roman"/>
                <w:bCs/>
                <w:color w:val="000000"/>
                <w:kern w:val="0"/>
                <w:lang w:eastAsia="ru-RU"/>
              </w:rPr>
              <w:t>а) безопасность, качество и эффективность транспортного обслуживания населения, а также юридических лиц и индивидуальных предпринимателей, осуществляющих экономическую деятельность (далее - субъекты экономической деятельности), на территории города Югорска;</w:t>
            </w:r>
          </w:p>
          <w:p w:rsidR="00BA6073" w:rsidRPr="00BA6073" w:rsidRDefault="00BA6073" w:rsidP="001178F4">
            <w:pPr>
              <w:widowControl/>
              <w:tabs>
                <w:tab w:val="left" w:pos="317"/>
              </w:tabs>
              <w:autoSpaceDE w:val="0"/>
              <w:ind w:left="34" w:hanging="34"/>
              <w:rPr>
                <w:rFonts w:ascii="Times New Roman" w:eastAsia="Times New Roman"/>
                <w:bCs/>
                <w:color w:val="000000"/>
                <w:kern w:val="0"/>
                <w:lang w:eastAsia="ru-RU"/>
              </w:rPr>
            </w:pPr>
            <w:bookmarkStart w:id="2" w:name="dst100013"/>
            <w:bookmarkEnd w:id="2"/>
            <w:r w:rsidRPr="00BA6073">
              <w:rPr>
                <w:rFonts w:ascii="Times New Roman" w:eastAsia="Times New Roman"/>
                <w:bCs/>
                <w:color w:val="000000"/>
                <w:kern w:val="0"/>
                <w:lang w:eastAsia="ru-RU"/>
              </w:rPr>
              <w:t>б) доступность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 города Югорска;</w:t>
            </w:r>
          </w:p>
          <w:p w:rsidR="00BA6073" w:rsidRPr="00BA6073" w:rsidRDefault="00BA6073" w:rsidP="001178F4">
            <w:pPr>
              <w:widowControl/>
              <w:tabs>
                <w:tab w:val="left" w:pos="317"/>
              </w:tabs>
              <w:autoSpaceDE w:val="0"/>
              <w:ind w:left="34" w:hanging="34"/>
              <w:rPr>
                <w:rFonts w:ascii="Times New Roman" w:eastAsia="Times New Roman"/>
                <w:bCs/>
                <w:color w:val="000000"/>
                <w:kern w:val="0"/>
                <w:lang w:eastAsia="ru-RU"/>
              </w:rPr>
            </w:pPr>
            <w:bookmarkStart w:id="3" w:name="dst100014"/>
            <w:bookmarkEnd w:id="3"/>
            <w:r w:rsidRPr="00BA6073">
              <w:rPr>
                <w:rFonts w:ascii="Times New Roman" w:eastAsia="Times New Roman"/>
                <w:bCs/>
                <w:color w:val="000000"/>
                <w:kern w:val="0"/>
                <w:lang w:eastAsia="ru-RU"/>
              </w:rPr>
              <w:t xml:space="preserve">в) развитие транспортной инфраструктуры в соответствии с потребностями населения в передвижении, субъектов экономической деятельности - в перевозке пассажиров и грузов на территории </w:t>
            </w:r>
            <w:r w:rsidRPr="00BA6073">
              <w:rPr>
                <w:rFonts w:ascii="Times New Roman" w:eastAsia="Times New Roman"/>
                <w:kern w:val="0"/>
                <w:lang w:eastAsia="ru-RU"/>
              </w:rPr>
              <w:t>города Югорска</w:t>
            </w:r>
            <w:r w:rsidRPr="00BA6073">
              <w:rPr>
                <w:rFonts w:ascii="Times New Roman" w:eastAsia="Times New Roman"/>
                <w:bCs/>
                <w:color w:val="000000"/>
                <w:kern w:val="0"/>
                <w:lang w:eastAsia="ru-RU"/>
              </w:rPr>
              <w:t>;</w:t>
            </w:r>
          </w:p>
          <w:p w:rsidR="00BA6073" w:rsidRPr="00BA6073" w:rsidRDefault="00BA6073" w:rsidP="001178F4">
            <w:pPr>
              <w:widowControl/>
              <w:tabs>
                <w:tab w:val="left" w:pos="317"/>
              </w:tabs>
              <w:autoSpaceDE w:val="0"/>
              <w:ind w:left="34" w:hanging="34"/>
              <w:rPr>
                <w:rFonts w:ascii="Times New Roman" w:eastAsia="Times New Roman"/>
                <w:bCs/>
                <w:color w:val="000000"/>
                <w:kern w:val="0"/>
                <w:lang w:eastAsia="ru-RU"/>
              </w:rPr>
            </w:pPr>
            <w:bookmarkStart w:id="4" w:name="dst100015"/>
            <w:bookmarkEnd w:id="4"/>
            <w:r w:rsidRPr="00BA6073">
              <w:rPr>
                <w:rFonts w:ascii="Times New Roman" w:eastAsia="Times New Roman"/>
                <w:bCs/>
                <w:color w:val="000000"/>
                <w:kern w:val="0"/>
                <w:lang w:eastAsia="ru-RU"/>
              </w:rPr>
              <w:t xml:space="preserve">г)развитие транспортной инфраструктуры, сбалансированное с градостроительной деятельностью в </w:t>
            </w:r>
            <w:r w:rsidRPr="00BA6073">
              <w:rPr>
                <w:rFonts w:ascii="Times New Roman" w:eastAsia="Times New Roman"/>
                <w:kern w:val="0"/>
                <w:lang w:eastAsia="ru-RU"/>
              </w:rPr>
              <w:t>городе Югорске</w:t>
            </w:r>
            <w:r w:rsidRPr="00BA6073">
              <w:rPr>
                <w:rFonts w:ascii="Times New Roman" w:eastAsia="Times New Roman"/>
                <w:bCs/>
                <w:color w:val="000000"/>
                <w:kern w:val="0"/>
                <w:lang w:eastAsia="ru-RU"/>
              </w:rPr>
              <w:t>;</w:t>
            </w:r>
          </w:p>
          <w:p w:rsidR="00BA6073" w:rsidRPr="00BA6073" w:rsidRDefault="00BA6073" w:rsidP="001178F4">
            <w:pPr>
              <w:widowControl/>
              <w:tabs>
                <w:tab w:val="left" w:pos="317"/>
              </w:tabs>
              <w:autoSpaceDE w:val="0"/>
              <w:ind w:left="34" w:hanging="34"/>
              <w:rPr>
                <w:rFonts w:ascii="Times New Roman" w:eastAsia="Times New Roman"/>
                <w:bCs/>
                <w:color w:val="000000"/>
                <w:kern w:val="0"/>
                <w:lang w:eastAsia="ru-RU"/>
              </w:rPr>
            </w:pPr>
            <w:bookmarkStart w:id="5" w:name="dst100016"/>
            <w:bookmarkEnd w:id="5"/>
            <w:r w:rsidRPr="00BA6073">
              <w:rPr>
                <w:rFonts w:ascii="Times New Roman" w:eastAsia="Times New Roman"/>
                <w:bCs/>
                <w:color w:val="000000"/>
                <w:kern w:val="0"/>
                <w:lang w:eastAsia="ru-RU"/>
              </w:rPr>
              <w:lastRenderedPageBreak/>
              <w:t>д) создание условий для управления транспортным спросом;</w:t>
            </w:r>
          </w:p>
          <w:p w:rsidR="00BA6073" w:rsidRPr="00BA6073" w:rsidRDefault="00BA6073" w:rsidP="001178F4">
            <w:pPr>
              <w:widowControl/>
              <w:tabs>
                <w:tab w:val="left" w:pos="317"/>
              </w:tabs>
              <w:autoSpaceDE w:val="0"/>
              <w:ind w:left="34" w:hanging="34"/>
              <w:rPr>
                <w:rFonts w:ascii="Times New Roman" w:eastAsia="Times New Roman"/>
                <w:bCs/>
                <w:color w:val="000000"/>
                <w:kern w:val="0"/>
                <w:lang w:eastAsia="ru-RU"/>
              </w:rPr>
            </w:pPr>
            <w:bookmarkStart w:id="6" w:name="dst100017"/>
            <w:bookmarkEnd w:id="6"/>
            <w:r w:rsidRPr="00BA6073">
              <w:rPr>
                <w:rFonts w:ascii="Times New Roman" w:eastAsia="Times New Roman"/>
                <w:bCs/>
                <w:color w:val="000000"/>
                <w:kern w:val="0"/>
                <w:lang w:eastAsia="ru-RU"/>
              </w:rPr>
              <w:t>е) создание приоритетных условий для обеспечения безопасности жизни и здоровья участников дорожного движения по отношению к экономическим результатам хозяйственной деятельности;</w:t>
            </w:r>
          </w:p>
          <w:p w:rsidR="00BA6073" w:rsidRPr="00BA6073" w:rsidRDefault="00BA6073" w:rsidP="001178F4">
            <w:pPr>
              <w:widowControl/>
              <w:tabs>
                <w:tab w:val="left" w:pos="317"/>
              </w:tabs>
              <w:autoSpaceDE w:val="0"/>
              <w:ind w:left="34" w:hanging="34"/>
              <w:rPr>
                <w:rFonts w:ascii="Times New Roman" w:eastAsia="Times New Roman"/>
                <w:bCs/>
                <w:color w:val="000000"/>
                <w:kern w:val="0"/>
                <w:lang w:eastAsia="ru-RU"/>
              </w:rPr>
            </w:pPr>
            <w:bookmarkStart w:id="7" w:name="dst100018"/>
            <w:bookmarkEnd w:id="7"/>
            <w:r w:rsidRPr="00BA6073">
              <w:rPr>
                <w:rFonts w:ascii="Times New Roman" w:eastAsia="Times New Roman"/>
                <w:bCs/>
                <w:color w:val="000000"/>
                <w:kern w:val="0"/>
                <w:lang w:eastAsia="ru-RU"/>
              </w:rPr>
              <w:t>ж) создание приоритетных условий движения транспортных средств общего пользования по отношению к иным транспортным средствам;</w:t>
            </w:r>
          </w:p>
          <w:p w:rsidR="00BA6073" w:rsidRPr="00BA6073" w:rsidRDefault="00BA6073" w:rsidP="001178F4">
            <w:pPr>
              <w:widowControl/>
              <w:tabs>
                <w:tab w:val="left" w:pos="317"/>
              </w:tabs>
              <w:autoSpaceDE w:val="0"/>
              <w:ind w:left="34" w:hanging="34"/>
              <w:rPr>
                <w:rFonts w:ascii="Times New Roman" w:eastAsia="Times New Roman"/>
                <w:bCs/>
                <w:color w:val="000000"/>
                <w:kern w:val="0"/>
                <w:lang w:eastAsia="ru-RU"/>
              </w:rPr>
            </w:pPr>
            <w:bookmarkStart w:id="8" w:name="dst100019"/>
            <w:bookmarkEnd w:id="8"/>
            <w:r w:rsidRPr="00BA6073">
              <w:rPr>
                <w:rFonts w:ascii="Times New Roman" w:eastAsia="Times New Roman"/>
                <w:bCs/>
                <w:color w:val="000000"/>
                <w:kern w:val="0"/>
                <w:lang w:eastAsia="ru-RU"/>
              </w:rPr>
              <w:t>з) создание условий для пешеходного и велосипедного передвижения населения;</w:t>
            </w:r>
          </w:p>
          <w:p w:rsidR="00BA6073" w:rsidRPr="00BA6073" w:rsidRDefault="00BA6073" w:rsidP="001178F4">
            <w:pPr>
              <w:widowControl/>
              <w:tabs>
                <w:tab w:val="left" w:pos="317"/>
              </w:tabs>
              <w:autoSpaceDE w:val="0"/>
              <w:ind w:left="34" w:hanging="34"/>
              <w:rPr>
                <w:rFonts w:ascii="Times New Roman" w:eastAsia="Times New Roman"/>
                <w:bCs/>
                <w:color w:val="FF0000"/>
                <w:kern w:val="0"/>
                <w:lang w:eastAsia="ru-RU"/>
              </w:rPr>
            </w:pPr>
            <w:bookmarkStart w:id="9" w:name="dst100020"/>
            <w:bookmarkEnd w:id="9"/>
            <w:r w:rsidRPr="00BA6073">
              <w:rPr>
                <w:rFonts w:ascii="Times New Roman" w:eastAsia="Times New Roman"/>
                <w:bCs/>
                <w:color w:val="000000"/>
                <w:kern w:val="0"/>
                <w:lang w:eastAsia="ru-RU"/>
              </w:rPr>
              <w:t>и)эффективность функционирования действующей транспортной инфраструктуры.</w:t>
            </w:r>
          </w:p>
        </w:tc>
      </w:tr>
      <w:tr w:rsidR="00BA6073" w:rsidRPr="00BA6073" w:rsidTr="00110B10">
        <w:tc>
          <w:tcPr>
            <w:tcW w:w="3823" w:type="dxa"/>
          </w:tcPr>
          <w:p w:rsidR="00BA6073" w:rsidRPr="00BA6073" w:rsidRDefault="00BA6073" w:rsidP="001178F4">
            <w:pPr>
              <w:widowControl/>
              <w:autoSpaceDE w:val="0"/>
              <w:rPr>
                <w:rFonts w:ascii="Times New Roman" w:eastAsia="Times New Roman"/>
                <w:bCs/>
                <w:color w:val="000000"/>
                <w:kern w:val="0"/>
                <w:highlight w:val="yellow"/>
                <w:lang w:eastAsia="ru-RU"/>
              </w:rPr>
            </w:pPr>
            <w:r w:rsidRPr="00BA6073">
              <w:rPr>
                <w:rFonts w:ascii="Times New Roman" w:eastAsia="Times New Roman"/>
                <w:kern w:val="0"/>
                <w:lang w:eastAsia="ru-RU"/>
              </w:rPr>
              <w:lastRenderedPageBreak/>
              <w:t>Целевые показатели (индикаторы) реализации программы</w:t>
            </w:r>
          </w:p>
        </w:tc>
        <w:tc>
          <w:tcPr>
            <w:tcW w:w="5522" w:type="dxa"/>
          </w:tcPr>
          <w:p w:rsidR="00BA6073" w:rsidRPr="00BA6073" w:rsidRDefault="00BA6073" w:rsidP="001178F4">
            <w:pPr>
              <w:widowControl/>
              <w:tabs>
                <w:tab w:val="left" w:pos="317"/>
              </w:tabs>
              <w:autoSpaceDE w:val="0"/>
              <w:ind w:left="34" w:hanging="34"/>
              <w:rPr>
                <w:rFonts w:ascii="Times New Roman" w:eastAsia="Times New Roman"/>
                <w:bCs/>
                <w:kern w:val="0"/>
                <w:lang w:eastAsia="ru-RU"/>
              </w:rPr>
            </w:pPr>
            <w:bookmarkStart w:id="10" w:name="OLE_LINK106"/>
            <w:bookmarkStart w:id="11" w:name="OLE_LINK107"/>
            <w:bookmarkStart w:id="12" w:name="OLE_LINK108"/>
            <w:bookmarkStart w:id="13" w:name="OLE_LINK109"/>
            <w:r w:rsidRPr="00BA6073">
              <w:rPr>
                <w:rFonts w:ascii="Times New Roman" w:eastAsia="Times New Roman"/>
                <w:bCs/>
                <w:kern w:val="0"/>
                <w:lang w:eastAsia="ru-RU"/>
              </w:rPr>
              <w:t xml:space="preserve">Увеличение количества </w:t>
            </w:r>
            <w:bookmarkEnd w:id="10"/>
            <w:bookmarkEnd w:id="11"/>
            <w:bookmarkEnd w:id="12"/>
            <w:bookmarkEnd w:id="13"/>
            <w:r w:rsidRPr="00BA6073">
              <w:rPr>
                <w:rFonts w:ascii="Times New Roman" w:eastAsia="Times New Roman"/>
                <w:bCs/>
                <w:kern w:val="0"/>
                <w:lang w:eastAsia="ru-RU"/>
              </w:rPr>
              <w:t>маршрутов городского пассажирского транспорта общег</w:t>
            </w:r>
            <w:r w:rsidR="00B638E4">
              <w:rPr>
                <w:rFonts w:ascii="Times New Roman" w:eastAsia="Times New Roman"/>
                <w:bCs/>
                <w:kern w:val="0"/>
                <w:lang w:eastAsia="ru-RU"/>
              </w:rPr>
              <w:t>о пользования (ГПТОП) с 8 до 14.</w:t>
            </w:r>
          </w:p>
          <w:p w:rsidR="00BA6073" w:rsidRPr="00BA6073" w:rsidRDefault="00BA6073" w:rsidP="001178F4">
            <w:pPr>
              <w:widowControl/>
              <w:tabs>
                <w:tab w:val="left" w:pos="317"/>
              </w:tabs>
              <w:autoSpaceDE w:val="0"/>
              <w:ind w:left="34" w:hanging="34"/>
              <w:rPr>
                <w:rFonts w:ascii="Times New Roman" w:eastAsia="Times New Roman"/>
                <w:bCs/>
                <w:kern w:val="0"/>
                <w:lang w:eastAsia="ru-RU"/>
              </w:rPr>
            </w:pPr>
          </w:p>
          <w:p w:rsidR="00BA6073" w:rsidRPr="00BA6073" w:rsidRDefault="00BA6073" w:rsidP="001178F4">
            <w:pPr>
              <w:widowControl/>
              <w:tabs>
                <w:tab w:val="left" w:pos="317"/>
              </w:tabs>
              <w:autoSpaceDE w:val="0"/>
              <w:ind w:left="34" w:hanging="34"/>
              <w:rPr>
                <w:rFonts w:ascii="Times New Roman" w:eastAsia="Times New Roman"/>
                <w:bCs/>
                <w:kern w:val="0"/>
                <w:lang w:eastAsia="ru-RU"/>
              </w:rPr>
            </w:pPr>
            <w:r w:rsidRPr="00BA6073">
              <w:rPr>
                <w:rFonts w:ascii="Times New Roman" w:eastAsia="Times New Roman"/>
                <w:bCs/>
                <w:kern w:val="0"/>
                <w:lang w:eastAsia="ru-RU"/>
              </w:rPr>
              <w:t>Увеличение количества остановочных пунктов ГПТОП с 61 до</w:t>
            </w:r>
            <w:r w:rsidR="00B638E4">
              <w:rPr>
                <w:rFonts w:ascii="Times New Roman" w:eastAsia="Times New Roman"/>
                <w:bCs/>
                <w:kern w:val="0"/>
                <w:lang w:eastAsia="ru-RU"/>
              </w:rPr>
              <w:t xml:space="preserve"> 89.</w:t>
            </w:r>
          </w:p>
          <w:p w:rsidR="00BA6073" w:rsidRPr="00BA6073" w:rsidRDefault="00BA6073" w:rsidP="00B638E4">
            <w:pPr>
              <w:widowControl/>
              <w:tabs>
                <w:tab w:val="left" w:pos="317"/>
              </w:tabs>
              <w:autoSpaceDE w:val="0"/>
              <w:ind w:left="0" w:firstLine="0"/>
              <w:rPr>
                <w:rFonts w:ascii="Times New Roman" w:eastAsia="Times New Roman"/>
                <w:bCs/>
                <w:kern w:val="0"/>
                <w:lang w:eastAsia="ru-RU"/>
              </w:rPr>
            </w:pPr>
          </w:p>
          <w:p w:rsidR="00BA6073" w:rsidRPr="00BA6073" w:rsidRDefault="00BA6073" w:rsidP="001178F4">
            <w:pPr>
              <w:widowControl/>
              <w:tabs>
                <w:tab w:val="left" w:pos="317"/>
              </w:tabs>
              <w:autoSpaceDE w:val="0"/>
              <w:ind w:left="34" w:hanging="34"/>
              <w:rPr>
                <w:rFonts w:ascii="Times New Roman" w:eastAsia="Times New Roman"/>
                <w:bCs/>
                <w:kern w:val="0"/>
                <w:lang w:eastAsia="ru-RU"/>
              </w:rPr>
            </w:pPr>
            <w:r w:rsidRPr="00BA6073">
              <w:rPr>
                <w:rFonts w:ascii="Times New Roman" w:eastAsia="Times New Roman"/>
                <w:bCs/>
                <w:kern w:val="0"/>
                <w:lang w:eastAsia="ru-RU"/>
              </w:rPr>
              <w:t>Увеличение количества рейсов для перевозки пассажиров на муниципальных маршрутах с 23604</w:t>
            </w:r>
            <w:r w:rsidR="00B638E4">
              <w:rPr>
                <w:rFonts w:ascii="Times New Roman" w:eastAsia="Times New Roman"/>
                <w:bCs/>
                <w:kern w:val="0"/>
                <w:lang w:eastAsia="ru-RU"/>
              </w:rPr>
              <w:t xml:space="preserve"> рейсов/год до 35104 рейсов/год.</w:t>
            </w:r>
          </w:p>
          <w:p w:rsidR="00BA6073" w:rsidRPr="00BA6073" w:rsidRDefault="00BA6073" w:rsidP="001178F4">
            <w:pPr>
              <w:widowControl/>
              <w:tabs>
                <w:tab w:val="left" w:pos="317"/>
              </w:tabs>
              <w:autoSpaceDE w:val="0"/>
              <w:ind w:left="34" w:hanging="34"/>
              <w:rPr>
                <w:rFonts w:ascii="Times New Roman" w:eastAsia="Times New Roman"/>
                <w:bCs/>
                <w:kern w:val="0"/>
                <w:lang w:eastAsia="ru-RU"/>
              </w:rPr>
            </w:pPr>
          </w:p>
          <w:p w:rsidR="00BA6073" w:rsidRPr="00BA6073" w:rsidRDefault="00BA6073" w:rsidP="001178F4">
            <w:pPr>
              <w:widowControl/>
              <w:tabs>
                <w:tab w:val="left" w:pos="317"/>
              </w:tabs>
              <w:autoSpaceDE w:val="0"/>
              <w:ind w:left="34" w:hanging="34"/>
              <w:rPr>
                <w:rFonts w:ascii="Times New Roman" w:eastAsia="Times New Roman"/>
                <w:bCs/>
                <w:kern w:val="0"/>
                <w:lang w:eastAsia="ru-RU"/>
              </w:rPr>
            </w:pPr>
            <w:r w:rsidRPr="00BA6073">
              <w:rPr>
                <w:rFonts w:ascii="Times New Roman" w:eastAsia="Times New Roman"/>
                <w:bCs/>
                <w:kern w:val="0"/>
                <w:lang w:eastAsia="ru-RU"/>
              </w:rPr>
              <w:t>Строит</w:t>
            </w:r>
            <w:r w:rsidR="00B638E4">
              <w:rPr>
                <w:rFonts w:ascii="Times New Roman" w:eastAsia="Times New Roman"/>
                <w:bCs/>
                <w:kern w:val="0"/>
                <w:lang w:eastAsia="ru-RU"/>
              </w:rPr>
              <w:t>ельство автостанций – 1 единица.</w:t>
            </w:r>
          </w:p>
          <w:p w:rsidR="00BA6073" w:rsidRPr="00BA6073" w:rsidRDefault="00BA6073" w:rsidP="001178F4">
            <w:pPr>
              <w:widowControl/>
              <w:tabs>
                <w:tab w:val="left" w:pos="317"/>
              </w:tabs>
              <w:autoSpaceDE w:val="0"/>
              <w:ind w:left="34" w:hanging="34"/>
              <w:rPr>
                <w:rFonts w:ascii="Times New Roman" w:eastAsia="Times New Roman"/>
                <w:bCs/>
                <w:kern w:val="0"/>
                <w:lang w:eastAsia="ru-RU"/>
              </w:rPr>
            </w:pPr>
          </w:p>
          <w:p w:rsidR="00BA6073" w:rsidRPr="00BA6073" w:rsidRDefault="00BA6073" w:rsidP="001178F4">
            <w:pPr>
              <w:widowControl/>
              <w:tabs>
                <w:tab w:val="left" w:pos="317"/>
              </w:tabs>
              <w:autoSpaceDE w:val="0"/>
              <w:ind w:left="34" w:hanging="34"/>
              <w:rPr>
                <w:rFonts w:ascii="Times New Roman" w:eastAsia="Times New Roman"/>
                <w:bCs/>
                <w:kern w:val="0"/>
                <w:lang w:eastAsia="ru-RU"/>
              </w:rPr>
            </w:pPr>
            <w:r w:rsidRPr="00BA6073">
              <w:rPr>
                <w:rFonts w:ascii="Times New Roman" w:eastAsia="Times New Roman"/>
                <w:bCs/>
                <w:kern w:val="0"/>
                <w:lang w:eastAsia="ru-RU"/>
              </w:rPr>
              <w:t xml:space="preserve">Увеличение количества парковочных мест для хранения индивидуального транспорта с 7 597 до </w:t>
            </w:r>
          </w:p>
          <w:p w:rsidR="00BA6073" w:rsidRPr="00BA6073" w:rsidRDefault="00B638E4" w:rsidP="001178F4">
            <w:pPr>
              <w:widowControl/>
              <w:tabs>
                <w:tab w:val="left" w:pos="317"/>
              </w:tabs>
              <w:autoSpaceDE w:val="0"/>
              <w:ind w:left="34" w:hanging="34"/>
              <w:rPr>
                <w:rFonts w:ascii="Times New Roman" w:eastAsia="Times New Roman"/>
                <w:bCs/>
                <w:kern w:val="0"/>
                <w:lang w:eastAsia="ru-RU"/>
              </w:rPr>
            </w:pPr>
            <w:r>
              <w:rPr>
                <w:rFonts w:ascii="Times New Roman" w:eastAsia="Times New Roman"/>
                <w:bCs/>
                <w:kern w:val="0"/>
                <w:lang w:eastAsia="ru-RU"/>
              </w:rPr>
              <w:t>8 267.</w:t>
            </w:r>
          </w:p>
          <w:p w:rsidR="00BA6073" w:rsidRPr="00BA6073" w:rsidRDefault="00BA6073" w:rsidP="001178F4">
            <w:pPr>
              <w:widowControl/>
              <w:tabs>
                <w:tab w:val="left" w:pos="317"/>
              </w:tabs>
              <w:autoSpaceDE w:val="0"/>
              <w:ind w:left="34" w:hanging="34"/>
              <w:rPr>
                <w:rFonts w:ascii="Times New Roman" w:eastAsia="Times New Roman"/>
                <w:bCs/>
                <w:kern w:val="0"/>
                <w:lang w:eastAsia="ru-RU"/>
              </w:rPr>
            </w:pPr>
          </w:p>
          <w:p w:rsidR="00BA6073" w:rsidRPr="00BA6073" w:rsidRDefault="00BA6073" w:rsidP="001178F4">
            <w:pPr>
              <w:widowControl/>
              <w:tabs>
                <w:tab w:val="left" w:pos="317"/>
              </w:tabs>
              <w:autoSpaceDE w:val="0"/>
              <w:ind w:left="34" w:hanging="34"/>
              <w:rPr>
                <w:rFonts w:ascii="Times New Roman" w:eastAsia="Times New Roman"/>
                <w:bCs/>
                <w:kern w:val="0"/>
                <w:lang w:eastAsia="ru-RU"/>
              </w:rPr>
            </w:pPr>
            <w:r w:rsidRPr="00BA6073">
              <w:rPr>
                <w:rFonts w:ascii="Times New Roman" w:eastAsia="Times New Roman"/>
                <w:bCs/>
                <w:kern w:val="0"/>
                <w:lang w:eastAsia="ru-RU"/>
              </w:rPr>
              <w:t>Строи</w:t>
            </w:r>
            <w:r w:rsidR="00B638E4">
              <w:rPr>
                <w:rFonts w:ascii="Times New Roman" w:eastAsia="Times New Roman"/>
                <w:bCs/>
                <w:kern w:val="0"/>
                <w:lang w:eastAsia="ru-RU"/>
              </w:rPr>
              <w:t>тельство велодорожек – 6,695 км.</w:t>
            </w:r>
          </w:p>
          <w:p w:rsidR="00BA6073" w:rsidRPr="00BA6073" w:rsidRDefault="00BA6073" w:rsidP="001178F4">
            <w:pPr>
              <w:widowControl/>
              <w:tabs>
                <w:tab w:val="left" w:pos="317"/>
              </w:tabs>
              <w:autoSpaceDE w:val="0"/>
              <w:ind w:left="34" w:hanging="34"/>
              <w:rPr>
                <w:rFonts w:ascii="Times New Roman" w:eastAsia="Times New Roman"/>
                <w:bCs/>
                <w:kern w:val="0"/>
                <w:lang w:eastAsia="ru-RU"/>
              </w:rPr>
            </w:pPr>
          </w:p>
          <w:p w:rsidR="00BA6073" w:rsidRPr="00BA6073" w:rsidRDefault="00BA6073" w:rsidP="001178F4">
            <w:pPr>
              <w:widowControl/>
              <w:tabs>
                <w:tab w:val="left" w:pos="317"/>
              </w:tabs>
              <w:autoSpaceDE w:val="0"/>
              <w:ind w:left="34" w:hanging="34"/>
              <w:rPr>
                <w:rFonts w:ascii="Times New Roman" w:eastAsia="Times New Roman"/>
                <w:bCs/>
                <w:kern w:val="0"/>
                <w:lang w:eastAsia="ru-RU"/>
              </w:rPr>
            </w:pPr>
            <w:r w:rsidRPr="00BA6073">
              <w:rPr>
                <w:rFonts w:ascii="Times New Roman" w:eastAsia="Times New Roman"/>
                <w:bCs/>
                <w:kern w:val="0"/>
                <w:lang w:eastAsia="ru-RU"/>
              </w:rPr>
              <w:t>Строительство стоянок больше</w:t>
            </w:r>
            <w:r w:rsidR="00B638E4">
              <w:rPr>
                <w:rFonts w:ascii="Times New Roman" w:eastAsia="Times New Roman"/>
                <w:bCs/>
                <w:kern w:val="0"/>
                <w:lang w:eastAsia="ru-RU"/>
              </w:rPr>
              <w:t>грузного транспорта – 3 стоянки.</w:t>
            </w:r>
          </w:p>
          <w:p w:rsidR="00BA6073" w:rsidRPr="00BA6073" w:rsidRDefault="00BA6073" w:rsidP="001178F4">
            <w:pPr>
              <w:widowControl/>
              <w:tabs>
                <w:tab w:val="left" w:pos="317"/>
              </w:tabs>
              <w:autoSpaceDE w:val="0"/>
              <w:ind w:left="34" w:hanging="34"/>
              <w:rPr>
                <w:rFonts w:ascii="Times New Roman" w:eastAsia="Times New Roman"/>
                <w:bCs/>
                <w:kern w:val="0"/>
                <w:lang w:eastAsia="ru-RU"/>
              </w:rPr>
            </w:pPr>
          </w:p>
          <w:p w:rsidR="00BA6073" w:rsidRPr="00BA6073" w:rsidRDefault="00BA6073" w:rsidP="001178F4">
            <w:pPr>
              <w:widowControl/>
              <w:tabs>
                <w:tab w:val="left" w:pos="317"/>
              </w:tabs>
              <w:autoSpaceDE w:val="0"/>
              <w:ind w:left="34" w:hanging="34"/>
              <w:rPr>
                <w:rFonts w:ascii="Times New Roman" w:eastAsia="Times New Roman"/>
                <w:bCs/>
                <w:kern w:val="0"/>
                <w:lang w:eastAsia="ru-RU"/>
              </w:rPr>
            </w:pPr>
            <w:r w:rsidRPr="00BA6073">
              <w:rPr>
                <w:rFonts w:ascii="Times New Roman" w:eastAsia="Times New Roman"/>
                <w:bCs/>
                <w:kern w:val="0"/>
                <w:lang w:eastAsia="ru-RU"/>
              </w:rPr>
              <w:t>Строительство станций технического обслуживания автомобилей (СТОА) дл</w:t>
            </w:r>
            <w:r w:rsidR="00B638E4">
              <w:rPr>
                <w:rFonts w:ascii="Times New Roman" w:eastAsia="Times New Roman"/>
                <w:bCs/>
                <w:kern w:val="0"/>
                <w:lang w:eastAsia="ru-RU"/>
              </w:rPr>
              <w:t>я грузового транспорта – 3 СТОА.</w:t>
            </w:r>
          </w:p>
          <w:p w:rsidR="00BA6073" w:rsidRPr="00BA6073" w:rsidRDefault="00BA6073" w:rsidP="001178F4">
            <w:pPr>
              <w:widowControl/>
              <w:tabs>
                <w:tab w:val="left" w:pos="317"/>
              </w:tabs>
              <w:autoSpaceDE w:val="0"/>
              <w:ind w:left="34" w:hanging="34"/>
              <w:rPr>
                <w:rFonts w:ascii="Times New Roman" w:eastAsia="Times New Roman"/>
                <w:bCs/>
                <w:kern w:val="0"/>
                <w:lang w:eastAsia="ru-RU"/>
              </w:rPr>
            </w:pPr>
            <w:r w:rsidRPr="00BA6073">
              <w:rPr>
                <w:rFonts w:ascii="Times New Roman" w:eastAsia="Times New Roman"/>
                <w:bCs/>
                <w:kern w:val="0"/>
                <w:lang w:eastAsia="ru-RU"/>
              </w:rPr>
              <w:t xml:space="preserve">Увеличение протяженности Улично-дорожной сети </w:t>
            </w:r>
            <w:r w:rsidR="00B638E4">
              <w:rPr>
                <w:rFonts w:ascii="Times New Roman" w:eastAsia="Times New Roman"/>
                <w:bCs/>
                <w:kern w:val="0"/>
                <w:lang w:eastAsia="ru-RU"/>
              </w:rPr>
              <w:t>(УДС) города с 153 км до 173 км.</w:t>
            </w:r>
          </w:p>
          <w:p w:rsidR="00BA6073" w:rsidRPr="00BA6073" w:rsidRDefault="00BA6073" w:rsidP="001178F4">
            <w:pPr>
              <w:widowControl/>
              <w:tabs>
                <w:tab w:val="left" w:pos="317"/>
              </w:tabs>
              <w:autoSpaceDE w:val="0"/>
              <w:ind w:left="34" w:hanging="34"/>
              <w:rPr>
                <w:rFonts w:ascii="Times New Roman" w:eastAsia="Times New Roman"/>
                <w:bCs/>
                <w:kern w:val="0"/>
                <w:lang w:eastAsia="ru-RU"/>
              </w:rPr>
            </w:pPr>
          </w:p>
          <w:p w:rsidR="00BA6073" w:rsidRPr="00BA6073" w:rsidRDefault="00BA6073" w:rsidP="001178F4">
            <w:pPr>
              <w:widowControl/>
              <w:tabs>
                <w:tab w:val="left" w:pos="317"/>
              </w:tabs>
              <w:autoSpaceDE w:val="0"/>
              <w:ind w:left="34" w:hanging="34"/>
              <w:rPr>
                <w:rFonts w:ascii="Times New Roman" w:eastAsia="Times New Roman"/>
                <w:bCs/>
                <w:kern w:val="0"/>
                <w:lang w:eastAsia="ru-RU"/>
              </w:rPr>
            </w:pPr>
            <w:r w:rsidRPr="00BA6073">
              <w:rPr>
                <w:rFonts w:ascii="Times New Roman" w:eastAsia="Times New Roman"/>
                <w:bCs/>
                <w:kern w:val="0"/>
                <w:lang w:eastAsia="ru-RU"/>
              </w:rPr>
              <w:t>Уменьшение количества зарегистрированных дорожно-транспортных происшес</w:t>
            </w:r>
            <w:r w:rsidR="00B638E4">
              <w:rPr>
                <w:rFonts w:ascii="Times New Roman" w:eastAsia="Times New Roman"/>
                <w:bCs/>
                <w:kern w:val="0"/>
                <w:lang w:eastAsia="ru-RU"/>
              </w:rPr>
              <w:t>твий (ДТП) с 453 ДТП/год до 338.</w:t>
            </w:r>
          </w:p>
          <w:p w:rsidR="00BA6073" w:rsidRPr="00BA6073" w:rsidRDefault="00BA6073" w:rsidP="001178F4">
            <w:pPr>
              <w:widowControl/>
              <w:tabs>
                <w:tab w:val="left" w:pos="317"/>
              </w:tabs>
              <w:autoSpaceDE w:val="0"/>
              <w:ind w:left="34" w:hanging="34"/>
              <w:rPr>
                <w:rFonts w:ascii="Times New Roman" w:eastAsia="Times New Roman"/>
                <w:bCs/>
                <w:kern w:val="0"/>
                <w:lang w:eastAsia="ru-RU"/>
              </w:rPr>
            </w:pPr>
          </w:p>
          <w:p w:rsidR="00BA6073" w:rsidRPr="00BA6073" w:rsidRDefault="00BA6073" w:rsidP="001178F4">
            <w:pPr>
              <w:widowControl/>
              <w:tabs>
                <w:tab w:val="left" w:pos="317"/>
              </w:tabs>
              <w:autoSpaceDE w:val="0"/>
              <w:ind w:left="34" w:hanging="34"/>
              <w:rPr>
                <w:rFonts w:ascii="Times New Roman" w:eastAsia="Times New Roman"/>
                <w:bCs/>
                <w:kern w:val="0"/>
                <w:lang w:eastAsia="ru-RU"/>
              </w:rPr>
            </w:pPr>
            <w:r w:rsidRPr="00BA6073">
              <w:rPr>
                <w:rFonts w:ascii="Times New Roman" w:eastAsia="Times New Roman"/>
                <w:bCs/>
                <w:kern w:val="0"/>
                <w:lang w:eastAsia="ru-RU"/>
              </w:rPr>
              <w:t>Строительство новых светофо</w:t>
            </w:r>
            <w:r w:rsidR="00B638E4">
              <w:rPr>
                <w:rFonts w:ascii="Times New Roman" w:eastAsia="Times New Roman"/>
                <w:bCs/>
                <w:kern w:val="0"/>
                <w:lang w:eastAsia="ru-RU"/>
              </w:rPr>
              <w:t>рных объектов на УДС – 5 единиц.</w:t>
            </w:r>
          </w:p>
          <w:p w:rsidR="00BA6073" w:rsidRPr="00BA6073" w:rsidRDefault="00BA6073" w:rsidP="001178F4">
            <w:pPr>
              <w:widowControl/>
              <w:tabs>
                <w:tab w:val="left" w:pos="317"/>
              </w:tabs>
              <w:autoSpaceDE w:val="0"/>
              <w:ind w:left="34" w:hanging="34"/>
              <w:rPr>
                <w:rFonts w:ascii="Times New Roman" w:eastAsia="Times New Roman"/>
                <w:bCs/>
                <w:kern w:val="0"/>
                <w:lang w:eastAsia="ru-RU"/>
              </w:rPr>
            </w:pPr>
          </w:p>
          <w:p w:rsidR="00BA6073" w:rsidRPr="00BA6073" w:rsidRDefault="00BA6073" w:rsidP="001178F4">
            <w:pPr>
              <w:widowControl/>
              <w:tabs>
                <w:tab w:val="left" w:pos="317"/>
              </w:tabs>
              <w:autoSpaceDE w:val="0"/>
              <w:ind w:left="34" w:hanging="34"/>
              <w:rPr>
                <w:rFonts w:ascii="Times New Roman" w:eastAsia="Times New Roman"/>
                <w:bCs/>
                <w:kern w:val="0"/>
                <w:lang w:eastAsia="ru-RU"/>
              </w:rPr>
            </w:pPr>
            <w:r w:rsidRPr="00BA6073">
              <w:rPr>
                <w:rFonts w:ascii="Times New Roman" w:eastAsia="Times New Roman"/>
                <w:bCs/>
                <w:kern w:val="0"/>
                <w:lang w:eastAsia="ru-RU"/>
              </w:rPr>
              <w:t xml:space="preserve">Внедрение интеллектуальных транспортных систем (ИТС) </w:t>
            </w:r>
            <w:r w:rsidR="00B638E4">
              <w:rPr>
                <w:rFonts w:ascii="Times New Roman" w:eastAsia="Times New Roman"/>
                <w:bCs/>
                <w:kern w:val="0"/>
                <w:lang w:eastAsia="ru-RU"/>
              </w:rPr>
              <w:t>– 1 единица.</w:t>
            </w:r>
          </w:p>
        </w:tc>
      </w:tr>
      <w:tr w:rsidR="00BA6073" w:rsidRPr="00BA6073" w:rsidTr="00110B10">
        <w:tc>
          <w:tcPr>
            <w:tcW w:w="3823" w:type="dxa"/>
          </w:tcPr>
          <w:p w:rsidR="00BA6073" w:rsidRPr="00BA6073" w:rsidRDefault="00BA6073" w:rsidP="001178F4">
            <w:pPr>
              <w:widowControl/>
              <w:autoSpaceDE w:val="0"/>
              <w:rPr>
                <w:rFonts w:ascii="Times New Roman" w:eastAsia="Times New Roman"/>
                <w:bCs/>
                <w:color w:val="000000"/>
                <w:kern w:val="0"/>
                <w:highlight w:val="yellow"/>
                <w:lang w:eastAsia="ru-RU"/>
              </w:rPr>
            </w:pPr>
            <w:r w:rsidRPr="00BA6073">
              <w:rPr>
                <w:rFonts w:ascii="Times New Roman" w:eastAsia="Times New Roman"/>
                <w:kern w:val="0"/>
                <w:lang w:eastAsia="ru-RU"/>
              </w:rPr>
              <w:t xml:space="preserve">Укрупненное описание запланированных мероприятий (инвестиционных проектов) </w:t>
            </w:r>
            <w:r w:rsidRPr="00BA6073">
              <w:rPr>
                <w:rFonts w:ascii="Times New Roman" w:eastAsia="Times New Roman"/>
                <w:kern w:val="0"/>
                <w:lang w:eastAsia="ru-RU"/>
              </w:rPr>
              <w:lastRenderedPageBreak/>
              <w:t>по проектированию, строительству, реконструкции объектов транспортной инфраструктуры</w:t>
            </w:r>
          </w:p>
        </w:tc>
        <w:tc>
          <w:tcPr>
            <w:tcW w:w="5522" w:type="dxa"/>
          </w:tcPr>
          <w:p w:rsidR="00BA6073" w:rsidRPr="00BA6073" w:rsidRDefault="00BA6073" w:rsidP="001178F4">
            <w:pPr>
              <w:widowControl/>
              <w:tabs>
                <w:tab w:val="left" w:pos="317"/>
              </w:tabs>
              <w:autoSpaceDE w:val="0"/>
              <w:ind w:left="34" w:hanging="34"/>
              <w:rPr>
                <w:rFonts w:ascii="Times New Roman" w:eastAsia="Times New Roman"/>
                <w:bCs/>
                <w:color w:val="000000"/>
                <w:kern w:val="0"/>
                <w:lang w:eastAsia="ru-RU"/>
              </w:rPr>
            </w:pPr>
            <w:r w:rsidRPr="00BA6073">
              <w:rPr>
                <w:rFonts w:ascii="Times New Roman" w:eastAsia="Times New Roman"/>
                <w:bCs/>
                <w:color w:val="000000"/>
                <w:kern w:val="0"/>
                <w:lang w:eastAsia="ru-RU"/>
              </w:rPr>
              <w:lastRenderedPageBreak/>
              <w:t>Мероприятия программы (инвестиционные проекты) направлены на развитие объектов транспортной инфраструктуры по направлениям:</w:t>
            </w:r>
          </w:p>
          <w:p w:rsidR="00BA6073" w:rsidRPr="00BA6073" w:rsidRDefault="00BA6073" w:rsidP="00957EC4">
            <w:pPr>
              <w:widowControl/>
              <w:numPr>
                <w:ilvl w:val="0"/>
                <w:numId w:val="23"/>
              </w:numPr>
              <w:tabs>
                <w:tab w:val="left" w:pos="317"/>
              </w:tabs>
              <w:suppressAutoHyphens w:val="0"/>
              <w:autoSpaceDE w:val="0"/>
              <w:autoSpaceDN w:val="0"/>
              <w:adjustRightInd w:val="0"/>
              <w:ind w:left="34" w:hanging="34"/>
              <w:contextualSpacing/>
              <w:rPr>
                <w:rFonts w:ascii="Times New Roman" w:eastAsia="Calibri"/>
                <w:bCs/>
                <w:color w:val="000000"/>
                <w:kern w:val="0"/>
                <w:lang w:eastAsia="ru-RU"/>
              </w:rPr>
            </w:pPr>
            <w:r w:rsidRPr="00BA6073">
              <w:rPr>
                <w:rFonts w:ascii="Times New Roman" w:eastAsia="Calibri"/>
                <w:bCs/>
                <w:color w:val="000000"/>
                <w:kern w:val="0"/>
                <w:lang w:eastAsia="ru-RU"/>
              </w:rPr>
              <w:t xml:space="preserve">Мероприятия по развитию транспорта общего </w:t>
            </w:r>
            <w:r w:rsidRPr="00BA6073">
              <w:rPr>
                <w:rFonts w:ascii="Times New Roman" w:eastAsia="Calibri"/>
                <w:bCs/>
                <w:color w:val="000000"/>
                <w:kern w:val="0"/>
                <w:lang w:eastAsia="ru-RU"/>
              </w:rPr>
              <w:lastRenderedPageBreak/>
              <w:t>пользования, созданию</w:t>
            </w:r>
            <w:r w:rsidR="00B638E4">
              <w:rPr>
                <w:rFonts w:ascii="Times New Roman" w:eastAsia="Calibri"/>
                <w:bCs/>
                <w:color w:val="000000"/>
                <w:kern w:val="0"/>
                <w:lang w:eastAsia="ru-RU"/>
              </w:rPr>
              <w:t xml:space="preserve"> транспортно-пересадочных узлов.</w:t>
            </w:r>
          </w:p>
          <w:p w:rsidR="00BA6073" w:rsidRPr="00BA6073" w:rsidRDefault="00BA6073" w:rsidP="00957EC4">
            <w:pPr>
              <w:widowControl/>
              <w:numPr>
                <w:ilvl w:val="0"/>
                <w:numId w:val="23"/>
              </w:numPr>
              <w:tabs>
                <w:tab w:val="left" w:pos="317"/>
              </w:tabs>
              <w:suppressAutoHyphens w:val="0"/>
              <w:autoSpaceDE w:val="0"/>
              <w:autoSpaceDN w:val="0"/>
              <w:adjustRightInd w:val="0"/>
              <w:ind w:left="34" w:hanging="34"/>
              <w:contextualSpacing/>
              <w:rPr>
                <w:rFonts w:ascii="Times New Roman" w:eastAsia="Calibri"/>
                <w:bCs/>
                <w:color w:val="000000"/>
                <w:kern w:val="0"/>
                <w:lang w:eastAsia="ru-RU"/>
              </w:rPr>
            </w:pPr>
            <w:r w:rsidRPr="00BA6073">
              <w:rPr>
                <w:rFonts w:ascii="Times New Roman" w:eastAsia="Calibri"/>
                <w:bCs/>
                <w:color w:val="000000"/>
                <w:kern w:val="0"/>
                <w:lang w:eastAsia="ru-RU"/>
              </w:rPr>
              <w:t>Мероприятия по развитию инфраструктуры для легкового автомобильного транспорта</w:t>
            </w:r>
            <w:r w:rsidR="00B638E4">
              <w:rPr>
                <w:rFonts w:ascii="Times New Roman" w:eastAsia="Calibri"/>
                <w:bCs/>
                <w:color w:val="000000"/>
                <w:kern w:val="0"/>
                <w:lang w:eastAsia="ru-RU"/>
              </w:rPr>
              <w:t>.</w:t>
            </w:r>
          </w:p>
          <w:p w:rsidR="00BA6073" w:rsidRPr="00BA6073" w:rsidRDefault="00BA6073" w:rsidP="00957EC4">
            <w:pPr>
              <w:widowControl/>
              <w:numPr>
                <w:ilvl w:val="0"/>
                <w:numId w:val="23"/>
              </w:numPr>
              <w:tabs>
                <w:tab w:val="left" w:pos="317"/>
              </w:tabs>
              <w:suppressAutoHyphens w:val="0"/>
              <w:autoSpaceDE w:val="0"/>
              <w:autoSpaceDN w:val="0"/>
              <w:adjustRightInd w:val="0"/>
              <w:ind w:left="34" w:hanging="34"/>
              <w:contextualSpacing/>
              <w:rPr>
                <w:rFonts w:ascii="Times New Roman" w:eastAsia="Calibri"/>
                <w:bCs/>
                <w:color w:val="000000"/>
                <w:kern w:val="0"/>
                <w:lang w:eastAsia="ru-RU"/>
              </w:rPr>
            </w:pPr>
            <w:r w:rsidRPr="00BA6073">
              <w:rPr>
                <w:rFonts w:ascii="Times New Roman" w:eastAsia="Calibri"/>
                <w:bCs/>
                <w:color w:val="000000"/>
                <w:kern w:val="0"/>
                <w:lang w:eastAsia="ru-RU"/>
              </w:rPr>
              <w:t>Мероприятия по развитию инфраструктуры пешеходно</w:t>
            </w:r>
            <w:r w:rsidR="00B638E4">
              <w:rPr>
                <w:rFonts w:ascii="Times New Roman" w:eastAsia="Calibri"/>
                <w:bCs/>
                <w:color w:val="000000"/>
                <w:kern w:val="0"/>
                <w:lang w:eastAsia="ru-RU"/>
              </w:rPr>
              <w:t>го и велосипедного передвижения.</w:t>
            </w:r>
          </w:p>
          <w:p w:rsidR="00BA6073" w:rsidRPr="00BA6073" w:rsidRDefault="00BA6073" w:rsidP="00957EC4">
            <w:pPr>
              <w:widowControl/>
              <w:numPr>
                <w:ilvl w:val="0"/>
                <w:numId w:val="23"/>
              </w:numPr>
              <w:tabs>
                <w:tab w:val="left" w:pos="317"/>
              </w:tabs>
              <w:suppressAutoHyphens w:val="0"/>
              <w:autoSpaceDE w:val="0"/>
              <w:autoSpaceDN w:val="0"/>
              <w:adjustRightInd w:val="0"/>
              <w:ind w:left="34" w:hanging="34"/>
              <w:contextualSpacing/>
              <w:rPr>
                <w:rFonts w:ascii="Times New Roman" w:eastAsia="Calibri"/>
                <w:bCs/>
                <w:color w:val="000000"/>
                <w:kern w:val="0"/>
                <w:lang w:eastAsia="ru-RU"/>
              </w:rPr>
            </w:pPr>
            <w:r w:rsidRPr="00BA6073">
              <w:rPr>
                <w:rFonts w:ascii="Times New Roman" w:eastAsia="Calibri"/>
                <w:bCs/>
                <w:color w:val="000000"/>
                <w:kern w:val="0"/>
                <w:lang w:eastAsia="ru-RU"/>
              </w:rPr>
              <w:t>Мероприятия по развитию инфраструктуры для грузового транспорта, транспортных средст</w:t>
            </w:r>
            <w:r w:rsidR="00B638E4">
              <w:rPr>
                <w:rFonts w:ascii="Times New Roman" w:eastAsia="Calibri"/>
                <w:bCs/>
                <w:color w:val="000000"/>
                <w:kern w:val="0"/>
                <w:lang w:eastAsia="ru-RU"/>
              </w:rPr>
              <w:t>в коммунальных и дорожных служб.</w:t>
            </w:r>
          </w:p>
          <w:p w:rsidR="00BA6073" w:rsidRPr="00BA6073" w:rsidRDefault="00BA6073" w:rsidP="00957EC4">
            <w:pPr>
              <w:widowControl/>
              <w:numPr>
                <w:ilvl w:val="0"/>
                <w:numId w:val="23"/>
              </w:numPr>
              <w:tabs>
                <w:tab w:val="left" w:pos="317"/>
              </w:tabs>
              <w:suppressAutoHyphens w:val="0"/>
              <w:autoSpaceDE w:val="0"/>
              <w:autoSpaceDN w:val="0"/>
              <w:adjustRightInd w:val="0"/>
              <w:ind w:left="34" w:hanging="34"/>
              <w:contextualSpacing/>
              <w:rPr>
                <w:rFonts w:ascii="Times New Roman" w:eastAsia="Calibri"/>
                <w:bCs/>
                <w:color w:val="000000"/>
                <w:kern w:val="0"/>
                <w:lang w:eastAsia="ru-RU"/>
              </w:rPr>
            </w:pPr>
            <w:r w:rsidRPr="00BA6073">
              <w:rPr>
                <w:rFonts w:ascii="Times New Roman" w:eastAsia="Calibri"/>
                <w:bCs/>
                <w:color w:val="000000"/>
                <w:kern w:val="0"/>
                <w:lang w:eastAsia="ru-RU"/>
              </w:rPr>
              <w:t>Мероприяти</w:t>
            </w:r>
            <w:r w:rsidR="00B638E4">
              <w:rPr>
                <w:rFonts w:ascii="Times New Roman" w:eastAsia="Calibri"/>
                <w:bCs/>
                <w:color w:val="000000"/>
                <w:kern w:val="0"/>
                <w:lang w:eastAsia="ru-RU"/>
              </w:rPr>
              <w:t>я по развитию сети дорог города.</w:t>
            </w:r>
          </w:p>
          <w:p w:rsidR="00BA6073" w:rsidRPr="00BA6073" w:rsidRDefault="00BA6073" w:rsidP="00957EC4">
            <w:pPr>
              <w:widowControl/>
              <w:numPr>
                <w:ilvl w:val="0"/>
                <w:numId w:val="23"/>
              </w:numPr>
              <w:tabs>
                <w:tab w:val="left" w:pos="317"/>
              </w:tabs>
              <w:suppressAutoHyphens w:val="0"/>
              <w:autoSpaceDE w:val="0"/>
              <w:autoSpaceDN w:val="0"/>
              <w:adjustRightInd w:val="0"/>
              <w:ind w:left="34" w:hanging="34"/>
              <w:contextualSpacing/>
              <w:rPr>
                <w:rFonts w:ascii="Times New Roman" w:eastAsia="Calibri"/>
                <w:bCs/>
                <w:color w:val="000000"/>
                <w:kern w:val="0"/>
                <w:lang w:eastAsia="ru-RU"/>
              </w:rPr>
            </w:pPr>
            <w:r w:rsidRPr="00BA6073">
              <w:rPr>
                <w:rFonts w:ascii="Times New Roman" w:eastAsia="Calibri"/>
                <w:bCs/>
                <w:color w:val="000000"/>
                <w:kern w:val="0"/>
                <w:lang w:eastAsia="ru-RU"/>
              </w:rPr>
              <w:t>Комплексные мероприятия по организации дорожного движения, в том числе мероприятия по повышению безопасности дорожного движения, снижению перегруженности дорог и (или) их участков.</w:t>
            </w:r>
          </w:p>
        </w:tc>
      </w:tr>
      <w:tr w:rsidR="00BA6073" w:rsidRPr="00BA6073" w:rsidTr="00110B10">
        <w:tc>
          <w:tcPr>
            <w:tcW w:w="3823" w:type="dxa"/>
          </w:tcPr>
          <w:p w:rsidR="00BA6073" w:rsidRPr="00BA6073" w:rsidRDefault="00BA6073" w:rsidP="001178F4">
            <w:pPr>
              <w:widowControl/>
              <w:autoSpaceDE w:val="0"/>
              <w:rPr>
                <w:rFonts w:ascii="Times New Roman" w:eastAsia="Times New Roman"/>
                <w:bCs/>
                <w:color w:val="000000"/>
                <w:kern w:val="0"/>
                <w:lang w:eastAsia="ru-RU"/>
              </w:rPr>
            </w:pPr>
            <w:r w:rsidRPr="00BA6073">
              <w:rPr>
                <w:rFonts w:ascii="Times New Roman" w:eastAsia="Times New Roman"/>
                <w:kern w:val="0"/>
                <w:lang w:eastAsia="ru-RU"/>
              </w:rPr>
              <w:lastRenderedPageBreak/>
              <w:t>Срок и этапы реализации программы</w:t>
            </w:r>
          </w:p>
        </w:tc>
        <w:tc>
          <w:tcPr>
            <w:tcW w:w="5522" w:type="dxa"/>
          </w:tcPr>
          <w:p w:rsidR="00BA6073" w:rsidRPr="00BA6073" w:rsidRDefault="00BA6073" w:rsidP="001178F4">
            <w:pPr>
              <w:widowControl/>
              <w:tabs>
                <w:tab w:val="left" w:pos="317"/>
              </w:tabs>
              <w:autoSpaceDE w:val="0"/>
              <w:ind w:left="34" w:hanging="34"/>
              <w:rPr>
                <w:rFonts w:ascii="Times New Roman" w:eastAsia="Times New Roman"/>
                <w:bCs/>
                <w:color w:val="000000"/>
                <w:kern w:val="0"/>
                <w:lang w:eastAsia="ru-RU"/>
              </w:rPr>
            </w:pPr>
            <w:r w:rsidRPr="00BA6073">
              <w:rPr>
                <w:rFonts w:ascii="Times New Roman" w:eastAsia="Times New Roman"/>
                <w:bCs/>
                <w:color w:val="000000"/>
                <w:kern w:val="0"/>
                <w:lang w:eastAsia="ru-RU"/>
              </w:rPr>
              <w:t>С 2017 по 2035 годы.</w:t>
            </w:r>
          </w:p>
          <w:p w:rsidR="00BA6073" w:rsidRPr="00BA6073" w:rsidRDefault="00BA6073" w:rsidP="001178F4">
            <w:pPr>
              <w:widowControl/>
              <w:tabs>
                <w:tab w:val="left" w:pos="317"/>
              </w:tabs>
              <w:autoSpaceDE w:val="0"/>
              <w:ind w:left="34" w:hanging="34"/>
              <w:rPr>
                <w:rFonts w:ascii="Times New Roman" w:eastAsia="Times New Roman"/>
                <w:bCs/>
                <w:color w:val="000000"/>
                <w:kern w:val="0"/>
                <w:lang w:eastAsia="ru-RU"/>
              </w:rPr>
            </w:pPr>
          </w:p>
        </w:tc>
      </w:tr>
      <w:tr w:rsidR="00BA6073" w:rsidRPr="00BA6073" w:rsidTr="00110B10">
        <w:tc>
          <w:tcPr>
            <w:tcW w:w="3823" w:type="dxa"/>
            <w:shd w:val="clear" w:color="auto" w:fill="FFFFFF" w:themeFill="background1"/>
          </w:tcPr>
          <w:p w:rsidR="00BA6073" w:rsidRPr="00BA6073" w:rsidRDefault="00BA6073" w:rsidP="001178F4">
            <w:pPr>
              <w:widowControl/>
              <w:autoSpaceDE w:val="0"/>
              <w:rPr>
                <w:rFonts w:ascii="Times New Roman" w:eastAsia="Times New Roman"/>
                <w:bCs/>
                <w:color w:val="000000"/>
                <w:kern w:val="0"/>
                <w:highlight w:val="yellow"/>
                <w:lang w:eastAsia="ru-RU"/>
              </w:rPr>
            </w:pPr>
            <w:r w:rsidRPr="00BA6073">
              <w:rPr>
                <w:rFonts w:ascii="Times New Roman" w:eastAsia="Times New Roman"/>
                <w:kern w:val="0"/>
                <w:lang w:eastAsia="ru-RU"/>
              </w:rPr>
              <w:t>Объемы и источники финансирования программы</w:t>
            </w:r>
          </w:p>
        </w:tc>
        <w:tc>
          <w:tcPr>
            <w:tcW w:w="5522" w:type="dxa"/>
          </w:tcPr>
          <w:p w:rsidR="00BA6073" w:rsidRPr="00BA6073" w:rsidRDefault="00BA6073" w:rsidP="001178F4">
            <w:pPr>
              <w:widowControl/>
              <w:tabs>
                <w:tab w:val="left" w:pos="317"/>
              </w:tabs>
              <w:autoSpaceDE w:val="0"/>
              <w:ind w:left="34" w:hanging="34"/>
              <w:rPr>
                <w:rFonts w:ascii="Times New Roman" w:eastAsia="Times New Roman"/>
                <w:bCs/>
                <w:color w:val="000000" w:themeColor="text1"/>
                <w:kern w:val="0"/>
                <w:lang w:eastAsia="ru-RU"/>
              </w:rPr>
            </w:pPr>
            <w:r w:rsidRPr="00BA6073">
              <w:rPr>
                <w:rFonts w:ascii="Times New Roman" w:eastAsia="Times New Roman"/>
                <w:bCs/>
                <w:color w:val="000000" w:themeColor="text1"/>
                <w:kern w:val="0"/>
                <w:lang w:eastAsia="ru-RU"/>
              </w:rPr>
              <w:t xml:space="preserve">Объем финансирования - </w:t>
            </w:r>
            <w:r w:rsidRPr="00BA6073">
              <w:rPr>
                <w:rFonts w:ascii="Times New Roman" w:eastAsia="Times New Roman"/>
                <w:color w:val="000000"/>
                <w:kern w:val="0"/>
                <w:lang w:eastAsia="ru-RU"/>
              </w:rPr>
              <w:t xml:space="preserve">3 893 959 </w:t>
            </w:r>
            <w:r w:rsidRPr="00BA6073">
              <w:rPr>
                <w:rFonts w:ascii="Times New Roman" w:eastAsia="Times New Roman"/>
                <w:bCs/>
                <w:kern w:val="0"/>
                <w:lang w:eastAsia="ru-RU"/>
              </w:rPr>
              <w:t>тысяч рублей,</w:t>
            </w:r>
            <w:r w:rsidRPr="00BA6073">
              <w:rPr>
                <w:rFonts w:ascii="Times New Roman" w:eastAsia="Times New Roman"/>
                <w:bCs/>
                <w:color w:val="000000" w:themeColor="text1"/>
                <w:kern w:val="0"/>
                <w:lang w:eastAsia="ru-RU"/>
              </w:rPr>
              <w:t xml:space="preserve"> из них: </w:t>
            </w:r>
          </w:p>
          <w:p w:rsidR="00BA6073" w:rsidRPr="00BA6073" w:rsidRDefault="00BA6073" w:rsidP="001178F4">
            <w:pPr>
              <w:widowControl/>
              <w:tabs>
                <w:tab w:val="left" w:pos="317"/>
              </w:tabs>
              <w:autoSpaceDE w:val="0"/>
              <w:ind w:left="34" w:hanging="34"/>
              <w:rPr>
                <w:rFonts w:ascii="Times New Roman" w:eastAsia="Times New Roman"/>
                <w:bCs/>
                <w:color w:val="000000" w:themeColor="text1"/>
                <w:kern w:val="0"/>
                <w:lang w:eastAsia="ru-RU"/>
              </w:rPr>
            </w:pPr>
            <w:r w:rsidRPr="00BA6073">
              <w:rPr>
                <w:rFonts w:ascii="Times New Roman" w:eastAsia="Times New Roman"/>
                <w:bCs/>
                <w:color w:val="000000" w:themeColor="text1"/>
                <w:kern w:val="0"/>
                <w:lang w:eastAsia="ru-RU"/>
              </w:rPr>
              <w:t>за счет средств бюджета Ханты-Мансийского автономного округа – Югры</w:t>
            </w:r>
            <w:r w:rsidRPr="00BA6073">
              <w:rPr>
                <w:rFonts w:ascii="Times New Roman" w:eastAsia="Times New Roman"/>
                <w:bCs/>
                <w:kern w:val="0"/>
                <w:lang w:eastAsia="ru-RU"/>
              </w:rPr>
              <w:t xml:space="preserve"> </w:t>
            </w:r>
            <w:r w:rsidRPr="00BA6073">
              <w:rPr>
                <w:rFonts w:ascii="Times New Roman" w:eastAsia="Times New Roman"/>
                <w:bCs/>
                <w:color w:val="000000" w:themeColor="text1"/>
                <w:kern w:val="0"/>
                <w:lang w:eastAsia="ru-RU"/>
              </w:rPr>
              <w:t xml:space="preserve"> – 2 881 242 тысяч рублей;</w:t>
            </w:r>
          </w:p>
          <w:p w:rsidR="00BA6073" w:rsidRPr="00BA6073" w:rsidRDefault="00BA6073" w:rsidP="001178F4">
            <w:pPr>
              <w:widowControl/>
              <w:tabs>
                <w:tab w:val="left" w:pos="317"/>
              </w:tabs>
              <w:autoSpaceDE w:val="0"/>
              <w:ind w:left="34" w:hanging="34"/>
              <w:rPr>
                <w:rFonts w:ascii="Times New Roman" w:eastAsia="Times New Roman"/>
                <w:bCs/>
                <w:color w:val="000000" w:themeColor="text1"/>
                <w:kern w:val="0"/>
                <w:lang w:eastAsia="ru-RU"/>
              </w:rPr>
            </w:pPr>
            <w:r w:rsidRPr="00BA6073">
              <w:rPr>
                <w:rFonts w:ascii="Times New Roman" w:eastAsia="Times New Roman"/>
                <w:bCs/>
                <w:color w:val="000000" w:themeColor="text1"/>
                <w:kern w:val="0"/>
                <w:lang w:eastAsia="ru-RU"/>
              </w:rPr>
              <w:t xml:space="preserve">за счет средств бюджета города Югорска – </w:t>
            </w:r>
            <w:r w:rsidRPr="00BA6073">
              <w:rPr>
                <w:rFonts w:ascii="Times New Roman" w:eastAsia="Times New Roman"/>
                <w:color w:val="000000"/>
                <w:kern w:val="0"/>
                <w:lang w:eastAsia="ru-RU"/>
              </w:rPr>
              <w:t>377 580</w:t>
            </w:r>
            <w:r w:rsidRPr="00BA6073">
              <w:rPr>
                <w:rFonts w:ascii="Times New Roman" w:eastAsia="Times New Roman"/>
                <w:bCs/>
                <w:color w:val="000000" w:themeColor="text1"/>
                <w:kern w:val="0"/>
                <w:lang w:eastAsia="ru-RU"/>
              </w:rPr>
              <w:t xml:space="preserve"> тысяч рублей;</w:t>
            </w:r>
          </w:p>
          <w:p w:rsidR="00BA6073" w:rsidRPr="00BA6073" w:rsidRDefault="00BA6073" w:rsidP="001178F4">
            <w:pPr>
              <w:widowControl/>
              <w:tabs>
                <w:tab w:val="left" w:pos="317"/>
              </w:tabs>
              <w:autoSpaceDE w:val="0"/>
              <w:ind w:left="34" w:hanging="34"/>
              <w:rPr>
                <w:rFonts w:ascii="Times New Roman" w:eastAsia="Times New Roman"/>
                <w:bCs/>
                <w:color w:val="000000" w:themeColor="text1"/>
                <w:kern w:val="0"/>
                <w:lang w:eastAsia="ru-RU"/>
              </w:rPr>
            </w:pPr>
            <w:r w:rsidRPr="00BA6073">
              <w:rPr>
                <w:rFonts w:ascii="Times New Roman" w:eastAsia="Times New Roman"/>
                <w:bCs/>
                <w:color w:val="000000" w:themeColor="text1"/>
                <w:kern w:val="0"/>
                <w:lang w:eastAsia="ru-RU"/>
              </w:rPr>
              <w:t xml:space="preserve">за счет внебюджетных средств – </w:t>
            </w:r>
            <w:r w:rsidRPr="00BA6073">
              <w:rPr>
                <w:rFonts w:ascii="Times New Roman" w:eastAsia="Times New Roman"/>
                <w:color w:val="000000"/>
                <w:kern w:val="0"/>
                <w:lang w:eastAsia="ru-RU"/>
              </w:rPr>
              <w:t xml:space="preserve">635 137 </w:t>
            </w:r>
            <w:r w:rsidRPr="00BA6073">
              <w:rPr>
                <w:rFonts w:ascii="Times New Roman" w:eastAsia="Times New Roman"/>
                <w:bCs/>
                <w:color w:val="000000" w:themeColor="text1"/>
                <w:kern w:val="0"/>
                <w:lang w:eastAsia="ru-RU"/>
              </w:rPr>
              <w:t>тысяч рублей;</w:t>
            </w:r>
          </w:p>
          <w:p w:rsidR="00BA6073" w:rsidRPr="00BA6073" w:rsidRDefault="00BA6073" w:rsidP="001178F4">
            <w:pPr>
              <w:widowControl/>
              <w:tabs>
                <w:tab w:val="left" w:pos="317"/>
              </w:tabs>
              <w:autoSpaceDE w:val="0"/>
              <w:ind w:left="34" w:hanging="34"/>
              <w:rPr>
                <w:rFonts w:ascii="Times New Roman" w:eastAsia="Times New Roman"/>
                <w:bCs/>
                <w:kern w:val="0"/>
                <w:lang w:eastAsia="ru-RU"/>
              </w:rPr>
            </w:pPr>
            <w:r w:rsidRPr="00BA6073">
              <w:rPr>
                <w:rFonts w:ascii="Times New Roman" w:eastAsia="Times New Roman"/>
                <w:bCs/>
                <w:color w:val="000000" w:themeColor="text1"/>
                <w:kern w:val="0"/>
                <w:lang w:eastAsia="ru-RU"/>
              </w:rPr>
              <w:t>Объем финансирования программы будет уточняться исходя из объемов финансирования муниципальных программ.</w:t>
            </w:r>
          </w:p>
        </w:tc>
      </w:tr>
    </w:tbl>
    <w:p w:rsidR="00BA6073" w:rsidRDefault="00BA6073" w:rsidP="001178F4">
      <w:pPr>
        <w:widowControl/>
        <w:ind w:firstLine="709"/>
        <w:contextualSpacing/>
        <w:jc w:val="both"/>
        <w:rPr>
          <w:rFonts w:eastAsia="Times New Roman"/>
          <w:bCs/>
          <w:kern w:val="0"/>
          <w:lang w:eastAsia="ru-RU"/>
        </w:rPr>
      </w:pPr>
    </w:p>
    <w:p w:rsidR="00A63727" w:rsidRPr="00BA6073" w:rsidRDefault="00A63727" w:rsidP="001178F4">
      <w:pPr>
        <w:widowControl/>
        <w:ind w:firstLine="709"/>
        <w:contextualSpacing/>
        <w:jc w:val="both"/>
        <w:rPr>
          <w:rFonts w:eastAsia="Times New Roman"/>
          <w:bCs/>
          <w:kern w:val="0"/>
          <w:lang w:eastAsia="ru-RU"/>
        </w:rPr>
      </w:pPr>
    </w:p>
    <w:p w:rsidR="00BA6073" w:rsidRPr="00BA6073" w:rsidRDefault="00BA6073" w:rsidP="00957EC4">
      <w:pPr>
        <w:widowControl/>
        <w:numPr>
          <w:ilvl w:val="0"/>
          <w:numId w:val="12"/>
        </w:numPr>
        <w:suppressAutoHyphens w:val="0"/>
        <w:autoSpaceDE w:val="0"/>
        <w:autoSpaceDN w:val="0"/>
        <w:adjustRightInd w:val="0"/>
        <w:contextualSpacing/>
        <w:jc w:val="center"/>
        <w:outlineLvl w:val="1"/>
        <w:rPr>
          <w:rFonts w:eastAsia="Calibri"/>
          <w:b/>
          <w:bCs/>
          <w:kern w:val="0"/>
          <w:lang w:eastAsia="ru-RU"/>
        </w:rPr>
      </w:pPr>
      <w:bookmarkStart w:id="14" w:name="_Toc476864381"/>
      <w:r w:rsidRPr="00BA6073">
        <w:rPr>
          <w:rFonts w:eastAsia="Calibri"/>
          <w:b/>
          <w:bCs/>
          <w:kern w:val="0"/>
          <w:lang w:eastAsia="ru-RU"/>
        </w:rPr>
        <w:t>Характеристика существующего состояния транспортной инфраструктуры города Югорска</w:t>
      </w:r>
      <w:bookmarkEnd w:id="14"/>
    </w:p>
    <w:p w:rsidR="00BA6073" w:rsidRPr="00BA6073" w:rsidRDefault="00BA6073" w:rsidP="001178F4">
      <w:pPr>
        <w:ind w:left="360"/>
        <w:jc w:val="center"/>
        <w:outlineLvl w:val="1"/>
        <w:rPr>
          <w:rFonts w:eastAsia="Times New Roman"/>
          <w:b/>
          <w:bCs/>
          <w:kern w:val="0"/>
          <w:lang w:eastAsia="ru-RU"/>
        </w:rPr>
      </w:pPr>
      <w:bookmarkStart w:id="15" w:name="_Toc476864382"/>
      <w:r w:rsidRPr="00BA6073">
        <w:rPr>
          <w:rFonts w:eastAsia="Times New Roman"/>
          <w:b/>
          <w:bCs/>
          <w:kern w:val="0"/>
          <w:lang w:eastAsia="ru-RU"/>
        </w:rPr>
        <w:t>3.1 Анализ положения Ханты-Мансийского автономного округа – Югры в структуре пространственной организации Российской Федерации, анализ положения города Югорска в структуре пространственной организации Ханты-Мансийского автономного округа – Югры</w:t>
      </w:r>
      <w:bookmarkEnd w:id="15"/>
    </w:p>
    <w:p w:rsidR="00BA6073" w:rsidRPr="00BA6073" w:rsidRDefault="00BA6073" w:rsidP="001178F4">
      <w:pPr>
        <w:widowControl/>
        <w:ind w:firstLine="709"/>
        <w:contextualSpacing/>
        <w:jc w:val="both"/>
        <w:rPr>
          <w:rFonts w:eastAsia="Times New Roman"/>
          <w:bCs/>
          <w:kern w:val="0"/>
          <w:lang w:eastAsia="ru-RU"/>
        </w:rPr>
      </w:pPr>
      <w:r w:rsidRPr="00BA6073">
        <w:rPr>
          <w:rFonts w:eastAsia="Times New Roman"/>
          <w:bCs/>
          <w:kern w:val="0"/>
          <w:lang w:eastAsia="ru-RU"/>
        </w:rPr>
        <w:t>Транспортный комплекс Ханты-Мансийского автономного округа - Югры включает в себя системы автомобильного, воздушного, железнодорожного, водного транспорта, в т.ч. сеть автомобильных дорог различного значения, железные дороги и водные пути, железнодорожные станции и вокзалы, автовокзалы, аэропорты и вертолетные площадки, речные порты и пристани.</w:t>
      </w:r>
    </w:p>
    <w:p w:rsidR="00BA6073" w:rsidRPr="00BA6073" w:rsidRDefault="00BA6073" w:rsidP="001178F4">
      <w:pPr>
        <w:widowControl/>
        <w:ind w:firstLine="709"/>
        <w:contextualSpacing/>
        <w:jc w:val="both"/>
        <w:rPr>
          <w:rFonts w:eastAsia="Times New Roman"/>
          <w:bCs/>
          <w:kern w:val="0"/>
          <w:lang w:eastAsia="ru-RU"/>
        </w:rPr>
      </w:pPr>
      <w:r w:rsidRPr="00BA6073">
        <w:rPr>
          <w:rFonts w:eastAsia="Times New Roman"/>
          <w:bCs/>
          <w:kern w:val="0"/>
          <w:lang w:eastAsia="ru-RU"/>
        </w:rPr>
        <w:t xml:space="preserve">Развитие транспортной системы, повышение экологической безопасности при эксплуатации и содержании самоходных машин, а также обеспечение безопасности пассажиров легкового такси является необходимым условием реализации инновационной модели экономического роста и улучшения качества жизни населения автономного округа. Несбалансированное и несогласованное развитие отдельных видов транспорта в условиях ограниченности инвестиционных ресурсов привело к их нерациональному соотношению в транспортном балансе. </w:t>
      </w:r>
    </w:p>
    <w:p w:rsidR="00BA6073" w:rsidRPr="00BA6073" w:rsidRDefault="00BA6073" w:rsidP="001178F4">
      <w:pPr>
        <w:widowControl/>
        <w:ind w:firstLine="709"/>
        <w:contextualSpacing/>
        <w:jc w:val="both"/>
        <w:rPr>
          <w:rFonts w:eastAsia="Times New Roman"/>
          <w:bCs/>
          <w:kern w:val="0"/>
          <w:lang w:eastAsia="ru-RU"/>
        </w:rPr>
      </w:pPr>
      <w:r w:rsidRPr="00BA6073">
        <w:rPr>
          <w:rFonts w:eastAsia="Times New Roman"/>
          <w:bCs/>
          <w:kern w:val="0"/>
          <w:lang w:eastAsia="ru-RU"/>
        </w:rPr>
        <w:t xml:space="preserve">На территории Ханты-Мансийского автономного округа - Югры недостаточна плотность сети автомобильных дорог регионального или межмуниципального значения. Резервы повышения эффективности функционирования транспортной системы выявляются и на стыках взаимодействия отдельных видов транспорта. Региональная неравномерность развития транспортной инфраструктуры ограничивает развитие единого экономического пространства автономного округа и не позволяет в полной мере осваивать ресурсы Ханты-Мансийского </w:t>
      </w:r>
      <w:r w:rsidRPr="00BA6073">
        <w:rPr>
          <w:rFonts w:eastAsia="Times New Roman"/>
          <w:bCs/>
          <w:kern w:val="0"/>
          <w:lang w:eastAsia="ru-RU"/>
        </w:rPr>
        <w:lastRenderedPageBreak/>
        <w:t>автономного округа - Югры. На территории автономного округа 57% населенных пунктов не обеспечены постоянной круглогодичной связью по автомобильным дорогам с твердым покрытием.</w:t>
      </w:r>
    </w:p>
    <w:p w:rsidR="00BA6073" w:rsidRPr="00BA6073" w:rsidRDefault="00BA6073" w:rsidP="001178F4">
      <w:pPr>
        <w:widowControl/>
        <w:ind w:firstLine="709"/>
        <w:contextualSpacing/>
        <w:jc w:val="both"/>
        <w:rPr>
          <w:rFonts w:eastAsia="Times New Roman"/>
          <w:bCs/>
          <w:kern w:val="0"/>
          <w:lang w:eastAsia="ru-RU"/>
        </w:rPr>
      </w:pPr>
      <w:r w:rsidRPr="00BA6073">
        <w:rPr>
          <w:rFonts w:eastAsia="Times New Roman"/>
          <w:bCs/>
          <w:kern w:val="0"/>
          <w:lang w:eastAsia="ru-RU"/>
        </w:rPr>
        <w:t xml:space="preserve">Несоответствие уровня развития автомобильных дорог уровню автомобилизации и спросу на автомобильные перевозки приводит к существенному росту расходов, снижению скорости движения, продолжительным простоям транспортных средств, повышению уровня аварийности. Очень слабо используется транзитный потенциал территории. Реализация транзитного потенциала Ханты-Мансийского автономного округа - Югры возможна при комплексном развитии крупных транспортных коридоров в направлениях </w:t>
      </w:r>
      <w:r w:rsidR="00810906">
        <w:rPr>
          <w:rFonts w:eastAsia="Times New Roman"/>
          <w:bCs/>
          <w:kern w:val="0"/>
          <w:lang w:eastAsia="ru-RU"/>
        </w:rPr>
        <w:t>«</w:t>
      </w:r>
      <w:r w:rsidRPr="00BA6073">
        <w:rPr>
          <w:rFonts w:eastAsia="Times New Roman"/>
          <w:bCs/>
          <w:kern w:val="0"/>
          <w:lang w:eastAsia="ru-RU"/>
        </w:rPr>
        <w:t xml:space="preserve">Запад </w:t>
      </w:r>
      <w:r w:rsidR="00810906">
        <w:rPr>
          <w:rFonts w:eastAsia="Times New Roman"/>
          <w:bCs/>
          <w:kern w:val="0"/>
          <w:lang w:eastAsia="ru-RU"/>
        </w:rPr>
        <w:t>–</w:t>
      </w:r>
      <w:r w:rsidRPr="00BA6073">
        <w:rPr>
          <w:rFonts w:eastAsia="Times New Roman"/>
          <w:bCs/>
          <w:kern w:val="0"/>
          <w:lang w:eastAsia="ru-RU"/>
        </w:rPr>
        <w:t xml:space="preserve"> Восток</w:t>
      </w:r>
      <w:r w:rsidR="00810906">
        <w:rPr>
          <w:rFonts w:eastAsia="Times New Roman"/>
          <w:bCs/>
          <w:kern w:val="0"/>
          <w:lang w:eastAsia="ru-RU"/>
        </w:rPr>
        <w:t>»</w:t>
      </w:r>
      <w:r w:rsidRPr="00BA6073">
        <w:rPr>
          <w:rFonts w:eastAsia="Times New Roman"/>
          <w:bCs/>
          <w:kern w:val="0"/>
          <w:lang w:eastAsia="ru-RU"/>
        </w:rPr>
        <w:t xml:space="preserve"> (формирование Севсиба, автодорожного маршрута федерального значения </w:t>
      </w:r>
      <w:r w:rsidR="00810906">
        <w:rPr>
          <w:rFonts w:eastAsia="Times New Roman"/>
          <w:bCs/>
          <w:kern w:val="0"/>
          <w:lang w:eastAsia="ru-RU"/>
        </w:rPr>
        <w:t>«</w:t>
      </w:r>
      <w:r w:rsidRPr="00BA6073">
        <w:rPr>
          <w:rFonts w:eastAsia="Times New Roman"/>
          <w:bCs/>
          <w:kern w:val="0"/>
          <w:lang w:eastAsia="ru-RU"/>
        </w:rPr>
        <w:t xml:space="preserve">Северо-запад </w:t>
      </w:r>
      <w:r w:rsidR="00810906">
        <w:rPr>
          <w:rFonts w:eastAsia="Times New Roman"/>
          <w:bCs/>
          <w:kern w:val="0"/>
          <w:lang w:eastAsia="ru-RU"/>
        </w:rPr>
        <w:t>–</w:t>
      </w:r>
      <w:r w:rsidRPr="00BA6073">
        <w:rPr>
          <w:rFonts w:eastAsia="Times New Roman"/>
          <w:bCs/>
          <w:kern w:val="0"/>
          <w:lang w:eastAsia="ru-RU"/>
        </w:rPr>
        <w:t xml:space="preserve"> Сибирь</w:t>
      </w:r>
      <w:r w:rsidR="00810906">
        <w:rPr>
          <w:rFonts w:eastAsia="Times New Roman"/>
          <w:bCs/>
          <w:kern w:val="0"/>
          <w:lang w:eastAsia="ru-RU"/>
        </w:rPr>
        <w:t>»</w:t>
      </w:r>
      <w:r w:rsidRPr="00BA6073">
        <w:rPr>
          <w:rFonts w:eastAsia="Times New Roman"/>
          <w:bCs/>
          <w:kern w:val="0"/>
          <w:lang w:eastAsia="ru-RU"/>
        </w:rPr>
        <w:t xml:space="preserve">) и </w:t>
      </w:r>
      <w:r w:rsidR="00810906">
        <w:rPr>
          <w:rFonts w:eastAsia="Times New Roman"/>
          <w:bCs/>
          <w:kern w:val="0"/>
          <w:lang w:eastAsia="ru-RU"/>
        </w:rPr>
        <w:t>«</w:t>
      </w:r>
      <w:r w:rsidRPr="00BA6073">
        <w:rPr>
          <w:rFonts w:eastAsia="Times New Roman"/>
          <w:bCs/>
          <w:kern w:val="0"/>
          <w:lang w:eastAsia="ru-RU"/>
        </w:rPr>
        <w:t xml:space="preserve">Север </w:t>
      </w:r>
      <w:r w:rsidR="00810906">
        <w:rPr>
          <w:rFonts w:eastAsia="Times New Roman"/>
          <w:bCs/>
          <w:kern w:val="0"/>
          <w:lang w:eastAsia="ru-RU"/>
        </w:rPr>
        <w:t>–</w:t>
      </w:r>
      <w:r w:rsidRPr="00BA6073">
        <w:rPr>
          <w:rFonts w:eastAsia="Times New Roman"/>
          <w:bCs/>
          <w:kern w:val="0"/>
          <w:lang w:eastAsia="ru-RU"/>
        </w:rPr>
        <w:t xml:space="preserve"> Юг</w:t>
      </w:r>
      <w:r w:rsidR="00810906">
        <w:rPr>
          <w:rFonts w:eastAsia="Times New Roman"/>
          <w:bCs/>
          <w:kern w:val="0"/>
          <w:lang w:eastAsia="ru-RU"/>
        </w:rPr>
        <w:t>»</w:t>
      </w:r>
      <w:r w:rsidRPr="00BA6073">
        <w:rPr>
          <w:rFonts w:eastAsia="Times New Roman"/>
          <w:bCs/>
          <w:kern w:val="0"/>
          <w:lang w:eastAsia="ru-RU"/>
        </w:rPr>
        <w:t xml:space="preserve"> (Северный морской путь - Средняя Азия). Увеличение транзита требует качественно нового развития транспортных узлов и терминально-логистических комплексов.</w:t>
      </w:r>
    </w:p>
    <w:p w:rsidR="00BA6073" w:rsidRPr="00BA6073" w:rsidRDefault="00BA6073" w:rsidP="001178F4">
      <w:pPr>
        <w:widowControl/>
        <w:ind w:firstLine="709"/>
        <w:contextualSpacing/>
        <w:jc w:val="both"/>
        <w:rPr>
          <w:rFonts w:eastAsia="Times New Roman"/>
          <w:bCs/>
          <w:kern w:val="0"/>
          <w:lang w:eastAsia="ru-RU"/>
        </w:rPr>
      </w:pPr>
      <w:r w:rsidRPr="00BA6073">
        <w:rPr>
          <w:rFonts w:eastAsia="Times New Roman"/>
          <w:bCs/>
          <w:kern w:val="0"/>
          <w:lang w:eastAsia="ru-RU"/>
        </w:rPr>
        <w:t>Экономический рост Ханты-Мансийского автономного округа - Югры сдерживается также отсутствием транспортной доступности для хозяйственного освоения новых территорий и возможности обеспечения необходимой подвижности населения и мобильности трудовых ресурсов, формирующих развитый региональный рынок.</w:t>
      </w:r>
    </w:p>
    <w:p w:rsidR="00BA6073" w:rsidRPr="00BA6073" w:rsidRDefault="00BA6073" w:rsidP="001178F4">
      <w:pPr>
        <w:widowControl/>
        <w:ind w:firstLine="709"/>
        <w:contextualSpacing/>
        <w:jc w:val="both"/>
        <w:rPr>
          <w:rFonts w:eastAsia="Times New Roman"/>
          <w:bCs/>
          <w:kern w:val="0"/>
          <w:lang w:eastAsia="ru-RU"/>
        </w:rPr>
      </w:pPr>
      <w:r w:rsidRPr="00BA6073">
        <w:rPr>
          <w:rFonts w:eastAsia="Times New Roman"/>
          <w:bCs/>
          <w:kern w:val="0"/>
          <w:lang w:eastAsia="ru-RU"/>
        </w:rPr>
        <w:t>Имеется большой износ основных производственных фондов транспорта. Действующие финансово-экономические механизмы воспроизводства основных фондов и инновационного развития не в полной мере адаптированы к особенностям транспортной отрасли. Продолжают оставаться невысокими и показатели безопасности на транспорте, что оказывает негативное влияние на экономическое развитие автономного округа.</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Город Югорск расположен в западной части Ханты-Мансийского автономного округа - Югры Тюменской области, в бассейне рек Ух и Эсс, притоков реки Конда. Площадь муниципального образования составляет 32380,41 га, площадь населенного пункта – 6521,65 га. Численность населения городского округа, по состоянию на 01.01.201</w:t>
      </w:r>
      <w:r w:rsidR="00810906">
        <w:rPr>
          <w:rFonts w:eastAsia="Times New Roman"/>
          <w:bCs/>
          <w:kern w:val="0"/>
          <w:lang w:eastAsia="ru-RU"/>
        </w:rPr>
        <w:t>7</w:t>
      </w:r>
      <w:r w:rsidRPr="00BA6073">
        <w:rPr>
          <w:rFonts w:eastAsia="Times New Roman"/>
          <w:bCs/>
          <w:kern w:val="0"/>
          <w:lang w:eastAsia="ru-RU"/>
        </w:rPr>
        <w:t xml:space="preserve"> г., составляет </w:t>
      </w:r>
      <w:r w:rsidR="00810906">
        <w:rPr>
          <w:rFonts w:eastAsia="Times New Roman"/>
          <w:bCs/>
          <w:kern w:val="0"/>
          <w:lang w:eastAsia="ru-RU"/>
        </w:rPr>
        <w:t>37214</w:t>
      </w:r>
      <w:r w:rsidRPr="00BA6073">
        <w:rPr>
          <w:rFonts w:eastAsia="Times New Roman"/>
          <w:bCs/>
          <w:kern w:val="0"/>
          <w:lang w:eastAsia="ru-RU"/>
        </w:rPr>
        <w:t xml:space="preserve"> человек.</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Город  Югорск со всех сторон граничит с Муниципальным образованием (далее – МО) «Советский район».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Расстояние до столицы Ханты-Мансийского автономного округа - Югры, г. Ханты-Мансийска, – 420 км. Расстояние до г. Ханты-Мансийска воздушным путем составляет 380 км. До областного центра, г.Тюмень, расстояние воздушным путем составляет 530 км, по железной дороге через Екатеринбург – 980 км.</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Связь с областным центром осуществляется авиатранспортом (через аэропорт города Советский) и по железной дороге круглогодично, автотранспортом круглогодично. С окончанием строительства автодороги Советский – Урай - Междуреченск – Тавда - Тюмень дорога до города Тюмени будет короче. Связь с окружным центром осуществляется, как авиатранспортом, так и автотранспортом по региональной автодороге Пермь – Ивдель – Ханты-Мансийск.</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По национальному составу город Югорск многонационален. Преобладающие национальности - русские, украинцы, татары. Проживает 157 человек – жителей коренных национальностей: ханты, манси и ненцы.</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В настоящее время хозяйственная деятельность города Югорска направлена на транспортировку природного газа и освоение ресурсов леса, в основном, древесины.</w:t>
      </w:r>
    </w:p>
    <w:p w:rsidR="00BA6073" w:rsidRPr="00BA6073" w:rsidRDefault="00BA6073" w:rsidP="001178F4">
      <w:pPr>
        <w:widowControl/>
        <w:ind w:firstLine="709"/>
        <w:contextualSpacing/>
        <w:jc w:val="both"/>
        <w:rPr>
          <w:rFonts w:eastAsia="Times New Roman"/>
          <w:bCs/>
          <w:kern w:val="0"/>
          <w:lang w:eastAsia="ru-RU"/>
        </w:rPr>
      </w:pPr>
      <w:r w:rsidRPr="00BA6073">
        <w:rPr>
          <w:rFonts w:eastAsia="Times New Roman"/>
          <w:bCs/>
          <w:kern w:val="0"/>
          <w:lang w:eastAsia="ru-RU"/>
        </w:rPr>
        <w:t>В городе Югорске расположена железнодорожная станция «Геологическая» Свердловской железной дороги.</w:t>
      </w:r>
    </w:p>
    <w:p w:rsidR="00BA6073" w:rsidRPr="00BA6073" w:rsidRDefault="00BA6073" w:rsidP="001178F4">
      <w:pPr>
        <w:widowControl/>
        <w:contextualSpacing/>
        <w:jc w:val="both"/>
        <w:rPr>
          <w:rFonts w:eastAsia="Times New Roman"/>
          <w:bCs/>
          <w:kern w:val="0"/>
          <w:lang w:eastAsia="ru-RU"/>
        </w:rPr>
      </w:pPr>
    </w:p>
    <w:p w:rsidR="00BA6073" w:rsidRDefault="00BA6073" w:rsidP="001178F4">
      <w:pPr>
        <w:ind w:left="360"/>
        <w:jc w:val="center"/>
        <w:outlineLvl w:val="1"/>
        <w:rPr>
          <w:rFonts w:eastAsia="Times New Roman"/>
          <w:b/>
          <w:bCs/>
          <w:kern w:val="0"/>
          <w:lang w:eastAsia="ru-RU"/>
        </w:rPr>
      </w:pPr>
      <w:bookmarkStart w:id="16" w:name="_Toc476864383"/>
      <w:r w:rsidRPr="00BA6073">
        <w:rPr>
          <w:rFonts w:eastAsia="Times New Roman"/>
          <w:b/>
          <w:bCs/>
          <w:kern w:val="0"/>
          <w:lang w:eastAsia="ru-RU"/>
        </w:rPr>
        <w:t>3.2 Социально-экономическая характеристика города, характеристика градостроительной деятельности на территории города, включая деятельность в сфере транспорта, оценка транспортного спроса</w:t>
      </w:r>
      <w:bookmarkEnd w:id="16"/>
    </w:p>
    <w:p w:rsidR="00FE2001" w:rsidRPr="00BA6073" w:rsidRDefault="00FE2001" w:rsidP="001178F4">
      <w:pPr>
        <w:ind w:left="360"/>
        <w:jc w:val="center"/>
        <w:outlineLvl w:val="1"/>
        <w:rPr>
          <w:rFonts w:eastAsia="Times New Roman"/>
          <w:b/>
          <w:bCs/>
          <w:kern w:val="0"/>
          <w:lang w:eastAsia="ru-RU"/>
        </w:rPr>
      </w:pP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На долю города Югорска приходится 0,06% территории Ханты-Мансийского автономного округа - Югры и 2,3% общей численности населения автономного округа. Динамика численности населения города Югорска по годам представлена на рисунке 3.1. </w:t>
      </w:r>
    </w:p>
    <w:p w:rsidR="00BA6073" w:rsidRPr="00BA6073" w:rsidRDefault="00BA6073" w:rsidP="001178F4">
      <w:pPr>
        <w:widowControl/>
        <w:contextualSpacing/>
        <w:jc w:val="both"/>
        <w:rPr>
          <w:rFonts w:eastAsia="Times New Roman"/>
          <w:bCs/>
          <w:kern w:val="0"/>
          <w:lang w:eastAsia="ru-RU"/>
        </w:rPr>
      </w:pPr>
      <w:r w:rsidRPr="00BA6073">
        <w:rPr>
          <w:rFonts w:eastAsia="Times New Roman"/>
          <w:noProof/>
          <w:kern w:val="0"/>
          <w:lang w:eastAsia="ru-RU"/>
        </w:rPr>
        <w:lastRenderedPageBreak/>
        <w:drawing>
          <wp:inline distT="0" distB="0" distL="0" distR="0" wp14:anchorId="26FBF9C9" wp14:editId="2BAA6BD6">
            <wp:extent cx="5934074" cy="3429001"/>
            <wp:effectExtent l="0" t="0" r="10160" b="19050"/>
            <wp:docPr id="146" name="Диаграмма 1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A6073" w:rsidRPr="00BA6073" w:rsidRDefault="00BA6073" w:rsidP="001178F4">
      <w:pPr>
        <w:widowControl/>
        <w:contextualSpacing/>
        <w:jc w:val="center"/>
        <w:rPr>
          <w:rFonts w:eastAsia="Times New Roman"/>
          <w:bCs/>
          <w:kern w:val="0"/>
          <w:lang w:eastAsia="ru-RU"/>
        </w:rPr>
      </w:pPr>
      <w:r w:rsidRPr="00BA6073">
        <w:rPr>
          <w:rFonts w:eastAsia="Times New Roman"/>
          <w:bCs/>
          <w:kern w:val="0"/>
          <w:lang w:eastAsia="ru-RU"/>
        </w:rPr>
        <w:t>Рис. 3.1. Динамика численности населения города Югорска по годам</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Градообразующим предприятием города Югорска является общество с ограниченной ответственностью «Газпром трансгаз Югорск», обладающее одной из самых мощных газотранспортных систем в Российской Федерации. Предприятие входит в единую систему газоснабжения страны и является головным предприятием, принимающим газ от месторождений севера Тюменской области: Медвежьего, Уренгойского, Ямбургского, Юбилейного и транспортирующего его по многониточной системе газопровода. Территориально магистральные газопроводы предприятия располагаются на землях Ямало – Ненецкого автономного округа и Ханты-Мансийского автономного округа - Югры и Свердловской области. Ежесуточно транспортируется 1,3 миллиарда кубических метров газа в российские регионы, в страны ближнего зарубежья и в Европу.</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Перечень крупных и средних предприятий</w:t>
      </w:r>
      <w:r w:rsidRPr="001178F4">
        <w:rPr>
          <w:rFonts w:eastAsia="Times New Roman"/>
          <w:bCs/>
          <w:kern w:val="0"/>
          <w:vertAlign w:val="superscript"/>
          <w:lang w:eastAsia="ru-RU"/>
        </w:rPr>
        <w:footnoteReference w:id="1"/>
      </w:r>
      <w:r w:rsidRPr="00BA6073">
        <w:rPr>
          <w:rFonts w:eastAsia="Times New Roman"/>
          <w:bCs/>
          <w:kern w:val="0"/>
          <w:lang w:eastAsia="ru-RU"/>
        </w:rPr>
        <w:t xml:space="preserve"> промышленного комплекса, действующих на территории города Югорска и основная информация о них представлены в таблице 3.1.</w:t>
      </w:r>
    </w:p>
    <w:p w:rsidR="00BA6073" w:rsidRPr="00BA6073" w:rsidRDefault="00BA6073" w:rsidP="001178F4">
      <w:pPr>
        <w:widowControl/>
        <w:ind w:firstLine="708"/>
        <w:contextualSpacing/>
        <w:jc w:val="right"/>
        <w:rPr>
          <w:rFonts w:eastAsia="Times New Roman"/>
          <w:bCs/>
          <w:kern w:val="0"/>
          <w:lang w:eastAsia="ru-RU"/>
        </w:rPr>
      </w:pPr>
      <w:r w:rsidRPr="00BA6073">
        <w:rPr>
          <w:rFonts w:eastAsia="Times New Roman"/>
          <w:bCs/>
          <w:kern w:val="0"/>
          <w:lang w:eastAsia="ru-RU"/>
        </w:rPr>
        <w:t>Таблица 3.1</w:t>
      </w:r>
    </w:p>
    <w:p w:rsidR="00BA6073" w:rsidRPr="00BA6073" w:rsidRDefault="00BA6073" w:rsidP="001178F4">
      <w:pPr>
        <w:widowControl/>
        <w:ind w:firstLine="708"/>
        <w:contextualSpacing/>
        <w:jc w:val="center"/>
        <w:rPr>
          <w:rFonts w:eastAsia="Times New Roman"/>
          <w:bCs/>
          <w:kern w:val="0"/>
          <w:lang w:eastAsia="ru-RU"/>
        </w:rPr>
      </w:pPr>
      <w:r w:rsidRPr="00BA6073">
        <w:rPr>
          <w:rFonts w:eastAsia="Times New Roman"/>
          <w:bCs/>
          <w:kern w:val="0"/>
          <w:lang w:eastAsia="ru-RU"/>
        </w:rPr>
        <w:t>Перечень крупных и средних предприятий промышленного комплекса, действующих на территории города Югорска и основная информация о них</w:t>
      </w:r>
    </w:p>
    <w:tbl>
      <w:tblPr>
        <w:tblW w:w="9859" w:type="dxa"/>
        <w:tblInd w:w="-5" w:type="dxa"/>
        <w:tblLook w:val="04A0" w:firstRow="1" w:lastRow="0" w:firstColumn="1" w:lastColumn="0" w:noHBand="0" w:noVBand="1"/>
      </w:tblPr>
      <w:tblGrid>
        <w:gridCol w:w="681"/>
        <w:gridCol w:w="2651"/>
        <w:gridCol w:w="2494"/>
        <w:gridCol w:w="2781"/>
        <w:gridCol w:w="1531"/>
      </w:tblGrid>
      <w:tr w:rsidR="00BA6073" w:rsidRPr="00BA6073" w:rsidTr="00727046">
        <w:trPr>
          <w:trHeight w:val="510"/>
          <w:tblHeader/>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п/п</w:t>
            </w:r>
          </w:p>
        </w:tc>
        <w:tc>
          <w:tcPr>
            <w:tcW w:w="2517" w:type="dxa"/>
            <w:tcBorders>
              <w:top w:val="single" w:sz="4" w:space="0" w:color="auto"/>
              <w:left w:val="nil"/>
              <w:bottom w:val="single" w:sz="4" w:space="0" w:color="auto"/>
              <w:right w:val="single" w:sz="4" w:space="0" w:color="auto"/>
            </w:tcBorders>
            <w:shd w:val="clear" w:color="auto" w:fill="auto"/>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Наименование предприятия</w:t>
            </w:r>
          </w:p>
        </w:tc>
        <w:tc>
          <w:tcPr>
            <w:tcW w:w="2494" w:type="dxa"/>
            <w:tcBorders>
              <w:top w:val="single" w:sz="4" w:space="0" w:color="auto"/>
              <w:left w:val="nil"/>
              <w:bottom w:val="single" w:sz="4" w:space="0" w:color="auto"/>
              <w:right w:val="single" w:sz="4" w:space="0" w:color="auto"/>
            </w:tcBorders>
            <w:shd w:val="clear" w:color="auto" w:fill="auto"/>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Адрес регистрации (юридический)</w:t>
            </w:r>
          </w:p>
        </w:tc>
        <w:tc>
          <w:tcPr>
            <w:tcW w:w="2685" w:type="dxa"/>
            <w:tcBorders>
              <w:top w:val="single" w:sz="4" w:space="0" w:color="auto"/>
              <w:left w:val="nil"/>
              <w:bottom w:val="single" w:sz="4" w:space="0" w:color="auto"/>
              <w:right w:val="single" w:sz="4" w:space="0" w:color="auto"/>
            </w:tcBorders>
            <w:shd w:val="clear" w:color="auto" w:fill="auto"/>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Адрес местонахождения (фактический)</w:t>
            </w:r>
          </w:p>
        </w:tc>
        <w:tc>
          <w:tcPr>
            <w:tcW w:w="1482" w:type="dxa"/>
            <w:tcBorders>
              <w:top w:val="single" w:sz="4" w:space="0" w:color="auto"/>
              <w:left w:val="nil"/>
              <w:bottom w:val="single" w:sz="4" w:space="0" w:color="auto"/>
              <w:right w:val="single" w:sz="4" w:space="0" w:color="auto"/>
            </w:tcBorders>
            <w:shd w:val="clear" w:color="auto" w:fill="auto"/>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Численность работников</w:t>
            </w:r>
          </w:p>
        </w:tc>
      </w:tr>
      <w:tr w:rsidR="00BA6073" w:rsidRPr="00BA6073" w:rsidTr="00727046">
        <w:trPr>
          <w:trHeight w:val="255"/>
          <w:tblHeader/>
        </w:trPr>
        <w:tc>
          <w:tcPr>
            <w:tcW w:w="681" w:type="dxa"/>
            <w:tcBorders>
              <w:top w:val="nil"/>
              <w:left w:val="single" w:sz="4" w:space="0" w:color="auto"/>
              <w:bottom w:val="single" w:sz="4" w:space="0" w:color="auto"/>
              <w:right w:val="single" w:sz="4" w:space="0" w:color="auto"/>
            </w:tcBorders>
            <w:shd w:val="clear" w:color="auto" w:fill="auto"/>
            <w:vAlign w:val="bottom"/>
            <w:hideMark/>
          </w:tcPr>
          <w:p w:rsidR="00BA6073" w:rsidRPr="00BA6073" w:rsidRDefault="00BA6073" w:rsidP="001178F4">
            <w:pPr>
              <w:widowControl/>
              <w:suppressAutoHyphens w:val="0"/>
              <w:jc w:val="center"/>
              <w:rPr>
                <w:rFonts w:eastAsia="Times New Roman"/>
                <w:i/>
                <w:iCs/>
                <w:kern w:val="0"/>
                <w:lang w:eastAsia="ru-RU"/>
              </w:rPr>
            </w:pPr>
            <w:r w:rsidRPr="00BA6073">
              <w:rPr>
                <w:rFonts w:eastAsia="Times New Roman"/>
                <w:i/>
                <w:iCs/>
                <w:kern w:val="0"/>
                <w:lang w:eastAsia="ru-RU"/>
              </w:rPr>
              <w:t>1</w:t>
            </w:r>
          </w:p>
        </w:tc>
        <w:tc>
          <w:tcPr>
            <w:tcW w:w="2517" w:type="dxa"/>
            <w:tcBorders>
              <w:top w:val="nil"/>
              <w:left w:val="nil"/>
              <w:bottom w:val="single" w:sz="4" w:space="0" w:color="auto"/>
              <w:right w:val="single" w:sz="4" w:space="0" w:color="auto"/>
            </w:tcBorders>
            <w:shd w:val="clear" w:color="auto" w:fill="auto"/>
            <w:noWrap/>
            <w:vAlign w:val="bottom"/>
            <w:hideMark/>
          </w:tcPr>
          <w:p w:rsidR="00BA6073" w:rsidRPr="00BA6073" w:rsidRDefault="00BA6073" w:rsidP="001178F4">
            <w:pPr>
              <w:widowControl/>
              <w:suppressAutoHyphens w:val="0"/>
              <w:jc w:val="center"/>
              <w:rPr>
                <w:rFonts w:eastAsia="Times New Roman"/>
                <w:i/>
                <w:iCs/>
                <w:kern w:val="0"/>
                <w:lang w:eastAsia="ru-RU"/>
              </w:rPr>
            </w:pPr>
            <w:r w:rsidRPr="00BA6073">
              <w:rPr>
                <w:rFonts w:eastAsia="Times New Roman"/>
                <w:i/>
                <w:iCs/>
                <w:kern w:val="0"/>
                <w:lang w:eastAsia="ru-RU"/>
              </w:rPr>
              <w:t>2</w:t>
            </w:r>
          </w:p>
        </w:tc>
        <w:tc>
          <w:tcPr>
            <w:tcW w:w="2494" w:type="dxa"/>
            <w:tcBorders>
              <w:top w:val="nil"/>
              <w:left w:val="nil"/>
              <w:bottom w:val="single" w:sz="4" w:space="0" w:color="auto"/>
              <w:right w:val="single" w:sz="4" w:space="0" w:color="auto"/>
            </w:tcBorders>
            <w:shd w:val="clear" w:color="auto" w:fill="auto"/>
            <w:noWrap/>
            <w:vAlign w:val="bottom"/>
            <w:hideMark/>
          </w:tcPr>
          <w:p w:rsidR="00BA6073" w:rsidRPr="00BA6073" w:rsidRDefault="00BA6073" w:rsidP="001178F4">
            <w:pPr>
              <w:widowControl/>
              <w:suppressAutoHyphens w:val="0"/>
              <w:jc w:val="center"/>
              <w:rPr>
                <w:rFonts w:eastAsia="Times New Roman"/>
                <w:i/>
                <w:iCs/>
                <w:kern w:val="0"/>
                <w:lang w:eastAsia="ru-RU"/>
              </w:rPr>
            </w:pPr>
            <w:r w:rsidRPr="00BA6073">
              <w:rPr>
                <w:rFonts w:eastAsia="Times New Roman"/>
                <w:i/>
                <w:iCs/>
                <w:kern w:val="0"/>
                <w:lang w:eastAsia="ru-RU"/>
              </w:rPr>
              <w:t>4</w:t>
            </w:r>
          </w:p>
        </w:tc>
        <w:tc>
          <w:tcPr>
            <w:tcW w:w="2685" w:type="dxa"/>
            <w:tcBorders>
              <w:top w:val="nil"/>
              <w:left w:val="nil"/>
              <w:bottom w:val="single" w:sz="4" w:space="0" w:color="auto"/>
              <w:right w:val="single" w:sz="4" w:space="0" w:color="auto"/>
            </w:tcBorders>
            <w:shd w:val="clear" w:color="auto" w:fill="auto"/>
            <w:noWrap/>
            <w:vAlign w:val="bottom"/>
            <w:hideMark/>
          </w:tcPr>
          <w:p w:rsidR="00BA6073" w:rsidRPr="00BA6073" w:rsidRDefault="00BA6073" w:rsidP="001178F4">
            <w:pPr>
              <w:widowControl/>
              <w:suppressAutoHyphens w:val="0"/>
              <w:jc w:val="center"/>
              <w:rPr>
                <w:rFonts w:eastAsia="Times New Roman"/>
                <w:i/>
                <w:iCs/>
                <w:kern w:val="0"/>
                <w:lang w:eastAsia="ru-RU"/>
              </w:rPr>
            </w:pPr>
            <w:r w:rsidRPr="00BA6073">
              <w:rPr>
                <w:rFonts w:eastAsia="Times New Roman"/>
                <w:i/>
                <w:iCs/>
                <w:kern w:val="0"/>
                <w:lang w:eastAsia="ru-RU"/>
              </w:rPr>
              <w:t>5</w:t>
            </w:r>
          </w:p>
        </w:tc>
        <w:tc>
          <w:tcPr>
            <w:tcW w:w="1482" w:type="dxa"/>
            <w:tcBorders>
              <w:top w:val="nil"/>
              <w:left w:val="nil"/>
              <w:bottom w:val="single" w:sz="4" w:space="0" w:color="auto"/>
              <w:right w:val="single" w:sz="4" w:space="0" w:color="auto"/>
            </w:tcBorders>
            <w:shd w:val="clear" w:color="auto" w:fill="auto"/>
            <w:noWrap/>
            <w:vAlign w:val="bottom"/>
            <w:hideMark/>
          </w:tcPr>
          <w:p w:rsidR="00BA6073" w:rsidRPr="00BA6073" w:rsidRDefault="00BA6073" w:rsidP="001178F4">
            <w:pPr>
              <w:widowControl/>
              <w:suppressAutoHyphens w:val="0"/>
              <w:jc w:val="center"/>
              <w:rPr>
                <w:rFonts w:eastAsia="Times New Roman"/>
                <w:i/>
                <w:iCs/>
                <w:kern w:val="0"/>
                <w:lang w:eastAsia="ru-RU"/>
              </w:rPr>
            </w:pPr>
            <w:r w:rsidRPr="00BA6073">
              <w:rPr>
                <w:rFonts w:eastAsia="Times New Roman"/>
                <w:i/>
                <w:iCs/>
                <w:kern w:val="0"/>
                <w:lang w:eastAsia="ru-RU"/>
              </w:rPr>
              <w:t>6</w:t>
            </w:r>
          </w:p>
        </w:tc>
      </w:tr>
      <w:tr w:rsidR="00BA6073" w:rsidRPr="00BA6073" w:rsidTr="00727046">
        <w:trPr>
          <w:trHeight w:val="1020"/>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1</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727046">
            <w:pPr>
              <w:widowControl/>
              <w:suppressAutoHyphens w:val="0"/>
              <w:rPr>
                <w:rFonts w:eastAsia="Times New Roman"/>
                <w:kern w:val="0"/>
                <w:lang w:eastAsia="ru-RU"/>
              </w:rPr>
            </w:pPr>
            <w:r w:rsidRPr="00BA6073">
              <w:rPr>
                <w:rFonts w:eastAsia="Times New Roman"/>
                <w:kern w:val="0"/>
                <w:lang w:eastAsia="ru-RU"/>
              </w:rPr>
              <w:t xml:space="preserve">Культурно-спортивный комплекс </w:t>
            </w:r>
            <w:r w:rsidR="00727046">
              <w:rPr>
                <w:rFonts w:eastAsia="Times New Roman"/>
                <w:kern w:val="0"/>
                <w:lang w:eastAsia="ru-RU"/>
              </w:rPr>
              <w:t>«</w:t>
            </w:r>
            <w:r w:rsidRPr="00BA6073">
              <w:rPr>
                <w:rFonts w:eastAsia="Times New Roman"/>
                <w:kern w:val="0"/>
                <w:lang w:eastAsia="ru-RU"/>
              </w:rPr>
              <w:t>НОРД</w:t>
            </w:r>
            <w:r w:rsidR="00727046">
              <w:rPr>
                <w:rFonts w:eastAsia="Times New Roman"/>
                <w:kern w:val="0"/>
                <w:lang w:eastAsia="ru-RU"/>
              </w:rPr>
              <w:t>»</w:t>
            </w:r>
            <w:r w:rsidRPr="00BA6073">
              <w:rPr>
                <w:rFonts w:eastAsia="Times New Roman"/>
                <w:kern w:val="0"/>
                <w:lang w:eastAsia="ru-RU"/>
              </w:rPr>
              <w:t xml:space="preserve"> Общества с ограниченной ответственностью </w:t>
            </w:r>
            <w:r w:rsidR="00727046">
              <w:rPr>
                <w:rFonts w:eastAsia="Times New Roman"/>
                <w:kern w:val="0"/>
                <w:lang w:eastAsia="ru-RU"/>
              </w:rPr>
              <w:t>«</w:t>
            </w:r>
            <w:r w:rsidRPr="00BA6073">
              <w:rPr>
                <w:rFonts w:eastAsia="Times New Roman"/>
                <w:kern w:val="0"/>
                <w:lang w:eastAsia="ru-RU"/>
              </w:rPr>
              <w:t>Газпром трансгаз Югорск</w:t>
            </w:r>
            <w:r w:rsidR="00727046">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РФ, 628260, Тюменская область, Ханты-Мансийский автономный округ-Югра, г. Югорск, ул. Мира, 15.</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РФ, Тюменская область, Ханты-Мансийский автономный округ-Югра, г. Югорск, Ленина, 18.</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177</w:t>
            </w:r>
          </w:p>
        </w:tc>
      </w:tr>
      <w:tr w:rsidR="00BA6073" w:rsidRPr="00BA6073" w:rsidTr="00727046">
        <w:trPr>
          <w:trHeight w:val="1530"/>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2</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727046">
            <w:pPr>
              <w:widowControl/>
              <w:suppressAutoHyphens w:val="0"/>
              <w:rPr>
                <w:rFonts w:eastAsia="Times New Roman"/>
                <w:kern w:val="0"/>
                <w:lang w:eastAsia="ru-RU"/>
              </w:rPr>
            </w:pPr>
            <w:r w:rsidRPr="00BA6073">
              <w:rPr>
                <w:rFonts w:eastAsia="Times New Roman"/>
                <w:kern w:val="0"/>
                <w:lang w:eastAsia="ru-RU"/>
              </w:rPr>
              <w:t xml:space="preserve">Югорское УТТиСТ ООО </w:t>
            </w:r>
            <w:r w:rsidR="00727046">
              <w:rPr>
                <w:rFonts w:eastAsia="Times New Roman"/>
                <w:kern w:val="0"/>
                <w:lang w:eastAsia="ru-RU"/>
              </w:rPr>
              <w:t>«</w:t>
            </w:r>
            <w:r w:rsidRPr="00BA6073">
              <w:rPr>
                <w:rFonts w:eastAsia="Times New Roman"/>
                <w:kern w:val="0"/>
                <w:lang w:eastAsia="ru-RU"/>
              </w:rPr>
              <w:t>Газпром трансгаз Югорск</w:t>
            </w:r>
            <w:r w:rsidR="00727046">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Российская Федерация, 628260, Тюменская область, Ханты-Мансийский автономный округ - Югра, г.Югорск, ул.Мира, 15</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Российская Федерация, 628260, Тюменская область, Ханты-Мансийский автономный округ - Югра, г.Югорск, ул.Промышленная, 8</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777</w:t>
            </w:r>
          </w:p>
        </w:tc>
      </w:tr>
      <w:tr w:rsidR="00BA6073" w:rsidRPr="00BA6073" w:rsidTr="00727046">
        <w:trPr>
          <w:trHeight w:val="1275"/>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lastRenderedPageBreak/>
              <w:t>3</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Комсомольское линейное производственное управление магистральных газопроводов</w:t>
            </w:r>
            <w:r w:rsidRPr="00BA6073">
              <w:rPr>
                <w:rFonts w:eastAsia="Times New Roman"/>
                <w:kern w:val="0"/>
                <w:lang w:eastAsia="ru-RU"/>
              </w:rPr>
              <w:br/>
              <w:t>ООО «Газпром трансгаз Югорск» ПАО «Газпром»</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628260, Тюменская область, Ханты-Мансийский автономный округ-Югра, г. Югорск, ул Мира 15 </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628260, Тюменская область, Ханты-Мансийский автономный округ-Югра, г. Югорск</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1019</w:t>
            </w:r>
          </w:p>
        </w:tc>
      </w:tr>
      <w:tr w:rsidR="00BA6073" w:rsidRPr="00BA6073" w:rsidTr="00727046">
        <w:trPr>
          <w:trHeight w:val="1020"/>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727046" w:rsidP="001178F4">
            <w:pPr>
              <w:widowControl/>
              <w:suppressAutoHyphens w:val="0"/>
              <w:jc w:val="center"/>
              <w:rPr>
                <w:rFonts w:eastAsia="Times New Roman"/>
                <w:kern w:val="0"/>
                <w:lang w:eastAsia="ru-RU"/>
              </w:rPr>
            </w:pPr>
            <w:r>
              <w:rPr>
                <w:rFonts w:eastAsia="Times New Roman"/>
                <w:kern w:val="0"/>
                <w:lang w:eastAsia="ru-RU"/>
              </w:rPr>
              <w:t>4</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727046">
            <w:pPr>
              <w:widowControl/>
              <w:suppressAutoHyphens w:val="0"/>
              <w:rPr>
                <w:rFonts w:eastAsia="Times New Roman"/>
                <w:kern w:val="0"/>
                <w:lang w:eastAsia="ru-RU"/>
              </w:rPr>
            </w:pPr>
            <w:r w:rsidRPr="00BA6073">
              <w:rPr>
                <w:rFonts w:eastAsia="Times New Roman"/>
                <w:kern w:val="0"/>
                <w:lang w:eastAsia="ru-RU"/>
              </w:rPr>
              <w:t xml:space="preserve">Бюджетное учреждение Ханты - Мансийского автономного округа - Югры </w:t>
            </w:r>
            <w:r w:rsidR="00727046">
              <w:rPr>
                <w:rFonts w:eastAsia="Times New Roman"/>
                <w:kern w:val="0"/>
                <w:lang w:eastAsia="ru-RU"/>
              </w:rPr>
              <w:t>«</w:t>
            </w:r>
            <w:r w:rsidRPr="00BA6073">
              <w:rPr>
                <w:rFonts w:eastAsia="Times New Roman"/>
                <w:kern w:val="0"/>
                <w:lang w:eastAsia="ru-RU"/>
              </w:rPr>
              <w:t>Югорская городская больница</w:t>
            </w:r>
            <w:r w:rsidR="00727046">
              <w:rPr>
                <w:rFonts w:eastAsia="Times New Roman"/>
                <w:kern w:val="0"/>
                <w:lang w:eastAsia="ru-RU"/>
              </w:rPr>
              <w:t>»</w:t>
            </w:r>
            <w:r w:rsidRPr="00BA6073">
              <w:rPr>
                <w:rFonts w:eastAsia="Times New Roman"/>
                <w:kern w:val="0"/>
                <w:lang w:eastAsia="ru-RU"/>
              </w:rPr>
              <w:t xml:space="preserve"> </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628260, Российская Федерация, Ханты - Мансийский  автономный округ - Югра, г. Югорск, ул. Попова 29/1</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628260, Ханты - Мансийский  автономный округ - Югра, г. Югорск, ул. Попова 29/1</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938</w:t>
            </w:r>
          </w:p>
        </w:tc>
      </w:tr>
      <w:tr w:rsidR="00BA6073" w:rsidRPr="00BA6073" w:rsidTr="00727046">
        <w:trPr>
          <w:trHeight w:val="1185"/>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727046" w:rsidP="001178F4">
            <w:pPr>
              <w:widowControl/>
              <w:suppressAutoHyphens w:val="0"/>
              <w:jc w:val="center"/>
              <w:rPr>
                <w:rFonts w:eastAsia="Times New Roman"/>
                <w:kern w:val="0"/>
                <w:lang w:eastAsia="ru-RU"/>
              </w:rPr>
            </w:pPr>
            <w:r>
              <w:rPr>
                <w:rFonts w:eastAsia="Times New Roman"/>
                <w:kern w:val="0"/>
                <w:lang w:eastAsia="ru-RU"/>
              </w:rPr>
              <w:t>5</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727046">
            <w:pPr>
              <w:widowControl/>
              <w:suppressAutoHyphens w:val="0"/>
              <w:rPr>
                <w:rFonts w:eastAsia="Times New Roman"/>
                <w:kern w:val="0"/>
                <w:lang w:eastAsia="ru-RU"/>
              </w:rPr>
            </w:pPr>
            <w:r w:rsidRPr="00BA6073">
              <w:rPr>
                <w:rFonts w:eastAsia="Times New Roman"/>
                <w:kern w:val="0"/>
                <w:lang w:eastAsia="ru-RU"/>
              </w:rPr>
              <w:t xml:space="preserve">Муниципальное автономное учреждение </w:t>
            </w:r>
            <w:r w:rsidR="00727046">
              <w:rPr>
                <w:rFonts w:eastAsia="Times New Roman"/>
                <w:kern w:val="0"/>
                <w:lang w:eastAsia="ru-RU"/>
              </w:rPr>
              <w:t>«</w:t>
            </w:r>
            <w:r w:rsidRPr="00BA6073">
              <w:rPr>
                <w:rFonts w:eastAsia="Times New Roman"/>
                <w:kern w:val="0"/>
                <w:lang w:eastAsia="ru-RU"/>
              </w:rPr>
              <w:t xml:space="preserve">Молодежный центр </w:t>
            </w:r>
            <w:r w:rsidR="00727046">
              <w:rPr>
                <w:rFonts w:eastAsia="Times New Roman"/>
                <w:kern w:val="0"/>
                <w:lang w:eastAsia="ru-RU"/>
              </w:rPr>
              <w:t>«</w:t>
            </w:r>
            <w:r w:rsidRPr="00BA6073">
              <w:rPr>
                <w:rFonts w:eastAsia="Times New Roman"/>
                <w:kern w:val="0"/>
                <w:lang w:eastAsia="ru-RU"/>
              </w:rPr>
              <w:t>Гелиос</w:t>
            </w:r>
            <w:r w:rsidR="00727046">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628260, РФ,  Тюменская область, Ханты - Мансийский  автономный округ - Югра, г. Югорск, ул. 40 лет Победы, 11а</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628260, РФ,  Тюменская область, Ханты - Мансийский  автономный округ - Югра, г. Югорск, ул. 40 лет Победы, 11а</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125</w:t>
            </w:r>
          </w:p>
        </w:tc>
      </w:tr>
      <w:tr w:rsidR="00BA6073" w:rsidRPr="00BA6073" w:rsidTr="00727046">
        <w:trPr>
          <w:trHeight w:val="765"/>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727046" w:rsidP="001178F4">
            <w:pPr>
              <w:widowControl/>
              <w:suppressAutoHyphens w:val="0"/>
              <w:jc w:val="center"/>
              <w:rPr>
                <w:rFonts w:eastAsia="Times New Roman"/>
                <w:kern w:val="0"/>
                <w:lang w:eastAsia="ru-RU"/>
              </w:rPr>
            </w:pPr>
            <w:r>
              <w:rPr>
                <w:rFonts w:eastAsia="Times New Roman"/>
                <w:kern w:val="0"/>
                <w:lang w:eastAsia="ru-RU"/>
              </w:rPr>
              <w:t>6</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727046">
            <w:pPr>
              <w:widowControl/>
              <w:suppressAutoHyphens w:val="0"/>
              <w:rPr>
                <w:rFonts w:eastAsia="Times New Roman"/>
                <w:kern w:val="0"/>
                <w:lang w:eastAsia="ru-RU"/>
              </w:rPr>
            </w:pPr>
            <w:r w:rsidRPr="00BA6073">
              <w:rPr>
                <w:rFonts w:eastAsia="Times New Roman"/>
                <w:kern w:val="0"/>
                <w:lang w:eastAsia="ru-RU"/>
              </w:rPr>
              <w:t xml:space="preserve">Муниципальное бюджетное общеобразовательное учреждение </w:t>
            </w:r>
            <w:r w:rsidR="00727046">
              <w:rPr>
                <w:rFonts w:eastAsia="Times New Roman"/>
                <w:kern w:val="0"/>
                <w:lang w:eastAsia="ru-RU"/>
              </w:rPr>
              <w:t>«</w:t>
            </w:r>
            <w:r w:rsidRPr="00BA6073">
              <w:rPr>
                <w:rFonts w:eastAsia="Times New Roman"/>
                <w:kern w:val="0"/>
                <w:lang w:eastAsia="ru-RU"/>
              </w:rPr>
              <w:t>Лицей им.Г.Ф. Атякшева</w:t>
            </w:r>
            <w:r w:rsidR="00727046">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628260 г.Югорск, ул.Ленина 24, Ханты - Мансийский  автономный округ - Югра, Тюменская область</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628260 г.Югорск, ул.Ленина 24, Ханты - Мансийский  автономный округ - Югра, Тюменская область</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155</w:t>
            </w:r>
          </w:p>
        </w:tc>
      </w:tr>
      <w:tr w:rsidR="00BA6073" w:rsidRPr="00BA6073" w:rsidTr="00727046">
        <w:trPr>
          <w:trHeight w:val="1189"/>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727046" w:rsidP="001178F4">
            <w:pPr>
              <w:widowControl/>
              <w:suppressAutoHyphens w:val="0"/>
              <w:jc w:val="center"/>
              <w:rPr>
                <w:rFonts w:eastAsia="Times New Roman"/>
                <w:kern w:val="0"/>
                <w:lang w:eastAsia="ru-RU"/>
              </w:rPr>
            </w:pPr>
            <w:r>
              <w:rPr>
                <w:rFonts w:eastAsia="Times New Roman"/>
                <w:kern w:val="0"/>
                <w:lang w:eastAsia="ru-RU"/>
              </w:rPr>
              <w:t>7</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727046">
            <w:pPr>
              <w:widowControl/>
              <w:suppressAutoHyphens w:val="0"/>
              <w:rPr>
                <w:rFonts w:eastAsia="Times New Roman"/>
                <w:kern w:val="0"/>
                <w:lang w:eastAsia="ru-RU"/>
              </w:rPr>
            </w:pPr>
            <w:r w:rsidRPr="00BA6073">
              <w:rPr>
                <w:rFonts w:eastAsia="Times New Roman"/>
                <w:kern w:val="0"/>
                <w:lang w:eastAsia="ru-RU"/>
              </w:rPr>
              <w:t xml:space="preserve">Муниципальное бюджетное общеобразовательное учреждение </w:t>
            </w:r>
            <w:r w:rsidR="00727046">
              <w:rPr>
                <w:rFonts w:eastAsia="Times New Roman"/>
                <w:kern w:val="0"/>
                <w:lang w:eastAsia="ru-RU"/>
              </w:rPr>
              <w:t>«</w:t>
            </w:r>
            <w:r w:rsidRPr="00BA6073">
              <w:rPr>
                <w:rFonts w:eastAsia="Times New Roman"/>
                <w:kern w:val="0"/>
                <w:lang w:eastAsia="ru-RU"/>
              </w:rPr>
              <w:t>Средняя общеобразовательная школа №2</w:t>
            </w:r>
            <w:r w:rsidR="00727046">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628260, РФ, Ханты - Мансийский  автономный округ - Югра, Тюменская обл., г.Югорск, ул.Мира д.85</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628260, РФ, Ханты - Мансийский  автономный округ - Югра, Тюменская обл., г.Югорск, ул.Мира д.85</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197</w:t>
            </w:r>
          </w:p>
        </w:tc>
      </w:tr>
      <w:tr w:rsidR="00BA6073" w:rsidRPr="00BA6073" w:rsidTr="00727046">
        <w:trPr>
          <w:trHeight w:val="1080"/>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727046" w:rsidP="001178F4">
            <w:pPr>
              <w:widowControl/>
              <w:suppressAutoHyphens w:val="0"/>
              <w:jc w:val="center"/>
              <w:rPr>
                <w:rFonts w:eastAsia="Times New Roman"/>
                <w:kern w:val="0"/>
                <w:lang w:eastAsia="ru-RU"/>
              </w:rPr>
            </w:pPr>
            <w:r>
              <w:rPr>
                <w:rFonts w:eastAsia="Times New Roman"/>
                <w:kern w:val="0"/>
                <w:lang w:eastAsia="ru-RU"/>
              </w:rPr>
              <w:t>8</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727046">
            <w:pPr>
              <w:widowControl/>
              <w:suppressAutoHyphens w:val="0"/>
              <w:rPr>
                <w:rFonts w:eastAsia="Times New Roman"/>
                <w:kern w:val="0"/>
                <w:lang w:eastAsia="ru-RU"/>
              </w:rPr>
            </w:pPr>
            <w:r w:rsidRPr="00BA6073">
              <w:rPr>
                <w:rFonts w:eastAsia="Times New Roman"/>
                <w:kern w:val="0"/>
                <w:lang w:eastAsia="ru-RU"/>
              </w:rPr>
              <w:t xml:space="preserve">Муниципальное автономное дошкольное образовательное учреждение </w:t>
            </w:r>
            <w:r w:rsidR="00727046">
              <w:rPr>
                <w:rFonts w:eastAsia="Times New Roman"/>
                <w:kern w:val="0"/>
                <w:lang w:eastAsia="ru-RU"/>
              </w:rPr>
              <w:t>«</w:t>
            </w:r>
            <w:r w:rsidRPr="00BA6073">
              <w:rPr>
                <w:rFonts w:eastAsia="Times New Roman"/>
                <w:kern w:val="0"/>
                <w:lang w:eastAsia="ru-RU"/>
              </w:rPr>
              <w:t xml:space="preserve"> Детский сад комбинированного вида </w:t>
            </w:r>
            <w:r w:rsidR="00727046">
              <w:rPr>
                <w:rFonts w:eastAsia="Times New Roman"/>
                <w:kern w:val="0"/>
                <w:lang w:eastAsia="ru-RU"/>
              </w:rPr>
              <w:t>«</w:t>
            </w:r>
            <w:r w:rsidRPr="00BA6073">
              <w:rPr>
                <w:rFonts w:eastAsia="Times New Roman"/>
                <w:kern w:val="0"/>
                <w:lang w:eastAsia="ru-RU"/>
              </w:rPr>
              <w:t>Радуга</w:t>
            </w:r>
            <w:r w:rsidR="00727046">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628260 Тюменская обл.,г. Югорск,ул.Мира 18/4</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628260 Тюменская обл.,г.Югорск,ул.Мира 18/4</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138</w:t>
            </w:r>
          </w:p>
        </w:tc>
      </w:tr>
      <w:tr w:rsidR="00BA6073" w:rsidRPr="00BA6073" w:rsidTr="00727046">
        <w:trPr>
          <w:trHeight w:val="1635"/>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727046" w:rsidP="001178F4">
            <w:pPr>
              <w:widowControl/>
              <w:suppressAutoHyphens w:val="0"/>
              <w:jc w:val="center"/>
              <w:rPr>
                <w:rFonts w:eastAsia="Times New Roman"/>
                <w:kern w:val="0"/>
                <w:lang w:eastAsia="ru-RU"/>
              </w:rPr>
            </w:pPr>
            <w:r>
              <w:rPr>
                <w:rFonts w:eastAsia="Times New Roman"/>
                <w:kern w:val="0"/>
                <w:lang w:eastAsia="ru-RU"/>
              </w:rPr>
              <w:t>9</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727046">
            <w:pPr>
              <w:widowControl/>
              <w:suppressAutoHyphens w:val="0"/>
              <w:rPr>
                <w:rFonts w:eastAsia="Times New Roman"/>
                <w:kern w:val="0"/>
                <w:lang w:eastAsia="ru-RU"/>
              </w:rPr>
            </w:pPr>
            <w:r w:rsidRPr="00BA6073">
              <w:rPr>
                <w:rFonts w:eastAsia="Times New Roman"/>
                <w:kern w:val="0"/>
                <w:lang w:eastAsia="ru-RU"/>
              </w:rPr>
              <w:t xml:space="preserve">                                                                 Общество с ограниченной ответственностью </w:t>
            </w:r>
            <w:r w:rsidR="00727046">
              <w:rPr>
                <w:rFonts w:eastAsia="Times New Roman"/>
                <w:kern w:val="0"/>
                <w:lang w:eastAsia="ru-RU"/>
              </w:rPr>
              <w:t>«</w:t>
            </w:r>
            <w:r w:rsidRPr="00BA6073">
              <w:rPr>
                <w:rFonts w:eastAsia="Times New Roman"/>
                <w:kern w:val="0"/>
                <w:lang w:eastAsia="ru-RU"/>
              </w:rPr>
              <w:t>Югорскремстройгаз</w:t>
            </w:r>
            <w:r w:rsidR="00727046">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Российская Федерация, 628260, Тюменская область, Ханты- Мансийский автономный округ - Югра, г. Югорск, ул. Железнодорожная, 16</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Российская Федерация, 628260, Тюменская область, Ханты- Мансийский автономный округ - Югра, г. Югорск, ул. Железнодорожная, 16</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129</w:t>
            </w:r>
          </w:p>
        </w:tc>
      </w:tr>
      <w:tr w:rsidR="00BA6073" w:rsidRPr="00BA6073" w:rsidTr="00727046">
        <w:trPr>
          <w:trHeight w:val="1219"/>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727046">
            <w:pPr>
              <w:widowControl/>
              <w:suppressAutoHyphens w:val="0"/>
              <w:jc w:val="center"/>
              <w:rPr>
                <w:rFonts w:eastAsia="Times New Roman"/>
                <w:kern w:val="0"/>
                <w:lang w:eastAsia="ru-RU"/>
              </w:rPr>
            </w:pPr>
            <w:r w:rsidRPr="00BA6073">
              <w:rPr>
                <w:rFonts w:eastAsia="Times New Roman"/>
                <w:kern w:val="0"/>
                <w:lang w:eastAsia="ru-RU"/>
              </w:rPr>
              <w:t>1</w:t>
            </w:r>
            <w:r w:rsidR="00727046">
              <w:rPr>
                <w:rFonts w:eastAsia="Times New Roman"/>
                <w:kern w:val="0"/>
                <w:lang w:eastAsia="ru-RU"/>
              </w:rPr>
              <w:t>0</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727046">
            <w:pPr>
              <w:widowControl/>
              <w:suppressAutoHyphens w:val="0"/>
              <w:rPr>
                <w:rFonts w:eastAsia="Times New Roman"/>
                <w:kern w:val="0"/>
                <w:lang w:eastAsia="ru-RU"/>
              </w:rPr>
            </w:pPr>
            <w:r w:rsidRPr="00BA6073">
              <w:rPr>
                <w:rFonts w:eastAsia="Times New Roman"/>
                <w:kern w:val="0"/>
                <w:lang w:eastAsia="ru-RU"/>
              </w:rPr>
              <w:t xml:space="preserve">Общество с ограниченной ответственностью </w:t>
            </w:r>
            <w:r w:rsidR="00727046">
              <w:rPr>
                <w:rFonts w:eastAsia="Times New Roman"/>
                <w:kern w:val="0"/>
                <w:lang w:eastAsia="ru-RU"/>
              </w:rPr>
              <w:t>«</w:t>
            </w:r>
            <w:r w:rsidRPr="00BA6073">
              <w:rPr>
                <w:rFonts w:eastAsia="Times New Roman"/>
                <w:kern w:val="0"/>
                <w:lang w:eastAsia="ru-RU"/>
              </w:rPr>
              <w:t>Газпром трансгазЮгорск</w:t>
            </w:r>
            <w:r w:rsidR="00727046">
              <w:rPr>
                <w:rFonts w:eastAsia="Times New Roman"/>
                <w:kern w:val="0"/>
                <w:lang w:eastAsia="ru-RU"/>
              </w:rPr>
              <w:t>»</w:t>
            </w:r>
            <w:r w:rsidRPr="00BA6073">
              <w:rPr>
                <w:rFonts w:eastAsia="Times New Roman"/>
                <w:kern w:val="0"/>
                <w:lang w:eastAsia="ru-RU"/>
              </w:rPr>
              <w:t xml:space="preserve">, </w:t>
            </w:r>
            <w:r w:rsidRPr="00BA6073">
              <w:rPr>
                <w:rFonts w:eastAsia="Times New Roman"/>
                <w:kern w:val="0"/>
                <w:lang w:eastAsia="ru-RU"/>
              </w:rPr>
              <w:lastRenderedPageBreak/>
              <w:t>администрация (аппарат управления)</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lastRenderedPageBreak/>
              <w:t xml:space="preserve">628460, РФ, Тюменская область, Ханты - Мансийский  автономный округ - Югра, г.Югорск, </w:t>
            </w:r>
            <w:r w:rsidRPr="00BA6073">
              <w:rPr>
                <w:rFonts w:eastAsia="Times New Roman"/>
                <w:kern w:val="0"/>
                <w:lang w:eastAsia="ru-RU"/>
              </w:rPr>
              <w:lastRenderedPageBreak/>
              <w:t>ул.Мира, д.15</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lastRenderedPageBreak/>
              <w:t xml:space="preserve">628460, РФ, Тюменская область, Ханты - Мансийский  автономный округ - Югра, г.Югорск, </w:t>
            </w:r>
            <w:r w:rsidRPr="00BA6073">
              <w:rPr>
                <w:rFonts w:eastAsia="Times New Roman"/>
                <w:kern w:val="0"/>
                <w:lang w:eastAsia="ru-RU"/>
              </w:rPr>
              <w:lastRenderedPageBreak/>
              <w:t>ул.Мира, д.15</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lastRenderedPageBreak/>
              <w:t>667</w:t>
            </w:r>
          </w:p>
        </w:tc>
      </w:tr>
      <w:tr w:rsidR="00BA6073" w:rsidRPr="00BA6073" w:rsidTr="00727046">
        <w:trPr>
          <w:trHeight w:val="1875"/>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727046">
            <w:pPr>
              <w:widowControl/>
              <w:suppressAutoHyphens w:val="0"/>
              <w:jc w:val="center"/>
              <w:rPr>
                <w:rFonts w:eastAsia="Times New Roman"/>
                <w:kern w:val="0"/>
                <w:lang w:eastAsia="ru-RU"/>
              </w:rPr>
            </w:pPr>
            <w:r w:rsidRPr="00BA6073">
              <w:rPr>
                <w:rFonts w:eastAsia="Times New Roman"/>
                <w:kern w:val="0"/>
                <w:lang w:eastAsia="ru-RU"/>
              </w:rPr>
              <w:lastRenderedPageBreak/>
              <w:t>1</w:t>
            </w:r>
            <w:r w:rsidR="00727046">
              <w:rPr>
                <w:rFonts w:eastAsia="Times New Roman"/>
                <w:kern w:val="0"/>
                <w:lang w:eastAsia="ru-RU"/>
              </w:rPr>
              <w:t>1</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727046">
            <w:pPr>
              <w:widowControl/>
              <w:suppressAutoHyphens w:val="0"/>
              <w:rPr>
                <w:rFonts w:eastAsia="Times New Roman"/>
                <w:kern w:val="0"/>
                <w:lang w:eastAsia="ru-RU"/>
              </w:rPr>
            </w:pPr>
            <w:r w:rsidRPr="00BA6073">
              <w:rPr>
                <w:rFonts w:eastAsia="Times New Roman"/>
                <w:kern w:val="0"/>
                <w:lang w:eastAsia="ru-RU"/>
              </w:rPr>
              <w:t>Югорское управление аварийно - восстановительных работ</w:t>
            </w:r>
            <w:r w:rsidRPr="00BA6073">
              <w:rPr>
                <w:rFonts w:eastAsia="Times New Roman"/>
                <w:kern w:val="0"/>
                <w:lang w:eastAsia="ru-RU"/>
              </w:rPr>
              <w:br/>
              <w:t xml:space="preserve">ООО </w:t>
            </w:r>
            <w:r w:rsidR="00727046">
              <w:rPr>
                <w:rFonts w:eastAsia="Times New Roman"/>
                <w:kern w:val="0"/>
                <w:lang w:eastAsia="ru-RU"/>
              </w:rPr>
              <w:t>«</w:t>
            </w:r>
            <w:r w:rsidRPr="00BA6073">
              <w:rPr>
                <w:rFonts w:eastAsia="Times New Roman"/>
                <w:kern w:val="0"/>
                <w:lang w:eastAsia="ru-RU"/>
              </w:rPr>
              <w:t>Газпром трансгазЮгорск</w:t>
            </w:r>
            <w:r w:rsidR="00727046">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628260 Российская Федерация Ханты- Мансийский автономный округ – Югра Тюменская область г. Югорск ул. Промышленная, №21А</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628260 Российская Федерация Ханты- Мансийский автономный округ – Югра Тюменская область г. Югорск ул. Промышленная, №21А</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252</w:t>
            </w:r>
          </w:p>
        </w:tc>
      </w:tr>
      <w:tr w:rsidR="00BA6073" w:rsidRPr="00BA6073" w:rsidTr="00727046">
        <w:trPr>
          <w:trHeight w:val="1815"/>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727046">
            <w:pPr>
              <w:widowControl/>
              <w:suppressAutoHyphens w:val="0"/>
              <w:jc w:val="center"/>
              <w:rPr>
                <w:rFonts w:eastAsia="Times New Roman"/>
                <w:kern w:val="0"/>
                <w:lang w:eastAsia="ru-RU"/>
              </w:rPr>
            </w:pPr>
            <w:r w:rsidRPr="00BA6073">
              <w:rPr>
                <w:rFonts w:eastAsia="Times New Roman"/>
                <w:kern w:val="0"/>
                <w:lang w:eastAsia="ru-RU"/>
              </w:rPr>
              <w:t>1</w:t>
            </w:r>
            <w:r w:rsidR="00727046">
              <w:rPr>
                <w:rFonts w:eastAsia="Times New Roman"/>
                <w:kern w:val="0"/>
                <w:lang w:eastAsia="ru-RU"/>
              </w:rPr>
              <w:t>2</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727046">
            <w:pPr>
              <w:widowControl/>
              <w:suppressAutoHyphens w:val="0"/>
              <w:rPr>
                <w:rFonts w:eastAsia="Times New Roman"/>
                <w:kern w:val="0"/>
                <w:lang w:eastAsia="ru-RU"/>
              </w:rPr>
            </w:pPr>
            <w:r w:rsidRPr="00BA6073">
              <w:rPr>
                <w:rFonts w:eastAsia="Times New Roman"/>
                <w:kern w:val="0"/>
                <w:lang w:eastAsia="ru-RU"/>
              </w:rPr>
              <w:t xml:space="preserve">Сварочно-монтажное управление                              № 8                                                                         Общество с ограниченной ответственностью </w:t>
            </w:r>
            <w:r w:rsidR="00727046">
              <w:rPr>
                <w:rFonts w:eastAsia="Times New Roman"/>
                <w:kern w:val="0"/>
                <w:lang w:eastAsia="ru-RU"/>
              </w:rPr>
              <w:t>«</w:t>
            </w:r>
            <w:r w:rsidRPr="00BA6073">
              <w:rPr>
                <w:rFonts w:eastAsia="Times New Roman"/>
                <w:kern w:val="0"/>
                <w:lang w:eastAsia="ru-RU"/>
              </w:rPr>
              <w:t>Югорскремстройгаз</w:t>
            </w:r>
            <w:r w:rsidR="00727046">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Российская Федерация, 628260, Тюменская область, Ханты- Мансийский автономный округ - Югра, г. Югорск, ул. Железнодорожная, 16</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Российская Федерация, 628260, Тюменская область, Ханты- Мансийский автономный округ - Югра, г. Югорск, ул. Железнодорожная, 16</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236</w:t>
            </w:r>
          </w:p>
        </w:tc>
      </w:tr>
      <w:tr w:rsidR="00BA6073" w:rsidRPr="00BA6073" w:rsidTr="00727046">
        <w:trPr>
          <w:trHeight w:val="1275"/>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727046">
            <w:pPr>
              <w:widowControl/>
              <w:suppressAutoHyphens w:val="0"/>
              <w:jc w:val="center"/>
              <w:rPr>
                <w:rFonts w:eastAsia="Times New Roman"/>
                <w:kern w:val="0"/>
                <w:lang w:eastAsia="ru-RU"/>
              </w:rPr>
            </w:pPr>
            <w:r w:rsidRPr="00BA6073">
              <w:rPr>
                <w:rFonts w:eastAsia="Times New Roman"/>
                <w:kern w:val="0"/>
                <w:lang w:eastAsia="ru-RU"/>
              </w:rPr>
              <w:t>1</w:t>
            </w:r>
            <w:r w:rsidR="00727046">
              <w:rPr>
                <w:rFonts w:eastAsia="Times New Roman"/>
                <w:kern w:val="0"/>
                <w:lang w:eastAsia="ru-RU"/>
              </w:rPr>
              <w:t>3</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727046">
            <w:pPr>
              <w:widowControl/>
              <w:suppressAutoHyphens w:val="0"/>
              <w:rPr>
                <w:rFonts w:eastAsia="Times New Roman"/>
                <w:kern w:val="0"/>
                <w:lang w:eastAsia="ru-RU"/>
              </w:rPr>
            </w:pPr>
            <w:r w:rsidRPr="00BA6073">
              <w:rPr>
                <w:rFonts w:eastAsia="Times New Roman"/>
                <w:kern w:val="0"/>
                <w:lang w:eastAsia="ru-RU"/>
              </w:rPr>
              <w:t xml:space="preserve">Инженерно-технический центр                                       ООО </w:t>
            </w:r>
            <w:r w:rsidR="00727046">
              <w:rPr>
                <w:rFonts w:eastAsia="Times New Roman"/>
                <w:kern w:val="0"/>
                <w:lang w:eastAsia="ru-RU"/>
              </w:rPr>
              <w:t>«</w:t>
            </w:r>
            <w:r w:rsidRPr="00BA6073">
              <w:rPr>
                <w:rFonts w:eastAsia="Times New Roman"/>
                <w:kern w:val="0"/>
                <w:lang w:eastAsia="ru-RU"/>
              </w:rPr>
              <w:t>Газпром трансгаз Югорск</w:t>
            </w:r>
            <w:r w:rsidR="00727046">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РФ, 628260, Тюменская область, Ханты-Мансийский автономный округ-Югра, г.Югорск    ул. Мира д.15</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РФ, 628260, Тюменская область, Ханты-Мансийский автономный округ-Югра, г.Югорск       ул. Промышленная, д.21</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269</w:t>
            </w:r>
          </w:p>
        </w:tc>
      </w:tr>
      <w:tr w:rsidR="00BA6073" w:rsidRPr="00BA6073" w:rsidTr="00727046">
        <w:trPr>
          <w:trHeight w:val="2550"/>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727046">
            <w:pPr>
              <w:widowControl/>
              <w:suppressAutoHyphens w:val="0"/>
              <w:jc w:val="center"/>
              <w:rPr>
                <w:rFonts w:eastAsia="Times New Roman"/>
                <w:kern w:val="0"/>
                <w:lang w:eastAsia="ru-RU"/>
              </w:rPr>
            </w:pPr>
            <w:r w:rsidRPr="00BA6073">
              <w:rPr>
                <w:rFonts w:eastAsia="Times New Roman"/>
                <w:kern w:val="0"/>
                <w:lang w:eastAsia="ru-RU"/>
              </w:rPr>
              <w:t>1</w:t>
            </w:r>
            <w:r w:rsidR="00727046">
              <w:rPr>
                <w:rFonts w:eastAsia="Times New Roman"/>
                <w:kern w:val="0"/>
                <w:lang w:eastAsia="ru-RU"/>
              </w:rPr>
              <w:t>4</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727046">
            <w:pPr>
              <w:widowControl/>
              <w:suppressAutoHyphens w:val="0"/>
              <w:rPr>
                <w:rFonts w:eastAsia="Times New Roman"/>
                <w:kern w:val="0"/>
                <w:lang w:eastAsia="ru-RU"/>
              </w:rPr>
            </w:pPr>
            <w:r w:rsidRPr="00BA6073">
              <w:rPr>
                <w:rFonts w:eastAsia="Times New Roman"/>
                <w:kern w:val="0"/>
                <w:lang w:eastAsia="ru-RU"/>
              </w:rPr>
              <w:t xml:space="preserve">Учебно-производственный центр ООО </w:t>
            </w:r>
            <w:r w:rsidR="00727046">
              <w:rPr>
                <w:rFonts w:eastAsia="Times New Roman"/>
                <w:kern w:val="0"/>
                <w:lang w:eastAsia="ru-RU"/>
              </w:rPr>
              <w:t>«</w:t>
            </w:r>
            <w:r w:rsidRPr="00BA6073">
              <w:rPr>
                <w:rFonts w:eastAsia="Times New Roman"/>
                <w:kern w:val="0"/>
                <w:lang w:eastAsia="ru-RU"/>
              </w:rPr>
              <w:t>Газпром трансгазЮгорск</w:t>
            </w:r>
            <w:r w:rsidR="00727046">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Российская Федерация, 628260, Тюменская область, Ханты – Мансийский автономный округ-Югра, г. Югорск, ул. Мира  15 </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Российская Федерация, 628260, Тюменская область, Ханты – Мансийский автономный округ-Югра, г. Югорск, ул. Ленина 16. Учебно-производственный центр (УПЦ), филиал Общества с ограниченной ответственностью «Газпром трансгазЮгорск»</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177</w:t>
            </w:r>
          </w:p>
        </w:tc>
      </w:tr>
      <w:tr w:rsidR="00BA6073" w:rsidRPr="00BA6073" w:rsidTr="00727046">
        <w:trPr>
          <w:trHeight w:val="765"/>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727046">
            <w:pPr>
              <w:widowControl/>
              <w:suppressAutoHyphens w:val="0"/>
              <w:jc w:val="center"/>
              <w:rPr>
                <w:rFonts w:eastAsia="Times New Roman"/>
                <w:kern w:val="0"/>
                <w:lang w:eastAsia="ru-RU"/>
              </w:rPr>
            </w:pPr>
            <w:r w:rsidRPr="00BA6073">
              <w:rPr>
                <w:rFonts w:eastAsia="Times New Roman"/>
                <w:kern w:val="0"/>
                <w:lang w:eastAsia="ru-RU"/>
              </w:rPr>
              <w:t>1</w:t>
            </w:r>
            <w:r w:rsidR="00727046">
              <w:rPr>
                <w:rFonts w:eastAsia="Times New Roman"/>
                <w:kern w:val="0"/>
                <w:lang w:eastAsia="ru-RU"/>
              </w:rPr>
              <w:t>5</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Администрация города Югорска</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628260 Тюменская обл, Ханты - Мансийский  автономный округ - Югра,г. Югорск., ул. 40 лет Победы, 11</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628260 Тюменская обл, Ханты - Мансийский  автономный округ - Югра,г. Югорск., ул. 40 лет Победы, 11</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727046" w:rsidP="001178F4">
            <w:pPr>
              <w:widowControl/>
              <w:suppressAutoHyphens w:val="0"/>
              <w:jc w:val="center"/>
              <w:rPr>
                <w:rFonts w:eastAsia="Times New Roman"/>
                <w:kern w:val="0"/>
                <w:lang w:eastAsia="ru-RU"/>
              </w:rPr>
            </w:pPr>
            <w:r>
              <w:rPr>
                <w:rFonts w:eastAsia="Times New Roman"/>
                <w:kern w:val="0"/>
                <w:lang w:eastAsia="ru-RU"/>
              </w:rPr>
              <w:t>163</w:t>
            </w:r>
          </w:p>
        </w:tc>
      </w:tr>
      <w:tr w:rsidR="00BA6073" w:rsidRPr="00BA6073" w:rsidTr="00727046">
        <w:trPr>
          <w:trHeight w:val="1002"/>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727046">
            <w:pPr>
              <w:widowControl/>
              <w:suppressAutoHyphens w:val="0"/>
              <w:jc w:val="center"/>
              <w:rPr>
                <w:rFonts w:eastAsia="Times New Roman"/>
                <w:kern w:val="0"/>
                <w:lang w:eastAsia="ru-RU"/>
              </w:rPr>
            </w:pPr>
            <w:r w:rsidRPr="00BA6073">
              <w:rPr>
                <w:rFonts w:eastAsia="Times New Roman"/>
                <w:kern w:val="0"/>
                <w:lang w:eastAsia="ru-RU"/>
              </w:rPr>
              <w:t>1</w:t>
            </w:r>
            <w:r w:rsidR="00727046">
              <w:rPr>
                <w:rFonts w:eastAsia="Times New Roman"/>
                <w:kern w:val="0"/>
                <w:lang w:eastAsia="ru-RU"/>
              </w:rPr>
              <w:t>6</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727046">
            <w:pPr>
              <w:widowControl/>
              <w:suppressAutoHyphens w:val="0"/>
              <w:rPr>
                <w:rFonts w:eastAsia="Times New Roman"/>
                <w:kern w:val="0"/>
                <w:lang w:eastAsia="ru-RU"/>
              </w:rPr>
            </w:pPr>
            <w:r w:rsidRPr="00BA6073">
              <w:rPr>
                <w:rFonts w:eastAsia="Times New Roman"/>
                <w:kern w:val="0"/>
                <w:lang w:eastAsia="ru-RU"/>
              </w:rPr>
              <w:t xml:space="preserve">Муниципальное бюджетное общеобразовательное учреждение </w:t>
            </w:r>
            <w:r w:rsidR="00727046">
              <w:rPr>
                <w:rFonts w:eastAsia="Times New Roman"/>
                <w:kern w:val="0"/>
                <w:lang w:eastAsia="ru-RU"/>
              </w:rPr>
              <w:t>«</w:t>
            </w:r>
            <w:r w:rsidRPr="00BA6073">
              <w:rPr>
                <w:rFonts w:eastAsia="Times New Roman"/>
                <w:kern w:val="0"/>
                <w:lang w:eastAsia="ru-RU"/>
              </w:rPr>
              <w:t>Гимназия</w:t>
            </w:r>
            <w:r w:rsidR="00727046">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628260 Тюменская область, Ханты - Мансийский  автономный округ - Югра, г. Югорск, ул. Мира, 6</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628260 Тюменская область, Ханты - Мансийский  автономный округ - Югра, г. Югорск, ул. Мира, 6</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151</w:t>
            </w:r>
          </w:p>
        </w:tc>
      </w:tr>
      <w:tr w:rsidR="00BA6073" w:rsidRPr="00BA6073" w:rsidTr="00727046">
        <w:trPr>
          <w:trHeight w:val="1275"/>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727046">
            <w:pPr>
              <w:widowControl/>
              <w:suppressAutoHyphens w:val="0"/>
              <w:jc w:val="center"/>
              <w:rPr>
                <w:rFonts w:eastAsia="Times New Roman"/>
                <w:kern w:val="0"/>
                <w:lang w:eastAsia="ru-RU"/>
              </w:rPr>
            </w:pPr>
            <w:r w:rsidRPr="00BA6073">
              <w:rPr>
                <w:rFonts w:eastAsia="Times New Roman"/>
                <w:kern w:val="0"/>
                <w:lang w:eastAsia="ru-RU"/>
              </w:rPr>
              <w:lastRenderedPageBreak/>
              <w:t>1</w:t>
            </w:r>
            <w:r w:rsidR="00727046">
              <w:rPr>
                <w:rFonts w:eastAsia="Times New Roman"/>
                <w:kern w:val="0"/>
                <w:lang w:eastAsia="ru-RU"/>
              </w:rPr>
              <w:t>7</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727046">
            <w:pPr>
              <w:widowControl/>
              <w:suppressAutoHyphens w:val="0"/>
              <w:rPr>
                <w:rFonts w:eastAsia="Times New Roman"/>
                <w:kern w:val="0"/>
                <w:lang w:eastAsia="ru-RU"/>
              </w:rPr>
            </w:pPr>
            <w:r w:rsidRPr="00BA6073">
              <w:rPr>
                <w:rFonts w:eastAsia="Times New Roman"/>
                <w:kern w:val="0"/>
                <w:lang w:eastAsia="ru-RU"/>
              </w:rPr>
              <w:t xml:space="preserve">Муниципальное бюджетное общеобразовательное учреждение </w:t>
            </w:r>
            <w:r w:rsidR="00727046">
              <w:rPr>
                <w:rFonts w:eastAsia="Times New Roman"/>
                <w:kern w:val="0"/>
                <w:lang w:eastAsia="ru-RU"/>
              </w:rPr>
              <w:t>«</w:t>
            </w:r>
            <w:r w:rsidRPr="00BA6073">
              <w:rPr>
                <w:rFonts w:eastAsia="Times New Roman"/>
                <w:kern w:val="0"/>
                <w:lang w:eastAsia="ru-RU"/>
              </w:rPr>
              <w:t>Средняя общеобразовательная школа № 5</w:t>
            </w:r>
            <w:r w:rsidR="00727046">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628260, Тюменская область, Ханты-Мансийский автономный округ - Югра, город Югорск, улица Садовая, дом 1 б</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628260, Тюменская область, Ханты-Мансийский автономный округ - Югра, город Югорск, улица Садовая, дом 1 б</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187</w:t>
            </w:r>
          </w:p>
        </w:tc>
      </w:tr>
      <w:tr w:rsidR="00BA6073" w:rsidRPr="00BA6073" w:rsidTr="00727046">
        <w:trPr>
          <w:trHeight w:val="1020"/>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727046">
            <w:pPr>
              <w:widowControl/>
              <w:suppressAutoHyphens w:val="0"/>
              <w:jc w:val="center"/>
              <w:rPr>
                <w:rFonts w:eastAsia="Times New Roman"/>
                <w:kern w:val="0"/>
                <w:lang w:eastAsia="ru-RU"/>
              </w:rPr>
            </w:pPr>
            <w:r w:rsidRPr="00BA6073">
              <w:rPr>
                <w:rFonts w:eastAsia="Times New Roman"/>
                <w:kern w:val="0"/>
                <w:lang w:eastAsia="ru-RU"/>
              </w:rPr>
              <w:t>1</w:t>
            </w:r>
            <w:r w:rsidR="00727046">
              <w:rPr>
                <w:rFonts w:eastAsia="Times New Roman"/>
                <w:kern w:val="0"/>
                <w:lang w:eastAsia="ru-RU"/>
              </w:rPr>
              <w:t>8</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727046">
            <w:pPr>
              <w:widowControl/>
              <w:suppressAutoHyphens w:val="0"/>
              <w:rPr>
                <w:rFonts w:eastAsia="Times New Roman"/>
                <w:kern w:val="0"/>
                <w:lang w:eastAsia="ru-RU"/>
              </w:rPr>
            </w:pPr>
            <w:r w:rsidRPr="00BA6073">
              <w:rPr>
                <w:rFonts w:eastAsia="Times New Roman"/>
                <w:kern w:val="0"/>
                <w:lang w:eastAsia="ru-RU"/>
              </w:rPr>
              <w:t xml:space="preserve">Муниципальное бюджетное образовательное учреждение </w:t>
            </w:r>
            <w:r w:rsidR="00727046">
              <w:rPr>
                <w:rFonts w:eastAsia="Times New Roman"/>
                <w:kern w:val="0"/>
                <w:lang w:eastAsia="ru-RU"/>
              </w:rPr>
              <w:t>«</w:t>
            </w:r>
            <w:r w:rsidRPr="00BA6073">
              <w:rPr>
                <w:rFonts w:eastAsia="Times New Roman"/>
                <w:kern w:val="0"/>
                <w:lang w:eastAsia="ru-RU"/>
              </w:rPr>
              <w:t>Средняя общеобразовательная школа №6</w:t>
            </w:r>
            <w:r w:rsidR="00727046">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628260, г. Югорск, ул. Ермака, д. 7, Ханты - Мансийский  автономный округ - Югра, </w:t>
            </w:r>
            <w:r w:rsidRPr="00BA6073">
              <w:rPr>
                <w:rFonts w:eastAsia="Times New Roman"/>
                <w:kern w:val="0"/>
                <w:lang w:eastAsia="ru-RU"/>
              </w:rPr>
              <w:br/>
              <w:t>Тюменской обл.</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628260, г. Югорск, ул. Ермака, д. 7, Ханты - Мансийский  автономный округ - Югра, </w:t>
            </w:r>
            <w:r w:rsidRPr="00BA6073">
              <w:rPr>
                <w:rFonts w:eastAsia="Times New Roman"/>
                <w:kern w:val="0"/>
                <w:lang w:eastAsia="ru-RU"/>
              </w:rPr>
              <w:br/>
              <w:t>Тюменской обл.</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185</w:t>
            </w:r>
          </w:p>
        </w:tc>
      </w:tr>
      <w:tr w:rsidR="00BA6073" w:rsidRPr="00BA6073" w:rsidTr="00727046">
        <w:trPr>
          <w:trHeight w:val="1212"/>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727046" w:rsidP="001178F4">
            <w:pPr>
              <w:widowControl/>
              <w:suppressAutoHyphens w:val="0"/>
              <w:jc w:val="center"/>
              <w:rPr>
                <w:rFonts w:eastAsia="Times New Roman"/>
                <w:kern w:val="0"/>
                <w:lang w:eastAsia="ru-RU"/>
              </w:rPr>
            </w:pPr>
            <w:r>
              <w:rPr>
                <w:rFonts w:eastAsia="Times New Roman"/>
                <w:kern w:val="0"/>
                <w:lang w:eastAsia="ru-RU"/>
              </w:rPr>
              <w:t>19</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727046">
            <w:pPr>
              <w:widowControl/>
              <w:suppressAutoHyphens w:val="0"/>
              <w:rPr>
                <w:rFonts w:eastAsia="Times New Roman"/>
                <w:kern w:val="0"/>
                <w:lang w:eastAsia="ru-RU"/>
              </w:rPr>
            </w:pPr>
            <w:r w:rsidRPr="00BA6073">
              <w:rPr>
                <w:rFonts w:eastAsia="Times New Roman"/>
                <w:kern w:val="0"/>
                <w:lang w:eastAsia="ru-RU"/>
              </w:rPr>
              <w:t xml:space="preserve"> Муниципальное автономное дошкольное образовательное учреждение </w:t>
            </w:r>
            <w:r w:rsidR="00727046">
              <w:rPr>
                <w:rFonts w:eastAsia="Times New Roman"/>
                <w:kern w:val="0"/>
                <w:lang w:eastAsia="ru-RU"/>
              </w:rPr>
              <w:t>«</w:t>
            </w:r>
            <w:r w:rsidRPr="00BA6073">
              <w:rPr>
                <w:rFonts w:eastAsia="Times New Roman"/>
                <w:kern w:val="0"/>
                <w:lang w:eastAsia="ru-RU"/>
              </w:rPr>
              <w:t xml:space="preserve">Детский сад общеразвивающего вида </w:t>
            </w:r>
            <w:r w:rsidR="00727046">
              <w:rPr>
                <w:rFonts w:eastAsia="Times New Roman"/>
                <w:kern w:val="0"/>
                <w:lang w:eastAsia="ru-RU"/>
              </w:rPr>
              <w:t>«</w:t>
            </w:r>
            <w:r w:rsidRPr="00BA6073">
              <w:rPr>
                <w:rFonts w:eastAsia="Times New Roman"/>
                <w:kern w:val="0"/>
                <w:lang w:eastAsia="ru-RU"/>
              </w:rPr>
              <w:t>Гусельки</w:t>
            </w:r>
            <w:r w:rsidR="00727046">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628263, Ханты - Мансийский  автономный округ – Югра, г.Югорск, ул.Чкалова-1</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628263, Ханты - Мансийский  автономный округ – Югра,  г.Югорск, ул.Чкалова-1 (корпус 1), ул.Менделеева-63 (корпус 2)</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133</w:t>
            </w:r>
          </w:p>
        </w:tc>
      </w:tr>
      <w:tr w:rsidR="00BA6073" w:rsidRPr="00BA6073" w:rsidTr="00727046">
        <w:trPr>
          <w:trHeight w:val="1020"/>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727046">
            <w:pPr>
              <w:widowControl/>
              <w:suppressAutoHyphens w:val="0"/>
              <w:jc w:val="center"/>
              <w:rPr>
                <w:rFonts w:eastAsia="Times New Roman"/>
                <w:kern w:val="0"/>
                <w:lang w:eastAsia="ru-RU"/>
              </w:rPr>
            </w:pPr>
            <w:r w:rsidRPr="00BA6073">
              <w:rPr>
                <w:rFonts w:eastAsia="Times New Roman"/>
                <w:kern w:val="0"/>
                <w:lang w:eastAsia="ru-RU"/>
              </w:rPr>
              <w:t>2</w:t>
            </w:r>
            <w:r w:rsidR="00727046">
              <w:rPr>
                <w:rFonts w:eastAsia="Times New Roman"/>
                <w:kern w:val="0"/>
                <w:lang w:eastAsia="ru-RU"/>
              </w:rPr>
              <w:t>0</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727046">
            <w:pPr>
              <w:widowControl/>
              <w:suppressAutoHyphens w:val="0"/>
              <w:rPr>
                <w:rFonts w:eastAsia="Times New Roman"/>
                <w:kern w:val="0"/>
                <w:lang w:eastAsia="ru-RU"/>
              </w:rPr>
            </w:pPr>
            <w:r w:rsidRPr="00BA6073">
              <w:rPr>
                <w:rFonts w:eastAsia="Times New Roman"/>
                <w:kern w:val="0"/>
                <w:lang w:eastAsia="ru-RU"/>
              </w:rPr>
              <w:t xml:space="preserve">Управление связи ООО </w:t>
            </w:r>
            <w:r w:rsidR="00727046">
              <w:rPr>
                <w:rFonts w:eastAsia="Times New Roman"/>
                <w:kern w:val="0"/>
                <w:lang w:eastAsia="ru-RU"/>
              </w:rPr>
              <w:t>«</w:t>
            </w:r>
            <w:r w:rsidRPr="00BA6073">
              <w:rPr>
                <w:rFonts w:eastAsia="Times New Roman"/>
                <w:kern w:val="0"/>
                <w:lang w:eastAsia="ru-RU"/>
              </w:rPr>
              <w:t>Газпром трансгазЮгорск</w:t>
            </w:r>
            <w:r w:rsidR="00727046">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Российская Федерация  628260 Тюменская область Ханты - Мансийский  автономный округ - Югра  г.Югорскул.Мира  15.             </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Российская Федерация 28260 Ханты - Мансийский  автономный округ - Югра  Тюменская область г.Югорск ул.40 лет Победы, 14</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371</w:t>
            </w:r>
          </w:p>
        </w:tc>
      </w:tr>
      <w:tr w:rsidR="00BA6073" w:rsidRPr="00BA6073" w:rsidTr="00727046">
        <w:trPr>
          <w:trHeight w:val="1512"/>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727046">
            <w:pPr>
              <w:widowControl/>
              <w:suppressAutoHyphens w:val="0"/>
              <w:jc w:val="center"/>
              <w:rPr>
                <w:rFonts w:eastAsia="Times New Roman"/>
                <w:kern w:val="0"/>
                <w:lang w:eastAsia="ru-RU"/>
              </w:rPr>
            </w:pPr>
            <w:r w:rsidRPr="00BA6073">
              <w:rPr>
                <w:rFonts w:eastAsia="Times New Roman"/>
                <w:kern w:val="0"/>
                <w:lang w:eastAsia="ru-RU"/>
              </w:rPr>
              <w:t>2</w:t>
            </w:r>
            <w:r w:rsidR="00727046">
              <w:rPr>
                <w:rFonts w:eastAsia="Times New Roman"/>
                <w:kern w:val="0"/>
                <w:lang w:eastAsia="ru-RU"/>
              </w:rPr>
              <w:t>1</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9720AC" w:rsidP="00727046">
            <w:pPr>
              <w:widowControl/>
              <w:suppressAutoHyphens w:val="0"/>
              <w:rPr>
                <w:rFonts w:eastAsia="Times New Roman"/>
                <w:kern w:val="0"/>
                <w:lang w:eastAsia="ru-RU"/>
              </w:rPr>
            </w:pPr>
            <w:r>
              <w:rPr>
                <w:rFonts w:eastAsia="Times New Roman"/>
                <w:kern w:val="0"/>
                <w:lang w:eastAsia="ru-RU"/>
              </w:rPr>
              <w:t>Б</w:t>
            </w:r>
            <w:r w:rsidR="00BA6073" w:rsidRPr="00BA6073">
              <w:rPr>
                <w:rFonts w:eastAsia="Times New Roman"/>
                <w:kern w:val="0"/>
                <w:lang w:eastAsia="ru-RU"/>
              </w:rPr>
              <w:t xml:space="preserve">юджетное учреждение профессионального образования Ханты-Мансийского автономного округа - Югры </w:t>
            </w:r>
            <w:r w:rsidR="00727046">
              <w:rPr>
                <w:rFonts w:eastAsia="Times New Roman"/>
                <w:kern w:val="0"/>
                <w:lang w:eastAsia="ru-RU"/>
              </w:rPr>
              <w:t>«</w:t>
            </w:r>
            <w:r w:rsidR="00BA6073" w:rsidRPr="00BA6073">
              <w:rPr>
                <w:rFonts w:eastAsia="Times New Roman"/>
                <w:kern w:val="0"/>
                <w:lang w:eastAsia="ru-RU"/>
              </w:rPr>
              <w:t>Югорский политехнический колледж</w:t>
            </w:r>
            <w:r w:rsidR="00727046">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628260, Ханты-Мансийский автономный округ - Югра, г. Югорск, ул. 40 лет Победы, д.16</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628260, Ханты-Мансийский автономный округ - Югра, г. Югорск, ул. 40 лет Победы, д.16</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151</w:t>
            </w:r>
          </w:p>
        </w:tc>
      </w:tr>
      <w:tr w:rsidR="00BA6073" w:rsidRPr="00BA6073" w:rsidTr="00727046">
        <w:trPr>
          <w:trHeight w:val="1275"/>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727046">
            <w:pPr>
              <w:widowControl/>
              <w:suppressAutoHyphens w:val="0"/>
              <w:jc w:val="center"/>
              <w:rPr>
                <w:rFonts w:eastAsia="Times New Roman"/>
                <w:kern w:val="0"/>
                <w:lang w:eastAsia="ru-RU"/>
              </w:rPr>
            </w:pPr>
            <w:r w:rsidRPr="00BA6073">
              <w:rPr>
                <w:rFonts w:eastAsia="Times New Roman"/>
                <w:kern w:val="0"/>
                <w:lang w:eastAsia="ru-RU"/>
              </w:rPr>
              <w:t>2</w:t>
            </w:r>
            <w:r w:rsidR="00727046">
              <w:rPr>
                <w:rFonts w:eastAsia="Times New Roman"/>
                <w:kern w:val="0"/>
                <w:lang w:eastAsia="ru-RU"/>
              </w:rPr>
              <w:t>2</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727046">
            <w:pPr>
              <w:widowControl/>
              <w:suppressAutoHyphens w:val="0"/>
              <w:rPr>
                <w:rFonts w:eastAsia="Times New Roman"/>
                <w:kern w:val="0"/>
                <w:lang w:eastAsia="ru-RU"/>
              </w:rPr>
            </w:pPr>
            <w:r w:rsidRPr="00BA6073">
              <w:rPr>
                <w:rFonts w:eastAsia="Times New Roman"/>
                <w:kern w:val="0"/>
                <w:lang w:eastAsia="ru-RU"/>
              </w:rPr>
              <w:t xml:space="preserve">Филиал АО </w:t>
            </w:r>
            <w:r w:rsidR="00727046">
              <w:rPr>
                <w:rFonts w:eastAsia="Times New Roman"/>
                <w:kern w:val="0"/>
                <w:lang w:eastAsia="ru-RU"/>
              </w:rPr>
              <w:t>«</w:t>
            </w:r>
            <w:r w:rsidRPr="00BA6073">
              <w:rPr>
                <w:rFonts w:eastAsia="Times New Roman"/>
                <w:kern w:val="0"/>
                <w:lang w:eastAsia="ru-RU"/>
              </w:rPr>
              <w:t>Центрэнергогаз</w:t>
            </w:r>
            <w:r w:rsidR="00727046">
              <w:rPr>
                <w:rFonts w:eastAsia="Times New Roman"/>
                <w:kern w:val="0"/>
                <w:lang w:eastAsia="ru-RU"/>
              </w:rPr>
              <w:t>»</w:t>
            </w:r>
            <w:r w:rsidRPr="00BA6073">
              <w:rPr>
                <w:rFonts w:eastAsia="Times New Roman"/>
                <w:kern w:val="0"/>
                <w:lang w:eastAsia="ru-RU"/>
              </w:rPr>
              <w:t xml:space="preserve"> ОАО </w:t>
            </w:r>
            <w:r w:rsidR="00727046">
              <w:rPr>
                <w:rFonts w:eastAsia="Times New Roman"/>
                <w:kern w:val="0"/>
                <w:lang w:eastAsia="ru-RU"/>
              </w:rPr>
              <w:t>«</w:t>
            </w:r>
            <w:r w:rsidRPr="00BA6073">
              <w:rPr>
                <w:rFonts w:eastAsia="Times New Roman"/>
                <w:kern w:val="0"/>
                <w:lang w:eastAsia="ru-RU"/>
              </w:rPr>
              <w:t>Газпром</w:t>
            </w:r>
            <w:r w:rsidR="00727046">
              <w:rPr>
                <w:rFonts w:eastAsia="Times New Roman"/>
                <w:kern w:val="0"/>
                <w:lang w:eastAsia="ru-RU"/>
              </w:rPr>
              <w:t>»</w:t>
            </w:r>
            <w:r w:rsidRPr="00BA6073">
              <w:rPr>
                <w:rFonts w:eastAsia="Times New Roman"/>
                <w:kern w:val="0"/>
                <w:lang w:eastAsia="ru-RU"/>
              </w:rPr>
              <w:t xml:space="preserve"> в г. Югорск</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Российская Федерация 141100, Московская область, </w:t>
            </w:r>
            <w:r w:rsidRPr="00BA6073">
              <w:rPr>
                <w:rFonts w:eastAsia="Times New Roman"/>
                <w:kern w:val="0"/>
                <w:lang w:eastAsia="ru-RU"/>
              </w:rPr>
              <w:br/>
              <w:t>г. Щелково,  ул. Московская, 1</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Российская Федерация, 628260, Тюменская область, Ханты-Мансийский автономный округ-Югра, г.Югорск, ул. Гастелло, д.20</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226</w:t>
            </w:r>
          </w:p>
        </w:tc>
      </w:tr>
      <w:tr w:rsidR="00BA6073" w:rsidRPr="00BA6073" w:rsidTr="00727046">
        <w:trPr>
          <w:trHeight w:val="1020"/>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727046">
            <w:pPr>
              <w:widowControl/>
              <w:suppressAutoHyphens w:val="0"/>
              <w:jc w:val="center"/>
              <w:rPr>
                <w:rFonts w:eastAsia="Times New Roman"/>
                <w:kern w:val="0"/>
                <w:lang w:eastAsia="ru-RU"/>
              </w:rPr>
            </w:pPr>
            <w:r w:rsidRPr="00BA6073">
              <w:rPr>
                <w:rFonts w:eastAsia="Times New Roman"/>
                <w:kern w:val="0"/>
                <w:lang w:eastAsia="ru-RU"/>
              </w:rPr>
              <w:t>2</w:t>
            </w:r>
            <w:r w:rsidR="00727046">
              <w:rPr>
                <w:rFonts w:eastAsia="Times New Roman"/>
                <w:kern w:val="0"/>
                <w:lang w:eastAsia="ru-RU"/>
              </w:rPr>
              <w:t>3</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3D374F">
            <w:pPr>
              <w:widowControl/>
              <w:suppressAutoHyphens w:val="0"/>
              <w:rPr>
                <w:rFonts w:eastAsia="Times New Roman"/>
                <w:kern w:val="0"/>
                <w:lang w:eastAsia="ru-RU"/>
              </w:rPr>
            </w:pPr>
            <w:r w:rsidRPr="00BA6073">
              <w:rPr>
                <w:rFonts w:eastAsia="Times New Roman"/>
                <w:kern w:val="0"/>
                <w:lang w:eastAsia="ru-RU"/>
              </w:rPr>
              <w:t xml:space="preserve">Управление по эксплуатации зданий и сооружений ООО </w:t>
            </w:r>
            <w:r w:rsidR="003D374F">
              <w:rPr>
                <w:rFonts w:eastAsia="Times New Roman"/>
                <w:kern w:val="0"/>
                <w:lang w:eastAsia="ru-RU"/>
              </w:rPr>
              <w:t>«</w:t>
            </w:r>
            <w:r w:rsidRPr="00BA6073">
              <w:rPr>
                <w:rFonts w:eastAsia="Times New Roman"/>
                <w:kern w:val="0"/>
                <w:lang w:eastAsia="ru-RU"/>
              </w:rPr>
              <w:t>Газпром трансгазЮгорск</w:t>
            </w:r>
            <w:r w:rsidR="003D374F">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Российская Федерация, 628260, Тюменская область,Ханты-Мансийский автономный округ-Югра, г.Югорск, ул.Мира,15</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628260,Тюменская область,Ханты-Мансийский автономный округ-Югра, г.Югорск, ул.Гастелло,24</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565</w:t>
            </w:r>
          </w:p>
        </w:tc>
      </w:tr>
      <w:tr w:rsidR="00BA6073" w:rsidRPr="00BA6073" w:rsidTr="00727046">
        <w:trPr>
          <w:trHeight w:val="1020"/>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727046">
            <w:pPr>
              <w:widowControl/>
              <w:suppressAutoHyphens w:val="0"/>
              <w:jc w:val="center"/>
              <w:rPr>
                <w:rFonts w:eastAsia="Times New Roman"/>
                <w:kern w:val="0"/>
                <w:lang w:eastAsia="ru-RU"/>
              </w:rPr>
            </w:pPr>
            <w:r w:rsidRPr="00BA6073">
              <w:rPr>
                <w:rFonts w:eastAsia="Times New Roman"/>
                <w:kern w:val="0"/>
                <w:lang w:eastAsia="ru-RU"/>
              </w:rPr>
              <w:lastRenderedPageBreak/>
              <w:t>2</w:t>
            </w:r>
            <w:r w:rsidR="00727046">
              <w:rPr>
                <w:rFonts w:eastAsia="Times New Roman"/>
                <w:kern w:val="0"/>
                <w:lang w:eastAsia="ru-RU"/>
              </w:rPr>
              <w:t>4</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3D374F">
            <w:pPr>
              <w:widowControl/>
              <w:suppressAutoHyphens w:val="0"/>
              <w:rPr>
                <w:rFonts w:eastAsia="Times New Roman"/>
                <w:kern w:val="0"/>
                <w:lang w:eastAsia="ru-RU"/>
              </w:rPr>
            </w:pPr>
            <w:r w:rsidRPr="00BA6073">
              <w:rPr>
                <w:rFonts w:eastAsia="Times New Roman"/>
                <w:kern w:val="0"/>
                <w:lang w:eastAsia="ru-RU"/>
              </w:rPr>
              <w:t xml:space="preserve">ФКУ </w:t>
            </w:r>
            <w:r w:rsidR="003D374F">
              <w:rPr>
                <w:rFonts w:eastAsia="Times New Roman"/>
                <w:kern w:val="0"/>
                <w:lang w:eastAsia="ru-RU"/>
              </w:rPr>
              <w:t>«</w:t>
            </w:r>
            <w:r w:rsidRPr="00BA6073">
              <w:rPr>
                <w:rFonts w:eastAsia="Times New Roman"/>
                <w:kern w:val="0"/>
                <w:lang w:eastAsia="ru-RU"/>
              </w:rPr>
              <w:t>19 ОФПС ГПС по Ханты-Мансийскому автономному округу - Югре (договорной)»</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ул.  Мира – 75, г.  Югорск,  Ханты - Мансийский  автономный округ - Югра 628260</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ул.  Мира – 75, г.  Югорск,  Ханты - Мансийский  автономный округ - Югра 628260</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156</w:t>
            </w:r>
          </w:p>
        </w:tc>
      </w:tr>
      <w:tr w:rsidR="00BA6073" w:rsidRPr="00BA6073" w:rsidTr="00727046">
        <w:trPr>
          <w:trHeight w:val="1845"/>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727046">
            <w:pPr>
              <w:widowControl/>
              <w:suppressAutoHyphens w:val="0"/>
              <w:jc w:val="center"/>
              <w:rPr>
                <w:rFonts w:eastAsia="Times New Roman"/>
                <w:kern w:val="0"/>
                <w:lang w:eastAsia="ru-RU"/>
              </w:rPr>
            </w:pPr>
            <w:r w:rsidRPr="00BA6073">
              <w:rPr>
                <w:rFonts w:eastAsia="Times New Roman"/>
                <w:kern w:val="0"/>
                <w:lang w:eastAsia="ru-RU"/>
              </w:rPr>
              <w:t>2</w:t>
            </w:r>
            <w:r w:rsidR="00727046">
              <w:rPr>
                <w:rFonts w:eastAsia="Times New Roman"/>
                <w:kern w:val="0"/>
                <w:lang w:eastAsia="ru-RU"/>
              </w:rPr>
              <w:t>5</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3D374F">
            <w:pPr>
              <w:widowControl/>
              <w:suppressAutoHyphens w:val="0"/>
              <w:rPr>
                <w:rFonts w:eastAsia="Times New Roman"/>
                <w:kern w:val="0"/>
                <w:lang w:eastAsia="ru-RU"/>
              </w:rPr>
            </w:pPr>
            <w:r w:rsidRPr="00BA6073">
              <w:rPr>
                <w:rFonts w:eastAsia="Times New Roman"/>
                <w:kern w:val="0"/>
                <w:lang w:eastAsia="ru-RU"/>
              </w:rPr>
              <w:t xml:space="preserve">Специализированное управление                                                                     Общество с ограниченной ответственностью </w:t>
            </w:r>
            <w:r w:rsidR="003D374F">
              <w:rPr>
                <w:rFonts w:eastAsia="Times New Roman"/>
                <w:kern w:val="0"/>
                <w:lang w:eastAsia="ru-RU"/>
              </w:rPr>
              <w:t>«</w:t>
            </w:r>
            <w:r w:rsidRPr="00BA6073">
              <w:rPr>
                <w:rFonts w:eastAsia="Times New Roman"/>
                <w:kern w:val="0"/>
                <w:lang w:eastAsia="ru-RU"/>
              </w:rPr>
              <w:t>Югорскремстройгаз</w:t>
            </w:r>
            <w:r w:rsidR="003D374F">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Российская Федерация, 628260, Тюменская область, Ханты- Мансийский автономный округ - Югра, г. Югорск, ул. Железнодорожная, 16</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Российская Федерация, 628260, Тюменская область, Ханты- Мансийский автономный округ - Югра, г. Югорск, ул. Железнодорожная, 16</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314</w:t>
            </w:r>
          </w:p>
        </w:tc>
      </w:tr>
      <w:tr w:rsidR="00BA6073" w:rsidRPr="00BA6073" w:rsidTr="00727046">
        <w:trPr>
          <w:trHeight w:val="1020"/>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727046">
            <w:pPr>
              <w:widowControl/>
              <w:suppressAutoHyphens w:val="0"/>
              <w:jc w:val="center"/>
              <w:rPr>
                <w:rFonts w:eastAsia="Times New Roman"/>
                <w:kern w:val="0"/>
                <w:lang w:eastAsia="ru-RU"/>
              </w:rPr>
            </w:pPr>
            <w:r w:rsidRPr="00BA6073">
              <w:rPr>
                <w:rFonts w:eastAsia="Times New Roman"/>
                <w:kern w:val="0"/>
                <w:lang w:eastAsia="ru-RU"/>
              </w:rPr>
              <w:t>2</w:t>
            </w:r>
            <w:r w:rsidR="00727046">
              <w:rPr>
                <w:rFonts w:eastAsia="Times New Roman"/>
                <w:kern w:val="0"/>
                <w:lang w:eastAsia="ru-RU"/>
              </w:rPr>
              <w:t>6</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3D374F">
            <w:pPr>
              <w:widowControl/>
              <w:suppressAutoHyphens w:val="0"/>
              <w:rPr>
                <w:rFonts w:eastAsia="Times New Roman"/>
                <w:kern w:val="0"/>
                <w:lang w:eastAsia="ru-RU"/>
              </w:rPr>
            </w:pPr>
            <w:r w:rsidRPr="00BA6073">
              <w:rPr>
                <w:rFonts w:eastAsia="Times New Roman"/>
                <w:kern w:val="0"/>
                <w:lang w:eastAsia="ru-RU"/>
              </w:rPr>
              <w:t xml:space="preserve">Филиал </w:t>
            </w:r>
            <w:r w:rsidR="003D374F">
              <w:rPr>
                <w:rFonts w:eastAsia="Times New Roman"/>
                <w:kern w:val="0"/>
                <w:lang w:eastAsia="ru-RU"/>
              </w:rPr>
              <w:t>«</w:t>
            </w:r>
            <w:r w:rsidRPr="00BA6073">
              <w:rPr>
                <w:rFonts w:eastAsia="Times New Roman"/>
                <w:kern w:val="0"/>
                <w:lang w:eastAsia="ru-RU"/>
              </w:rPr>
              <w:t>Югорскэлектрогаз</w:t>
            </w:r>
            <w:r w:rsidR="003D374F">
              <w:rPr>
                <w:rFonts w:eastAsia="Times New Roman"/>
                <w:kern w:val="0"/>
                <w:lang w:eastAsia="ru-RU"/>
              </w:rPr>
              <w:t>»</w:t>
            </w:r>
            <w:r w:rsidRPr="00BA6073">
              <w:rPr>
                <w:rFonts w:eastAsia="Times New Roman"/>
                <w:kern w:val="0"/>
                <w:lang w:eastAsia="ru-RU"/>
              </w:rPr>
              <w:t xml:space="preserve"> АО </w:t>
            </w:r>
            <w:r w:rsidR="003D374F">
              <w:rPr>
                <w:rFonts w:eastAsia="Times New Roman"/>
                <w:kern w:val="0"/>
                <w:lang w:eastAsia="ru-RU"/>
              </w:rPr>
              <w:t>«</w:t>
            </w:r>
            <w:r w:rsidRPr="00BA6073">
              <w:rPr>
                <w:rFonts w:eastAsia="Times New Roman"/>
                <w:kern w:val="0"/>
                <w:lang w:eastAsia="ru-RU"/>
              </w:rPr>
              <w:t>Газпром электрогаз</w:t>
            </w:r>
            <w:r w:rsidR="003D374F">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117449, г. Москва, </w:t>
            </w:r>
            <w:r w:rsidRPr="00BA6073">
              <w:rPr>
                <w:rFonts w:eastAsia="Times New Roman"/>
                <w:kern w:val="0"/>
                <w:lang w:eastAsia="ru-RU"/>
              </w:rPr>
              <w:br/>
              <w:t>ул. Винокурова, д. 3</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628260, Ханты - Мансийский  автономный округ - Югра, Тюменская область, </w:t>
            </w:r>
            <w:r w:rsidRPr="00BA6073">
              <w:rPr>
                <w:rFonts w:eastAsia="Times New Roman"/>
                <w:kern w:val="0"/>
                <w:lang w:eastAsia="ru-RU"/>
              </w:rPr>
              <w:br/>
              <w:t xml:space="preserve">г. Югорск, </w:t>
            </w:r>
            <w:r w:rsidRPr="00BA6073">
              <w:rPr>
                <w:rFonts w:eastAsia="Times New Roman"/>
                <w:kern w:val="0"/>
                <w:lang w:eastAsia="ru-RU"/>
              </w:rPr>
              <w:br/>
              <w:t xml:space="preserve">ул. Промышленная, 23 </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362</w:t>
            </w:r>
          </w:p>
        </w:tc>
      </w:tr>
      <w:tr w:rsidR="00BA6073" w:rsidRPr="00BA6073" w:rsidTr="00727046">
        <w:trPr>
          <w:trHeight w:val="1470"/>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727046">
            <w:pPr>
              <w:widowControl/>
              <w:suppressAutoHyphens w:val="0"/>
              <w:jc w:val="center"/>
              <w:rPr>
                <w:rFonts w:eastAsia="Times New Roman"/>
                <w:kern w:val="0"/>
                <w:lang w:eastAsia="ru-RU"/>
              </w:rPr>
            </w:pPr>
            <w:r w:rsidRPr="00BA6073">
              <w:rPr>
                <w:rFonts w:eastAsia="Times New Roman"/>
                <w:kern w:val="0"/>
                <w:lang w:eastAsia="ru-RU"/>
              </w:rPr>
              <w:t>2</w:t>
            </w:r>
            <w:r w:rsidR="00727046">
              <w:rPr>
                <w:rFonts w:eastAsia="Times New Roman"/>
                <w:kern w:val="0"/>
                <w:lang w:eastAsia="ru-RU"/>
              </w:rPr>
              <w:t>7</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3D374F">
            <w:pPr>
              <w:widowControl/>
              <w:suppressAutoHyphens w:val="0"/>
              <w:rPr>
                <w:rFonts w:eastAsia="Times New Roman"/>
                <w:kern w:val="0"/>
                <w:lang w:eastAsia="ru-RU"/>
              </w:rPr>
            </w:pPr>
            <w:r w:rsidRPr="00BA6073">
              <w:rPr>
                <w:rFonts w:eastAsia="Times New Roman"/>
                <w:kern w:val="0"/>
                <w:lang w:eastAsia="ru-RU"/>
              </w:rPr>
              <w:t xml:space="preserve">Югорский филиал АО </w:t>
            </w:r>
            <w:r w:rsidR="003D374F">
              <w:rPr>
                <w:rFonts w:eastAsia="Times New Roman"/>
                <w:kern w:val="0"/>
                <w:lang w:eastAsia="ru-RU"/>
              </w:rPr>
              <w:t>«</w:t>
            </w:r>
            <w:r w:rsidRPr="00BA6073">
              <w:rPr>
                <w:rFonts w:eastAsia="Times New Roman"/>
                <w:kern w:val="0"/>
                <w:lang w:eastAsia="ru-RU"/>
              </w:rPr>
              <w:t>Газпром СтройТЭК Салават</w:t>
            </w:r>
            <w:r w:rsidR="003D374F">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Российская Федерация, 119311, г.Москва, проспект Вернадского,  д.6</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Российская Федерация,628260, Ханты - Мансийский автономный округ - Югра г.Югорск, ул.Промышленная, д.21 </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229</w:t>
            </w:r>
          </w:p>
        </w:tc>
      </w:tr>
      <w:tr w:rsidR="00BA6073" w:rsidRPr="00BA6073" w:rsidTr="00727046">
        <w:trPr>
          <w:trHeight w:val="1335"/>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727046">
            <w:pPr>
              <w:widowControl/>
              <w:suppressAutoHyphens w:val="0"/>
              <w:jc w:val="center"/>
              <w:rPr>
                <w:rFonts w:eastAsia="Times New Roman"/>
                <w:kern w:val="0"/>
                <w:lang w:eastAsia="ru-RU"/>
              </w:rPr>
            </w:pPr>
            <w:r w:rsidRPr="00BA6073">
              <w:rPr>
                <w:rFonts w:eastAsia="Times New Roman"/>
                <w:kern w:val="0"/>
                <w:lang w:eastAsia="ru-RU"/>
              </w:rPr>
              <w:t>2</w:t>
            </w:r>
            <w:r w:rsidR="00727046">
              <w:rPr>
                <w:rFonts w:eastAsia="Times New Roman"/>
                <w:kern w:val="0"/>
                <w:lang w:eastAsia="ru-RU"/>
              </w:rPr>
              <w:t>8</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3D374F">
            <w:pPr>
              <w:widowControl/>
              <w:suppressAutoHyphens w:val="0"/>
              <w:rPr>
                <w:rFonts w:eastAsia="Times New Roman"/>
                <w:kern w:val="0"/>
                <w:lang w:eastAsia="ru-RU"/>
              </w:rPr>
            </w:pPr>
            <w:r w:rsidRPr="00BA6073">
              <w:rPr>
                <w:rFonts w:eastAsia="Times New Roman"/>
                <w:kern w:val="0"/>
                <w:lang w:eastAsia="ru-RU"/>
              </w:rPr>
              <w:t>Управление организации ремонта, рекон</w:t>
            </w:r>
            <w:r w:rsidR="003D374F">
              <w:rPr>
                <w:rFonts w:eastAsia="Times New Roman"/>
                <w:kern w:val="0"/>
                <w:lang w:eastAsia="ru-RU"/>
              </w:rPr>
              <w:t>ст</w:t>
            </w:r>
            <w:r w:rsidRPr="00BA6073">
              <w:rPr>
                <w:rFonts w:eastAsia="Times New Roman"/>
                <w:kern w:val="0"/>
                <w:lang w:eastAsia="ru-RU"/>
              </w:rPr>
              <w:t xml:space="preserve">рукции и строительства основных фондов ООО </w:t>
            </w:r>
            <w:r w:rsidR="003D374F">
              <w:rPr>
                <w:rFonts w:eastAsia="Times New Roman"/>
                <w:kern w:val="0"/>
                <w:lang w:eastAsia="ru-RU"/>
              </w:rPr>
              <w:t>«</w:t>
            </w:r>
            <w:r w:rsidRPr="00BA6073">
              <w:rPr>
                <w:rFonts w:eastAsia="Times New Roman"/>
                <w:kern w:val="0"/>
                <w:lang w:eastAsia="ru-RU"/>
              </w:rPr>
              <w:t>Газпром трансгазЮгорск</w:t>
            </w:r>
            <w:r w:rsidR="003D374F">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Российская Федерация  628260 Тюменская область Ханты - Мансийский  автономный округ - Югра г.Югорск</w:t>
            </w:r>
            <w:r w:rsidR="003D374F">
              <w:rPr>
                <w:rFonts w:eastAsia="Times New Roman"/>
                <w:kern w:val="0"/>
                <w:lang w:eastAsia="ru-RU"/>
              </w:rPr>
              <w:t xml:space="preserve"> </w:t>
            </w:r>
            <w:r w:rsidRPr="00BA6073">
              <w:rPr>
                <w:rFonts w:eastAsia="Times New Roman"/>
                <w:kern w:val="0"/>
                <w:lang w:eastAsia="ru-RU"/>
              </w:rPr>
              <w:t>ул.</w:t>
            </w:r>
            <w:r w:rsidR="003D374F">
              <w:rPr>
                <w:rFonts w:eastAsia="Times New Roman"/>
                <w:kern w:val="0"/>
                <w:lang w:eastAsia="ru-RU"/>
              </w:rPr>
              <w:t xml:space="preserve"> </w:t>
            </w:r>
            <w:r w:rsidRPr="00BA6073">
              <w:rPr>
                <w:rFonts w:eastAsia="Times New Roman"/>
                <w:kern w:val="0"/>
                <w:lang w:eastAsia="ru-RU"/>
              </w:rPr>
              <w:t xml:space="preserve">Мира  15.             </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Российская Федерация 28260 Ханты - Мансийский  автономный округ - Югра Тюменская область г.Югорскул.Попова 14</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397</w:t>
            </w:r>
          </w:p>
        </w:tc>
      </w:tr>
      <w:tr w:rsidR="00BA6073" w:rsidRPr="00BA6073" w:rsidTr="00727046">
        <w:trPr>
          <w:trHeight w:val="1335"/>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727046" w:rsidP="001178F4">
            <w:pPr>
              <w:widowControl/>
              <w:suppressAutoHyphens w:val="0"/>
              <w:jc w:val="center"/>
              <w:rPr>
                <w:rFonts w:eastAsia="Times New Roman"/>
                <w:kern w:val="0"/>
                <w:lang w:eastAsia="ru-RU"/>
              </w:rPr>
            </w:pPr>
            <w:r>
              <w:rPr>
                <w:rFonts w:eastAsia="Times New Roman"/>
                <w:kern w:val="0"/>
                <w:lang w:eastAsia="ru-RU"/>
              </w:rPr>
              <w:t>29</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3D374F">
            <w:pPr>
              <w:widowControl/>
              <w:suppressAutoHyphens w:val="0"/>
              <w:rPr>
                <w:rFonts w:eastAsia="Times New Roman"/>
                <w:kern w:val="0"/>
                <w:lang w:eastAsia="ru-RU"/>
              </w:rPr>
            </w:pPr>
            <w:r w:rsidRPr="00BA6073">
              <w:rPr>
                <w:rFonts w:eastAsia="Times New Roman"/>
                <w:kern w:val="0"/>
                <w:lang w:eastAsia="ru-RU"/>
              </w:rPr>
              <w:t xml:space="preserve">Югорское Управление материального снабжения и комплектации ООО </w:t>
            </w:r>
            <w:r w:rsidR="003D374F">
              <w:rPr>
                <w:rFonts w:eastAsia="Times New Roman"/>
                <w:kern w:val="0"/>
                <w:lang w:eastAsia="ru-RU"/>
              </w:rPr>
              <w:t>«</w:t>
            </w:r>
            <w:r w:rsidRPr="00BA6073">
              <w:rPr>
                <w:rFonts w:eastAsia="Times New Roman"/>
                <w:kern w:val="0"/>
                <w:lang w:eastAsia="ru-RU"/>
              </w:rPr>
              <w:t>Газпром трансгазЮгорск</w:t>
            </w:r>
            <w:r w:rsidR="003D374F">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Российская федерация, 628260, Тюменской области, Ханты - Мансийский  автономный округ - Югра, г. Югорск ул. Мира 15</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Российская федерация, 628260, Тюменской области, Ханты - Мансийский  автономный округ - Югра, г. Югорск ул. Геологов 15 - А</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654</w:t>
            </w:r>
          </w:p>
        </w:tc>
      </w:tr>
      <w:tr w:rsidR="00BA6073" w:rsidRPr="00BA6073" w:rsidTr="00727046">
        <w:trPr>
          <w:trHeight w:val="765"/>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727046">
            <w:pPr>
              <w:widowControl/>
              <w:suppressAutoHyphens w:val="0"/>
              <w:jc w:val="center"/>
              <w:rPr>
                <w:rFonts w:eastAsia="Times New Roman"/>
                <w:kern w:val="0"/>
                <w:lang w:eastAsia="ru-RU"/>
              </w:rPr>
            </w:pPr>
            <w:r w:rsidRPr="00BA6073">
              <w:rPr>
                <w:rFonts w:eastAsia="Times New Roman"/>
                <w:kern w:val="0"/>
                <w:lang w:eastAsia="ru-RU"/>
              </w:rPr>
              <w:t>3</w:t>
            </w:r>
            <w:r w:rsidR="00727046">
              <w:rPr>
                <w:rFonts w:eastAsia="Times New Roman"/>
                <w:kern w:val="0"/>
                <w:lang w:eastAsia="ru-RU"/>
              </w:rPr>
              <w:t>0</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3D374F">
            <w:pPr>
              <w:widowControl/>
              <w:suppressAutoHyphens w:val="0"/>
              <w:rPr>
                <w:rFonts w:eastAsia="Times New Roman"/>
                <w:kern w:val="0"/>
                <w:lang w:eastAsia="ru-RU"/>
              </w:rPr>
            </w:pPr>
            <w:r w:rsidRPr="00BA6073">
              <w:rPr>
                <w:rFonts w:eastAsia="Times New Roman"/>
                <w:kern w:val="0"/>
                <w:lang w:eastAsia="ru-RU"/>
              </w:rPr>
              <w:t xml:space="preserve">Муниципальное унитарное предприятие </w:t>
            </w:r>
            <w:r w:rsidR="003D374F">
              <w:rPr>
                <w:rFonts w:eastAsia="Times New Roman"/>
                <w:kern w:val="0"/>
                <w:lang w:eastAsia="ru-RU"/>
              </w:rPr>
              <w:t>«</w:t>
            </w:r>
            <w:r w:rsidRPr="00BA6073">
              <w:rPr>
                <w:rFonts w:eastAsia="Times New Roman"/>
                <w:kern w:val="0"/>
                <w:lang w:eastAsia="ru-RU"/>
              </w:rPr>
              <w:t>Югорскэнергогаз</w:t>
            </w:r>
            <w:r w:rsidR="003D374F">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Россия, 628260, г. Югорск Тюменской обл. ул. Геологов 15, а/я 141</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Россия, 628260, г. Югорск Тюменской обл. ул. Геологов 15, а/я 141</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802</w:t>
            </w:r>
          </w:p>
        </w:tc>
      </w:tr>
      <w:tr w:rsidR="00BA6073" w:rsidRPr="00BA6073" w:rsidTr="00727046">
        <w:trPr>
          <w:trHeight w:val="1275"/>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727046">
            <w:pPr>
              <w:widowControl/>
              <w:suppressAutoHyphens w:val="0"/>
              <w:jc w:val="center"/>
              <w:rPr>
                <w:rFonts w:eastAsia="Times New Roman"/>
                <w:kern w:val="0"/>
                <w:lang w:eastAsia="ru-RU"/>
              </w:rPr>
            </w:pPr>
            <w:r w:rsidRPr="00BA6073">
              <w:rPr>
                <w:rFonts w:eastAsia="Times New Roman"/>
                <w:kern w:val="0"/>
                <w:lang w:eastAsia="ru-RU"/>
              </w:rPr>
              <w:t>3</w:t>
            </w:r>
            <w:r w:rsidR="00727046">
              <w:rPr>
                <w:rFonts w:eastAsia="Times New Roman"/>
                <w:kern w:val="0"/>
                <w:lang w:eastAsia="ru-RU"/>
              </w:rPr>
              <w:t>1</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3D374F">
            <w:pPr>
              <w:widowControl/>
              <w:suppressAutoHyphens w:val="0"/>
              <w:rPr>
                <w:rFonts w:eastAsia="Times New Roman"/>
                <w:kern w:val="0"/>
                <w:lang w:eastAsia="ru-RU"/>
              </w:rPr>
            </w:pPr>
            <w:r w:rsidRPr="00BA6073">
              <w:rPr>
                <w:rFonts w:eastAsia="Times New Roman"/>
                <w:kern w:val="0"/>
                <w:lang w:eastAsia="ru-RU"/>
              </w:rPr>
              <w:t xml:space="preserve">Специализированное управление ООО Фирма </w:t>
            </w:r>
            <w:r w:rsidR="003D374F">
              <w:rPr>
                <w:rFonts w:eastAsia="Times New Roman"/>
                <w:kern w:val="0"/>
                <w:lang w:eastAsia="ru-RU"/>
              </w:rPr>
              <w:t>«</w:t>
            </w:r>
            <w:r w:rsidRPr="00BA6073">
              <w:rPr>
                <w:rFonts w:eastAsia="Times New Roman"/>
                <w:kern w:val="0"/>
                <w:lang w:eastAsia="ru-RU"/>
              </w:rPr>
              <w:t>Сервисгазавтоматика</w:t>
            </w:r>
            <w:r w:rsidR="003D374F">
              <w:rPr>
                <w:rFonts w:eastAsia="Times New Roman"/>
                <w:kern w:val="0"/>
                <w:lang w:eastAsia="ru-RU"/>
              </w:rPr>
              <w:t>»</w:t>
            </w:r>
            <w:r w:rsidRPr="00BA6073">
              <w:rPr>
                <w:rFonts w:eastAsia="Times New Roman"/>
                <w:kern w:val="0"/>
                <w:lang w:eastAsia="ru-RU"/>
              </w:rPr>
              <w:t xml:space="preserve"> в г. Югорск</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117447, Российская Федерация, г.Москва, ул.Большая Черемушкинская, дом 13, строение 4</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Российская Федерация, 628260, Тюменская обл., Ханты-Мансийский автономный округ-Югра, г.Югорск, ул. Гастелло, д. 12 </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196</w:t>
            </w:r>
          </w:p>
        </w:tc>
      </w:tr>
      <w:tr w:rsidR="00BA6073" w:rsidRPr="00BA6073" w:rsidTr="00727046">
        <w:trPr>
          <w:trHeight w:val="1020"/>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727046">
            <w:pPr>
              <w:widowControl/>
              <w:suppressAutoHyphens w:val="0"/>
              <w:jc w:val="center"/>
              <w:rPr>
                <w:rFonts w:eastAsia="Times New Roman"/>
                <w:kern w:val="0"/>
                <w:lang w:eastAsia="ru-RU"/>
              </w:rPr>
            </w:pPr>
            <w:r w:rsidRPr="00BA6073">
              <w:rPr>
                <w:rFonts w:eastAsia="Times New Roman"/>
                <w:kern w:val="0"/>
                <w:lang w:eastAsia="ru-RU"/>
              </w:rPr>
              <w:lastRenderedPageBreak/>
              <w:t>3</w:t>
            </w:r>
            <w:r w:rsidR="00727046">
              <w:rPr>
                <w:rFonts w:eastAsia="Times New Roman"/>
                <w:kern w:val="0"/>
                <w:lang w:eastAsia="ru-RU"/>
              </w:rPr>
              <w:t>2</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3D374F">
            <w:pPr>
              <w:widowControl/>
              <w:suppressAutoHyphens w:val="0"/>
              <w:rPr>
                <w:rFonts w:eastAsia="Times New Roman"/>
                <w:kern w:val="0"/>
                <w:lang w:eastAsia="ru-RU"/>
              </w:rPr>
            </w:pPr>
            <w:r w:rsidRPr="00BA6073">
              <w:rPr>
                <w:rFonts w:eastAsia="Times New Roman"/>
                <w:kern w:val="0"/>
                <w:lang w:eastAsia="ru-RU"/>
              </w:rPr>
              <w:t xml:space="preserve">Филиал №9 Акционерного общества </w:t>
            </w:r>
            <w:r w:rsidR="003D374F">
              <w:rPr>
                <w:rFonts w:eastAsia="Times New Roman"/>
                <w:kern w:val="0"/>
                <w:lang w:eastAsia="ru-RU"/>
              </w:rPr>
              <w:t>«</w:t>
            </w:r>
            <w:r w:rsidRPr="00BA6073">
              <w:rPr>
                <w:rFonts w:eastAsia="Times New Roman"/>
                <w:kern w:val="0"/>
                <w:lang w:eastAsia="ru-RU"/>
              </w:rPr>
              <w:t xml:space="preserve">Государственная компания </w:t>
            </w:r>
            <w:r w:rsidR="003D374F">
              <w:rPr>
                <w:rFonts w:eastAsia="Times New Roman"/>
                <w:kern w:val="0"/>
                <w:lang w:eastAsia="ru-RU"/>
              </w:rPr>
              <w:t>«</w:t>
            </w:r>
            <w:r w:rsidRPr="00BA6073">
              <w:rPr>
                <w:rFonts w:eastAsia="Times New Roman"/>
                <w:kern w:val="0"/>
                <w:lang w:eastAsia="ru-RU"/>
              </w:rPr>
              <w:t>Северавтодор</w:t>
            </w:r>
            <w:r w:rsidR="003D374F">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 РФ Тюменская обл.,Ханты-Мансийский автономныйокруг-Югра, г.Сургут, ул.Промышленная,5</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628260, РФ Тюменская обл.,Ханты-Мансийский автономныйокруг-Югра, г.Югорск,ул.Славянская, 6</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120</w:t>
            </w:r>
          </w:p>
        </w:tc>
      </w:tr>
    </w:tbl>
    <w:p w:rsidR="00BA6073" w:rsidRPr="00BA6073" w:rsidRDefault="00BA6073" w:rsidP="001178F4">
      <w:pPr>
        <w:widowControl/>
        <w:contextualSpacing/>
        <w:jc w:val="center"/>
        <w:rPr>
          <w:rFonts w:eastAsia="Times New Roman"/>
          <w:bCs/>
          <w:kern w:val="0"/>
          <w:lang w:eastAsia="ru-RU"/>
        </w:rPr>
      </w:pP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Кроме представленных в таблице 3.1 крупных и средних предприятий, на территории города действуют также малые предприятия, со среднегодовой численностью до 100 работников.</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Валовое производство продуктов сельскохозяйственными предприятиями города, в основном, недостаточно обеспечивает потребность населения в сельскохозяйственных продуктах, за исключением показателя по производству картофеля. Перечень предприятий агропромышленного комплекса и основная информация</w:t>
      </w:r>
      <w:r w:rsidRPr="001178F4">
        <w:rPr>
          <w:rFonts w:eastAsia="Times New Roman"/>
          <w:bCs/>
          <w:kern w:val="0"/>
          <w:vertAlign w:val="superscript"/>
          <w:lang w:eastAsia="ru-RU"/>
        </w:rPr>
        <w:footnoteReference w:id="2"/>
      </w:r>
      <w:r w:rsidRPr="00BA6073">
        <w:rPr>
          <w:rFonts w:eastAsia="Times New Roman"/>
          <w:bCs/>
          <w:kern w:val="0"/>
          <w:lang w:eastAsia="ru-RU"/>
        </w:rPr>
        <w:t xml:space="preserve"> о них представлены в таблице 3.2.</w:t>
      </w:r>
    </w:p>
    <w:p w:rsidR="00BA6073" w:rsidRPr="00BA6073" w:rsidRDefault="00BA6073" w:rsidP="001178F4">
      <w:pPr>
        <w:widowControl/>
        <w:ind w:firstLine="708"/>
        <w:contextualSpacing/>
        <w:jc w:val="right"/>
        <w:rPr>
          <w:rFonts w:eastAsia="Times New Roman"/>
          <w:bCs/>
          <w:kern w:val="0"/>
          <w:lang w:eastAsia="ru-RU"/>
        </w:rPr>
      </w:pPr>
      <w:r w:rsidRPr="00BA6073">
        <w:rPr>
          <w:rFonts w:eastAsia="Times New Roman"/>
          <w:bCs/>
          <w:kern w:val="0"/>
          <w:lang w:eastAsia="ru-RU"/>
        </w:rPr>
        <w:t>Таблица 3.2</w:t>
      </w:r>
    </w:p>
    <w:p w:rsidR="00BA6073" w:rsidRPr="00BA6073" w:rsidRDefault="00BA6073" w:rsidP="001178F4">
      <w:pPr>
        <w:widowControl/>
        <w:ind w:firstLine="708"/>
        <w:contextualSpacing/>
        <w:jc w:val="center"/>
        <w:rPr>
          <w:rFonts w:eastAsia="Times New Roman"/>
          <w:bCs/>
          <w:kern w:val="0"/>
          <w:lang w:eastAsia="ru-RU"/>
        </w:rPr>
      </w:pPr>
      <w:r w:rsidRPr="00BA6073">
        <w:rPr>
          <w:rFonts w:eastAsia="Times New Roman"/>
          <w:bCs/>
          <w:kern w:val="0"/>
          <w:lang w:eastAsia="ru-RU"/>
        </w:rPr>
        <w:t>Перечень основных предприятий агропромышленного комплекса города Югорска</w:t>
      </w:r>
    </w:p>
    <w:tbl>
      <w:tblPr>
        <w:tblW w:w="9518" w:type="dxa"/>
        <w:jc w:val="center"/>
        <w:tblCellMar>
          <w:left w:w="0" w:type="dxa"/>
          <w:right w:w="0" w:type="dxa"/>
        </w:tblCellMar>
        <w:tblLook w:val="04A0" w:firstRow="1" w:lastRow="0" w:firstColumn="1" w:lastColumn="0" w:noHBand="0" w:noVBand="1"/>
      </w:tblPr>
      <w:tblGrid>
        <w:gridCol w:w="573"/>
        <w:gridCol w:w="3521"/>
        <w:gridCol w:w="2556"/>
        <w:gridCol w:w="2868"/>
      </w:tblGrid>
      <w:tr w:rsidR="00BA6073" w:rsidRPr="00BA6073" w:rsidTr="00110B10">
        <w:trPr>
          <w:trHeight w:val="289"/>
          <w:tblHeader/>
          <w:jc w:val="center"/>
        </w:trPr>
        <w:tc>
          <w:tcPr>
            <w:tcW w:w="573" w:type="dxa"/>
            <w:vMerge w:val="restar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 п/п</w:t>
            </w:r>
          </w:p>
        </w:tc>
        <w:tc>
          <w:tcPr>
            <w:tcW w:w="3521" w:type="dxa"/>
            <w:vMerge w:val="restar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Субъект хозяйственной деятельности</w:t>
            </w:r>
          </w:p>
        </w:tc>
        <w:tc>
          <w:tcPr>
            <w:tcW w:w="2556" w:type="dxa"/>
            <w:vMerge w:val="restar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Вид деятельности</w:t>
            </w:r>
          </w:p>
        </w:tc>
        <w:tc>
          <w:tcPr>
            <w:tcW w:w="2868" w:type="dxa"/>
            <w:vMerge w:val="restar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Почтовый адрес</w:t>
            </w:r>
          </w:p>
        </w:tc>
      </w:tr>
      <w:tr w:rsidR="00BA6073" w:rsidRPr="00BA6073" w:rsidTr="00110B10">
        <w:trPr>
          <w:trHeight w:val="289"/>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BA6073" w:rsidRPr="00BA6073" w:rsidRDefault="00BA6073" w:rsidP="001178F4">
            <w:pPr>
              <w:widowControl/>
              <w:suppressAutoHyphens w:val="0"/>
              <w:rPr>
                <w:rFonts w:eastAsia="Times New Roman"/>
                <w:color w:val="000000"/>
                <w:kern w:val="0"/>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BA6073" w:rsidRPr="00BA6073" w:rsidRDefault="00BA6073" w:rsidP="001178F4">
            <w:pPr>
              <w:widowControl/>
              <w:suppressAutoHyphens w:val="0"/>
              <w:rPr>
                <w:rFonts w:eastAsia="Times New Roman"/>
                <w:color w:val="000000"/>
                <w:kern w:val="0"/>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BA6073" w:rsidRPr="00BA6073" w:rsidRDefault="00BA6073" w:rsidP="001178F4">
            <w:pPr>
              <w:widowControl/>
              <w:suppressAutoHyphens w:val="0"/>
              <w:rPr>
                <w:rFonts w:eastAsia="Times New Roman"/>
                <w:color w:val="000000"/>
                <w:kern w:val="0"/>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BA6073" w:rsidRPr="00BA6073" w:rsidRDefault="00BA6073" w:rsidP="001178F4">
            <w:pPr>
              <w:widowControl/>
              <w:suppressAutoHyphens w:val="0"/>
              <w:rPr>
                <w:rFonts w:eastAsia="Times New Roman"/>
                <w:color w:val="000000"/>
                <w:kern w:val="0"/>
                <w:lang w:eastAsia="ru-RU"/>
              </w:rPr>
            </w:pPr>
          </w:p>
        </w:tc>
      </w:tr>
      <w:tr w:rsidR="00BA6073" w:rsidRPr="00BA6073" w:rsidTr="00110B10">
        <w:trPr>
          <w:trHeight w:val="759"/>
          <w:jc w:val="center"/>
        </w:trPr>
        <w:tc>
          <w:tcPr>
            <w:tcW w:w="57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1</w:t>
            </w:r>
          </w:p>
        </w:tc>
        <w:tc>
          <w:tcPr>
            <w:tcW w:w="352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КФХ Беккера А.В.</w:t>
            </w:r>
          </w:p>
        </w:tc>
        <w:tc>
          <w:tcPr>
            <w:tcW w:w="25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животноводство</w:t>
            </w:r>
          </w:p>
        </w:tc>
        <w:tc>
          <w:tcPr>
            <w:tcW w:w="28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г.Югорск Тюменской обл., ул. Малиновая, 4</w:t>
            </w:r>
          </w:p>
        </w:tc>
      </w:tr>
      <w:tr w:rsidR="00BA6073" w:rsidRPr="00BA6073" w:rsidTr="00110B10">
        <w:trPr>
          <w:trHeight w:val="870"/>
          <w:jc w:val="center"/>
        </w:trPr>
        <w:tc>
          <w:tcPr>
            <w:tcW w:w="57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w:t>
            </w:r>
          </w:p>
        </w:tc>
        <w:tc>
          <w:tcPr>
            <w:tcW w:w="352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КФХ Багаевой Е.В.</w:t>
            </w:r>
          </w:p>
        </w:tc>
        <w:tc>
          <w:tcPr>
            <w:tcW w:w="25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животноводство</w:t>
            </w:r>
          </w:p>
        </w:tc>
        <w:tc>
          <w:tcPr>
            <w:tcW w:w="28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г.Югорск Тюменской обл., ул. Малиновая, 4</w:t>
            </w:r>
          </w:p>
        </w:tc>
      </w:tr>
      <w:tr w:rsidR="00BA6073" w:rsidRPr="00BA6073" w:rsidTr="00110B10">
        <w:trPr>
          <w:trHeight w:val="870"/>
          <w:jc w:val="center"/>
        </w:trPr>
        <w:tc>
          <w:tcPr>
            <w:tcW w:w="57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3</w:t>
            </w:r>
          </w:p>
        </w:tc>
        <w:tc>
          <w:tcPr>
            <w:tcW w:w="352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КФХ Теньковой М.В.</w:t>
            </w:r>
          </w:p>
        </w:tc>
        <w:tc>
          <w:tcPr>
            <w:tcW w:w="25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животноводство</w:t>
            </w:r>
          </w:p>
        </w:tc>
        <w:tc>
          <w:tcPr>
            <w:tcW w:w="28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г.Югорск Тюменской обл., ул. Котовского, 2</w:t>
            </w:r>
          </w:p>
        </w:tc>
      </w:tr>
      <w:tr w:rsidR="00BA6073" w:rsidRPr="00BA6073" w:rsidTr="00110B10">
        <w:trPr>
          <w:trHeight w:val="1160"/>
          <w:jc w:val="center"/>
        </w:trPr>
        <w:tc>
          <w:tcPr>
            <w:tcW w:w="57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4</w:t>
            </w:r>
          </w:p>
        </w:tc>
        <w:tc>
          <w:tcPr>
            <w:tcW w:w="352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КФХ Соскова А.В.</w:t>
            </w:r>
          </w:p>
        </w:tc>
        <w:tc>
          <w:tcPr>
            <w:tcW w:w="25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животноводство</w:t>
            </w:r>
          </w:p>
        </w:tc>
        <w:tc>
          <w:tcPr>
            <w:tcW w:w="28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г.Югорск Тюменской обл., ул. Арантурская, дом 394</w:t>
            </w:r>
          </w:p>
        </w:tc>
      </w:tr>
      <w:tr w:rsidR="00BA6073" w:rsidRPr="00BA6073" w:rsidTr="00110B10">
        <w:trPr>
          <w:trHeight w:val="1160"/>
          <w:jc w:val="center"/>
        </w:trPr>
        <w:tc>
          <w:tcPr>
            <w:tcW w:w="57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5</w:t>
            </w:r>
          </w:p>
        </w:tc>
        <w:tc>
          <w:tcPr>
            <w:tcW w:w="352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КФХ Чепчуговой Н.В.</w:t>
            </w:r>
          </w:p>
        </w:tc>
        <w:tc>
          <w:tcPr>
            <w:tcW w:w="25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животноводство</w:t>
            </w:r>
          </w:p>
        </w:tc>
        <w:tc>
          <w:tcPr>
            <w:tcW w:w="28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г.Югорск Тюменской обл., ул. Бульвар Сибирский, 15</w:t>
            </w:r>
          </w:p>
        </w:tc>
      </w:tr>
      <w:tr w:rsidR="00BA6073" w:rsidRPr="00BA6073" w:rsidTr="00110B10">
        <w:trPr>
          <w:trHeight w:val="870"/>
          <w:jc w:val="center"/>
        </w:trPr>
        <w:tc>
          <w:tcPr>
            <w:tcW w:w="57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6</w:t>
            </w:r>
          </w:p>
        </w:tc>
        <w:tc>
          <w:tcPr>
            <w:tcW w:w="352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КФХ Самохвалова К.М.</w:t>
            </w:r>
          </w:p>
        </w:tc>
        <w:tc>
          <w:tcPr>
            <w:tcW w:w="25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животноводство</w:t>
            </w:r>
          </w:p>
        </w:tc>
        <w:tc>
          <w:tcPr>
            <w:tcW w:w="28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г.Югорск Тюменской обл., ул. Мира, 53</w:t>
            </w:r>
          </w:p>
        </w:tc>
      </w:tr>
      <w:tr w:rsidR="00BA6073" w:rsidRPr="00BA6073" w:rsidTr="00110B10">
        <w:trPr>
          <w:trHeight w:val="870"/>
          <w:jc w:val="center"/>
        </w:trPr>
        <w:tc>
          <w:tcPr>
            <w:tcW w:w="57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7</w:t>
            </w:r>
          </w:p>
        </w:tc>
        <w:tc>
          <w:tcPr>
            <w:tcW w:w="352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КФХ Кетовой С.В.</w:t>
            </w:r>
          </w:p>
        </w:tc>
        <w:tc>
          <w:tcPr>
            <w:tcW w:w="25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животноводство</w:t>
            </w:r>
          </w:p>
        </w:tc>
        <w:tc>
          <w:tcPr>
            <w:tcW w:w="28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г.Югорск Тюменской обл., ул. Мендеелева, д. 64</w:t>
            </w:r>
          </w:p>
        </w:tc>
      </w:tr>
      <w:tr w:rsidR="00BA6073" w:rsidRPr="00BA6073" w:rsidTr="00110B10">
        <w:trPr>
          <w:trHeight w:val="1160"/>
          <w:jc w:val="center"/>
        </w:trPr>
        <w:tc>
          <w:tcPr>
            <w:tcW w:w="57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8</w:t>
            </w:r>
          </w:p>
        </w:tc>
        <w:tc>
          <w:tcPr>
            <w:tcW w:w="352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КФХ Ошарова Н.А.</w:t>
            </w:r>
          </w:p>
        </w:tc>
        <w:tc>
          <w:tcPr>
            <w:tcW w:w="25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животноводство</w:t>
            </w:r>
          </w:p>
        </w:tc>
        <w:tc>
          <w:tcPr>
            <w:tcW w:w="28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г.Югорск Тюменской обл., ул. 40 лет Победы, д. 9а</w:t>
            </w:r>
          </w:p>
        </w:tc>
      </w:tr>
      <w:tr w:rsidR="00BA6073" w:rsidRPr="00BA6073" w:rsidTr="00110B10">
        <w:trPr>
          <w:trHeight w:val="1160"/>
          <w:jc w:val="center"/>
        </w:trPr>
        <w:tc>
          <w:tcPr>
            <w:tcW w:w="57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lastRenderedPageBreak/>
              <w:t>9</w:t>
            </w:r>
          </w:p>
        </w:tc>
        <w:tc>
          <w:tcPr>
            <w:tcW w:w="352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КФХ Закарина И.И.</w:t>
            </w:r>
          </w:p>
        </w:tc>
        <w:tc>
          <w:tcPr>
            <w:tcW w:w="25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животноводство</w:t>
            </w:r>
          </w:p>
        </w:tc>
        <w:tc>
          <w:tcPr>
            <w:tcW w:w="28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г.Югорск Тюменской обл., ул. Лесозаготовителей, д. 7, кв. 3</w:t>
            </w:r>
          </w:p>
        </w:tc>
      </w:tr>
    </w:tbl>
    <w:p w:rsidR="009720AC" w:rsidRDefault="009720AC" w:rsidP="009720AC">
      <w:pPr>
        <w:jc w:val="center"/>
        <w:outlineLvl w:val="1"/>
        <w:rPr>
          <w:rFonts w:eastAsia="Times New Roman"/>
          <w:b/>
          <w:bCs/>
          <w:kern w:val="0"/>
          <w:lang w:eastAsia="ru-RU"/>
        </w:rPr>
      </w:pPr>
      <w:bookmarkStart w:id="17" w:name="_Toc476864384"/>
    </w:p>
    <w:p w:rsidR="00BA6073" w:rsidRPr="00BA6073" w:rsidRDefault="00BA6073" w:rsidP="009720AC">
      <w:pPr>
        <w:jc w:val="center"/>
        <w:outlineLvl w:val="1"/>
        <w:rPr>
          <w:rFonts w:eastAsia="Times New Roman"/>
          <w:b/>
          <w:bCs/>
          <w:kern w:val="0"/>
          <w:lang w:eastAsia="ru-RU"/>
        </w:rPr>
      </w:pPr>
      <w:r w:rsidRPr="00BA6073">
        <w:rPr>
          <w:rFonts w:eastAsia="Times New Roman"/>
          <w:b/>
          <w:bCs/>
          <w:kern w:val="0"/>
          <w:lang w:eastAsia="ru-RU"/>
        </w:rPr>
        <w:t>3.3 Характеристика функционирования и показатели работы транспортной инфраструктуры по видам транспорта</w:t>
      </w:r>
      <w:bookmarkEnd w:id="17"/>
    </w:p>
    <w:p w:rsidR="009720AC" w:rsidRDefault="00BA6073" w:rsidP="001178F4">
      <w:pPr>
        <w:keepNext/>
        <w:keepLines/>
        <w:widowControl/>
        <w:jc w:val="center"/>
        <w:outlineLvl w:val="2"/>
        <w:rPr>
          <w:rFonts w:eastAsiaTheme="majorEastAsia"/>
          <w:b/>
          <w:bCs/>
          <w:kern w:val="0"/>
          <w:lang w:eastAsia="ru-RU"/>
        </w:rPr>
      </w:pPr>
      <w:r w:rsidRPr="00BA6073">
        <w:rPr>
          <w:rFonts w:eastAsiaTheme="majorEastAsia"/>
          <w:b/>
          <w:bCs/>
          <w:kern w:val="0"/>
          <w:lang w:eastAsia="ru-RU"/>
        </w:rPr>
        <w:tab/>
      </w:r>
      <w:bookmarkStart w:id="18" w:name="_Toc476864385"/>
    </w:p>
    <w:p w:rsidR="00BA6073" w:rsidRPr="00BA6073" w:rsidRDefault="00BA6073" w:rsidP="001178F4">
      <w:pPr>
        <w:keepNext/>
        <w:keepLines/>
        <w:widowControl/>
        <w:jc w:val="center"/>
        <w:outlineLvl w:val="2"/>
        <w:rPr>
          <w:rFonts w:eastAsiaTheme="majorEastAsia"/>
          <w:b/>
          <w:bCs/>
          <w:kern w:val="0"/>
          <w:lang w:eastAsia="ru-RU"/>
        </w:rPr>
      </w:pPr>
      <w:r w:rsidRPr="00BA6073">
        <w:rPr>
          <w:rFonts w:eastAsiaTheme="majorEastAsia"/>
          <w:b/>
          <w:bCs/>
          <w:kern w:val="0"/>
          <w:lang w:eastAsia="ru-RU"/>
        </w:rPr>
        <w:t>3.3.1 Пассажирские перевозки ГПТОП</w:t>
      </w:r>
      <w:bookmarkEnd w:id="18"/>
    </w:p>
    <w:p w:rsidR="00BA6073" w:rsidRPr="00BA6073" w:rsidRDefault="00BA6073" w:rsidP="001178F4">
      <w:pPr>
        <w:widowControl/>
        <w:ind w:firstLine="708"/>
        <w:jc w:val="both"/>
        <w:rPr>
          <w:rFonts w:eastAsia="Times New Roman"/>
          <w:kern w:val="0"/>
          <w:lang w:eastAsia="ru-RU"/>
        </w:rPr>
      </w:pPr>
      <w:r w:rsidRPr="00BA6073">
        <w:rPr>
          <w:rFonts w:eastAsia="Times New Roman"/>
          <w:kern w:val="0"/>
          <w:lang w:eastAsia="ru-RU"/>
        </w:rPr>
        <w:t>ГПТОП в городе Югорске представлен одной системой транспорта – автобусом. В период до 2016 года на территории города действовало 4 муниципальных автобусных маршрута, обслуживаемых одним перевозчиком, и 8 коммерческих автобусных маршрутов, обслуживаемых тремя перевозчиками.</w:t>
      </w:r>
    </w:p>
    <w:p w:rsidR="00BA6073" w:rsidRPr="00BA6073" w:rsidRDefault="00BA6073" w:rsidP="001178F4">
      <w:pPr>
        <w:widowControl/>
        <w:ind w:firstLine="708"/>
        <w:jc w:val="both"/>
        <w:rPr>
          <w:rFonts w:eastAsia="Times New Roman"/>
          <w:kern w:val="0"/>
          <w:lang w:eastAsia="ru-RU"/>
        </w:rPr>
      </w:pPr>
      <w:r w:rsidRPr="00BA6073">
        <w:rPr>
          <w:rFonts w:eastAsia="Times New Roman"/>
          <w:kern w:val="0"/>
          <w:lang w:eastAsia="ru-RU"/>
        </w:rPr>
        <w:t xml:space="preserve">В соответствии с требованиями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25.11.2016 г. был утвержден реестр муниципальных маршрутов регулярных перевозок пассажиров и багажа автомобильным транспортом на территории города Югорска. </w:t>
      </w:r>
    </w:p>
    <w:p w:rsidR="00BA6073" w:rsidRPr="00BA6073" w:rsidRDefault="00BA6073" w:rsidP="001178F4">
      <w:pPr>
        <w:widowControl/>
        <w:jc w:val="both"/>
        <w:rPr>
          <w:rFonts w:eastAsia="Times New Roman"/>
          <w:kern w:val="0"/>
          <w:lang w:eastAsia="ru-RU"/>
        </w:rPr>
      </w:pPr>
      <w:r w:rsidRPr="00BA6073">
        <w:rPr>
          <w:rFonts w:eastAsia="Times New Roman"/>
          <w:kern w:val="0"/>
          <w:lang w:eastAsia="ru-RU"/>
        </w:rPr>
        <w:tab/>
        <w:t>Маршруты регулярных перевозок начнут действовать в соответствии с утвержденным реестром с 2017 года. Реестр представлен в Таблице 3.3.</w:t>
      </w:r>
    </w:p>
    <w:p w:rsidR="00BA6073" w:rsidRPr="00BA6073" w:rsidRDefault="00BA6073" w:rsidP="001178F4">
      <w:pPr>
        <w:widowControl/>
        <w:jc w:val="both"/>
        <w:rPr>
          <w:rFonts w:eastAsia="Times New Roman"/>
          <w:kern w:val="0"/>
          <w:lang w:eastAsia="ru-RU"/>
        </w:rPr>
      </w:pPr>
      <w:r w:rsidRPr="00BA6073">
        <w:rPr>
          <w:rFonts w:eastAsia="Times New Roman"/>
          <w:kern w:val="0"/>
          <w:lang w:eastAsia="ru-RU"/>
        </w:rPr>
        <w:tab/>
      </w:r>
    </w:p>
    <w:p w:rsidR="00BA6073" w:rsidRPr="00BA6073" w:rsidRDefault="00BA6073" w:rsidP="001178F4">
      <w:pPr>
        <w:widowControl/>
        <w:jc w:val="both"/>
        <w:rPr>
          <w:rFonts w:eastAsia="Times New Roman"/>
          <w:kern w:val="0"/>
          <w:lang w:eastAsia="ru-RU"/>
        </w:rPr>
        <w:sectPr w:rsidR="00BA6073" w:rsidRPr="00BA6073" w:rsidSect="00226006">
          <w:footerReference w:type="even" r:id="rId11"/>
          <w:footerReference w:type="default" r:id="rId12"/>
          <w:pgSz w:w="11906" w:h="16838"/>
          <w:pgMar w:top="397" w:right="567" w:bottom="567" w:left="1418" w:header="709" w:footer="709" w:gutter="0"/>
          <w:cols w:space="708"/>
          <w:titlePg/>
          <w:docGrid w:linePitch="360"/>
        </w:sectPr>
      </w:pPr>
      <w:r w:rsidRPr="00BA6073">
        <w:rPr>
          <w:rFonts w:eastAsia="Times New Roman"/>
          <w:kern w:val="0"/>
          <w:lang w:eastAsia="ru-RU"/>
        </w:rPr>
        <w:tab/>
      </w:r>
    </w:p>
    <w:p w:rsidR="00BA6073" w:rsidRPr="00BA6073" w:rsidRDefault="00BA6073" w:rsidP="001178F4">
      <w:pPr>
        <w:widowControl/>
        <w:jc w:val="right"/>
        <w:rPr>
          <w:rFonts w:eastAsia="Times New Roman"/>
          <w:kern w:val="0"/>
          <w:lang w:eastAsia="ru-RU"/>
        </w:rPr>
      </w:pPr>
      <w:r w:rsidRPr="00BA6073">
        <w:rPr>
          <w:rFonts w:eastAsia="Times New Roman"/>
          <w:kern w:val="0"/>
          <w:lang w:eastAsia="ru-RU"/>
        </w:rPr>
        <w:lastRenderedPageBreak/>
        <w:t>Таблица 3.3</w:t>
      </w:r>
    </w:p>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 xml:space="preserve">Реестр муниципальных маршрутов регулярных перевозок </w:t>
      </w:r>
    </w:p>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пассажиров и багажа автомобильным транспортом на территории города Югорска</w:t>
      </w:r>
    </w:p>
    <w:tbl>
      <w:tblPr>
        <w:tblW w:w="15593" w:type="dxa"/>
        <w:tblInd w:w="-459" w:type="dxa"/>
        <w:tblLayout w:type="fixed"/>
        <w:tblLook w:val="04A0" w:firstRow="1" w:lastRow="0" w:firstColumn="1" w:lastColumn="0" w:noHBand="0" w:noVBand="1"/>
      </w:tblPr>
      <w:tblGrid>
        <w:gridCol w:w="582"/>
        <w:gridCol w:w="836"/>
        <w:gridCol w:w="1261"/>
        <w:gridCol w:w="2749"/>
        <w:gridCol w:w="2268"/>
        <w:gridCol w:w="768"/>
        <w:gridCol w:w="851"/>
        <w:gridCol w:w="850"/>
        <w:gridCol w:w="567"/>
        <w:gridCol w:w="508"/>
        <w:gridCol w:w="653"/>
        <w:gridCol w:w="786"/>
        <w:gridCol w:w="653"/>
        <w:gridCol w:w="1241"/>
        <w:gridCol w:w="1020"/>
      </w:tblGrid>
      <w:tr w:rsidR="00BA6073" w:rsidRPr="00BA6073" w:rsidTr="00110B10">
        <w:trPr>
          <w:trHeight w:val="2295"/>
        </w:trPr>
        <w:tc>
          <w:tcPr>
            <w:tcW w:w="582" w:type="dxa"/>
            <w:vMerge w:val="restart"/>
            <w:tcBorders>
              <w:top w:val="single" w:sz="8" w:space="0" w:color="auto"/>
              <w:left w:val="single" w:sz="8" w:space="0" w:color="auto"/>
              <w:bottom w:val="single" w:sz="8" w:space="0" w:color="000000"/>
              <w:right w:val="single" w:sz="4" w:space="0" w:color="auto"/>
            </w:tcBorders>
            <w:shd w:val="clear" w:color="auto" w:fill="auto"/>
            <w:textDirection w:val="btLr"/>
            <w:vAlign w:val="center"/>
            <w:hideMark/>
          </w:tcPr>
          <w:p w:rsidR="00BA6073" w:rsidRPr="00BA6073" w:rsidRDefault="00BA6073" w:rsidP="001178F4">
            <w:pPr>
              <w:widowControl/>
              <w:ind w:left="113" w:right="113"/>
              <w:jc w:val="center"/>
              <w:rPr>
                <w:rFonts w:eastAsia="Times New Roman"/>
                <w:kern w:val="0"/>
                <w:sz w:val="20"/>
                <w:szCs w:val="20"/>
                <w:lang w:eastAsia="ru-RU"/>
              </w:rPr>
            </w:pPr>
            <w:r w:rsidRPr="00BA6073">
              <w:rPr>
                <w:rFonts w:eastAsia="Times New Roman"/>
                <w:kern w:val="0"/>
                <w:sz w:val="20"/>
                <w:szCs w:val="20"/>
                <w:lang w:eastAsia="ru-RU"/>
              </w:rPr>
              <w:t xml:space="preserve">Регистрационный номер маршрута </w:t>
            </w:r>
          </w:p>
          <w:p w:rsidR="00BA6073" w:rsidRPr="00BA6073" w:rsidRDefault="00BA6073" w:rsidP="001178F4">
            <w:pPr>
              <w:widowControl/>
              <w:ind w:left="113" w:right="113"/>
              <w:jc w:val="center"/>
              <w:rPr>
                <w:rFonts w:eastAsia="Times New Roman"/>
                <w:kern w:val="0"/>
                <w:sz w:val="20"/>
                <w:szCs w:val="20"/>
                <w:lang w:eastAsia="ru-RU"/>
              </w:rPr>
            </w:pPr>
            <w:r w:rsidRPr="00BA6073">
              <w:rPr>
                <w:rFonts w:eastAsia="Times New Roman"/>
                <w:kern w:val="0"/>
                <w:sz w:val="20"/>
                <w:szCs w:val="20"/>
                <w:lang w:eastAsia="ru-RU"/>
              </w:rPr>
              <w:t>регулярных перевозок</w:t>
            </w:r>
          </w:p>
        </w:tc>
        <w:tc>
          <w:tcPr>
            <w:tcW w:w="836"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rsidR="00BA6073" w:rsidRPr="00BA6073" w:rsidRDefault="00BA6073" w:rsidP="001178F4">
            <w:pPr>
              <w:widowControl/>
              <w:ind w:left="113" w:right="113"/>
              <w:jc w:val="center"/>
              <w:rPr>
                <w:rFonts w:eastAsia="Times New Roman"/>
                <w:kern w:val="0"/>
                <w:sz w:val="20"/>
                <w:szCs w:val="20"/>
                <w:lang w:eastAsia="ru-RU"/>
              </w:rPr>
            </w:pPr>
            <w:r w:rsidRPr="00BA6073">
              <w:rPr>
                <w:rFonts w:eastAsia="Times New Roman"/>
                <w:kern w:val="0"/>
                <w:sz w:val="20"/>
                <w:szCs w:val="20"/>
                <w:lang w:eastAsia="ru-RU"/>
              </w:rPr>
              <w:t>Порядковый номер маршрута  регулярных</w:t>
            </w:r>
          </w:p>
          <w:p w:rsidR="00BA6073" w:rsidRPr="00BA6073" w:rsidRDefault="00BA6073" w:rsidP="001178F4">
            <w:pPr>
              <w:widowControl/>
              <w:ind w:left="113" w:right="113"/>
              <w:jc w:val="center"/>
              <w:rPr>
                <w:rFonts w:eastAsia="Times New Roman"/>
                <w:kern w:val="0"/>
                <w:sz w:val="20"/>
                <w:szCs w:val="20"/>
                <w:lang w:eastAsia="ru-RU"/>
              </w:rPr>
            </w:pPr>
            <w:r w:rsidRPr="00BA6073">
              <w:rPr>
                <w:rFonts w:eastAsia="Times New Roman"/>
                <w:kern w:val="0"/>
                <w:sz w:val="20"/>
                <w:szCs w:val="20"/>
                <w:lang w:eastAsia="ru-RU"/>
              </w:rPr>
              <w:t>перевозок</w:t>
            </w:r>
          </w:p>
        </w:tc>
        <w:tc>
          <w:tcPr>
            <w:tcW w:w="126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 xml:space="preserve">Наименование маршрута регулярных перевозок </w:t>
            </w:r>
          </w:p>
        </w:tc>
        <w:tc>
          <w:tcPr>
            <w:tcW w:w="274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 xml:space="preserve">Наименования </w:t>
            </w:r>
          </w:p>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 xml:space="preserve">промежуточных </w:t>
            </w:r>
          </w:p>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 xml:space="preserve">остановочных пунктов </w:t>
            </w:r>
          </w:p>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по маршруту регулярных перевозок</w:t>
            </w:r>
          </w:p>
        </w:tc>
        <w:tc>
          <w:tcPr>
            <w:tcW w:w="226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 xml:space="preserve">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 </w:t>
            </w:r>
          </w:p>
        </w:tc>
        <w:tc>
          <w:tcPr>
            <w:tcW w:w="768"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rsidR="00BA6073" w:rsidRPr="00BA6073" w:rsidRDefault="00BA6073" w:rsidP="001178F4">
            <w:pPr>
              <w:widowControl/>
              <w:ind w:left="113" w:right="113"/>
              <w:jc w:val="center"/>
              <w:rPr>
                <w:rFonts w:eastAsia="Times New Roman"/>
                <w:kern w:val="0"/>
                <w:sz w:val="20"/>
                <w:szCs w:val="20"/>
                <w:lang w:eastAsia="ru-RU"/>
              </w:rPr>
            </w:pPr>
            <w:r w:rsidRPr="00BA6073">
              <w:rPr>
                <w:rFonts w:eastAsia="Times New Roman"/>
                <w:kern w:val="0"/>
                <w:sz w:val="20"/>
                <w:szCs w:val="20"/>
                <w:lang w:eastAsia="ru-RU"/>
              </w:rPr>
              <w:t>Протяженность маршрута регулярных перевозок, км</w:t>
            </w:r>
          </w:p>
        </w:tc>
        <w:tc>
          <w:tcPr>
            <w:tcW w:w="851"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rsidR="00BA6073" w:rsidRPr="00BA6073" w:rsidRDefault="00BA6073" w:rsidP="001178F4">
            <w:pPr>
              <w:widowControl/>
              <w:ind w:left="113" w:right="113"/>
              <w:jc w:val="center"/>
              <w:rPr>
                <w:rFonts w:eastAsia="Times New Roman"/>
                <w:kern w:val="0"/>
                <w:sz w:val="20"/>
                <w:szCs w:val="20"/>
                <w:lang w:eastAsia="ru-RU"/>
              </w:rPr>
            </w:pPr>
            <w:r w:rsidRPr="00BA6073">
              <w:rPr>
                <w:rFonts w:eastAsia="Times New Roman"/>
                <w:kern w:val="0"/>
                <w:sz w:val="20"/>
                <w:szCs w:val="20"/>
                <w:lang w:eastAsia="ru-RU"/>
              </w:rPr>
              <w:t>Порядок посадки и высадки пассажиров</w:t>
            </w:r>
          </w:p>
        </w:tc>
        <w:tc>
          <w:tcPr>
            <w:tcW w:w="850"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rsidR="00BA6073" w:rsidRPr="00BA6073" w:rsidRDefault="00BA6073" w:rsidP="001178F4">
            <w:pPr>
              <w:widowControl/>
              <w:ind w:left="113" w:right="113"/>
              <w:jc w:val="center"/>
              <w:rPr>
                <w:rFonts w:eastAsia="Times New Roman"/>
                <w:kern w:val="0"/>
                <w:sz w:val="20"/>
                <w:szCs w:val="20"/>
                <w:lang w:eastAsia="ru-RU"/>
              </w:rPr>
            </w:pPr>
            <w:r w:rsidRPr="00BA6073">
              <w:rPr>
                <w:rFonts w:eastAsia="Times New Roman"/>
                <w:kern w:val="0"/>
                <w:sz w:val="20"/>
                <w:szCs w:val="20"/>
                <w:lang w:eastAsia="ru-RU"/>
              </w:rPr>
              <w:t>Вид регулярных перевозок</w:t>
            </w:r>
          </w:p>
        </w:tc>
        <w:tc>
          <w:tcPr>
            <w:tcW w:w="2514" w:type="dxa"/>
            <w:gridSpan w:val="4"/>
            <w:tcBorders>
              <w:top w:val="single" w:sz="8"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Данные о транспортных средствах, которые используются для перевозок по маршруту регулярных перевозок</w:t>
            </w:r>
          </w:p>
        </w:tc>
        <w:tc>
          <w:tcPr>
            <w:tcW w:w="653"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rsidR="00BA6073" w:rsidRPr="00BA6073" w:rsidRDefault="00BA6073" w:rsidP="001178F4">
            <w:pPr>
              <w:widowControl/>
              <w:ind w:left="113" w:right="113"/>
              <w:jc w:val="center"/>
              <w:rPr>
                <w:rFonts w:eastAsia="Times New Roman"/>
                <w:kern w:val="0"/>
                <w:sz w:val="20"/>
                <w:szCs w:val="20"/>
                <w:lang w:eastAsia="ru-RU"/>
              </w:rPr>
            </w:pPr>
            <w:r w:rsidRPr="00BA6073">
              <w:rPr>
                <w:rFonts w:eastAsia="Times New Roman"/>
                <w:kern w:val="0"/>
                <w:sz w:val="20"/>
                <w:szCs w:val="20"/>
                <w:lang w:eastAsia="ru-RU"/>
              </w:rPr>
              <w:t>Дата начала осуществления регулярных перевозок</w:t>
            </w:r>
          </w:p>
        </w:tc>
        <w:tc>
          <w:tcPr>
            <w:tcW w:w="2261" w:type="dxa"/>
            <w:gridSpan w:val="2"/>
            <w:tcBorders>
              <w:top w:val="single" w:sz="8" w:space="0" w:color="auto"/>
              <w:left w:val="nil"/>
              <w:bottom w:val="single" w:sz="4" w:space="0" w:color="auto"/>
              <w:right w:val="single" w:sz="8" w:space="0" w:color="000000"/>
            </w:tcBorders>
            <w:shd w:val="clear" w:color="auto" w:fill="auto"/>
            <w:vAlign w:val="center"/>
            <w:hideMark/>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Данные о юридических лицах, индивидуальных предпринимателях, осуществляющих перевозки по маршруту регулярных перевозок</w:t>
            </w:r>
          </w:p>
        </w:tc>
      </w:tr>
      <w:tr w:rsidR="00BA6073" w:rsidRPr="00BA6073" w:rsidTr="00110B10">
        <w:trPr>
          <w:cantSplit/>
          <w:trHeight w:val="2607"/>
        </w:trPr>
        <w:tc>
          <w:tcPr>
            <w:tcW w:w="582" w:type="dxa"/>
            <w:vMerge/>
            <w:tcBorders>
              <w:top w:val="single" w:sz="8" w:space="0" w:color="auto"/>
              <w:left w:val="single" w:sz="8" w:space="0" w:color="auto"/>
              <w:bottom w:val="single" w:sz="8" w:space="0" w:color="000000"/>
              <w:right w:val="single" w:sz="4" w:space="0" w:color="auto"/>
            </w:tcBorders>
            <w:vAlign w:val="center"/>
            <w:hideMark/>
          </w:tcPr>
          <w:p w:rsidR="00BA6073" w:rsidRPr="00BA6073" w:rsidRDefault="00BA6073" w:rsidP="001178F4">
            <w:pPr>
              <w:widowControl/>
              <w:rPr>
                <w:rFonts w:eastAsia="Times New Roman"/>
                <w:kern w:val="0"/>
                <w:sz w:val="20"/>
                <w:szCs w:val="20"/>
                <w:lang w:eastAsia="ru-RU"/>
              </w:rPr>
            </w:pPr>
          </w:p>
        </w:tc>
        <w:tc>
          <w:tcPr>
            <w:tcW w:w="836" w:type="dxa"/>
            <w:vMerge/>
            <w:tcBorders>
              <w:top w:val="single" w:sz="8" w:space="0" w:color="auto"/>
              <w:left w:val="single" w:sz="4" w:space="0" w:color="auto"/>
              <w:bottom w:val="single" w:sz="8" w:space="0" w:color="000000"/>
              <w:right w:val="single" w:sz="4" w:space="0" w:color="auto"/>
            </w:tcBorders>
            <w:vAlign w:val="center"/>
            <w:hideMark/>
          </w:tcPr>
          <w:p w:rsidR="00BA6073" w:rsidRPr="00BA6073" w:rsidRDefault="00BA6073" w:rsidP="001178F4">
            <w:pPr>
              <w:widowControl/>
              <w:rPr>
                <w:rFonts w:eastAsia="Times New Roman"/>
                <w:kern w:val="0"/>
                <w:sz w:val="20"/>
                <w:szCs w:val="20"/>
                <w:lang w:eastAsia="ru-RU"/>
              </w:rPr>
            </w:pPr>
          </w:p>
        </w:tc>
        <w:tc>
          <w:tcPr>
            <w:tcW w:w="1261" w:type="dxa"/>
            <w:vMerge/>
            <w:tcBorders>
              <w:top w:val="single" w:sz="8" w:space="0" w:color="auto"/>
              <w:left w:val="single" w:sz="4" w:space="0" w:color="auto"/>
              <w:bottom w:val="single" w:sz="8" w:space="0" w:color="000000"/>
              <w:right w:val="single" w:sz="4" w:space="0" w:color="auto"/>
            </w:tcBorders>
            <w:vAlign w:val="center"/>
            <w:hideMark/>
          </w:tcPr>
          <w:p w:rsidR="00BA6073" w:rsidRPr="00BA6073" w:rsidRDefault="00BA6073" w:rsidP="001178F4">
            <w:pPr>
              <w:widowControl/>
              <w:rPr>
                <w:rFonts w:eastAsia="Times New Roman"/>
                <w:kern w:val="0"/>
                <w:sz w:val="20"/>
                <w:szCs w:val="20"/>
                <w:lang w:eastAsia="ru-RU"/>
              </w:rPr>
            </w:pPr>
          </w:p>
        </w:tc>
        <w:tc>
          <w:tcPr>
            <w:tcW w:w="2749" w:type="dxa"/>
            <w:vMerge/>
            <w:tcBorders>
              <w:top w:val="single" w:sz="8" w:space="0" w:color="auto"/>
              <w:left w:val="single" w:sz="4" w:space="0" w:color="auto"/>
              <w:bottom w:val="single" w:sz="8" w:space="0" w:color="000000"/>
              <w:right w:val="single" w:sz="4" w:space="0" w:color="auto"/>
            </w:tcBorders>
            <w:vAlign w:val="center"/>
            <w:hideMark/>
          </w:tcPr>
          <w:p w:rsidR="00BA6073" w:rsidRPr="00BA6073" w:rsidRDefault="00BA6073" w:rsidP="001178F4">
            <w:pPr>
              <w:widowControl/>
              <w:rPr>
                <w:rFonts w:eastAsia="Times New Roman"/>
                <w:kern w:val="0"/>
                <w:sz w:val="20"/>
                <w:szCs w:val="20"/>
                <w:lang w:eastAsia="ru-RU"/>
              </w:rPr>
            </w:pPr>
          </w:p>
        </w:tc>
        <w:tc>
          <w:tcPr>
            <w:tcW w:w="2268" w:type="dxa"/>
            <w:vMerge/>
            <w:tcBorders>
              <w:top w:val="single" w:sz="8" w:space="0" w:color="auto"/>
              <w:left w:val="single" w:sz="4" w:space="0" w:color="auto"/>
              <w:bottom w:val="single" w:sz="8" w:space="0" w:color="000000"/>
              <w:right w:val="single" w:sz="4" w:space="0" w:color="auto"/>
            </w:tcBorders>
            <w:vAlign w:val="center"/>
            <w:hideMark/>
          </w:tcPr>
          <w:p w:rsidR="00BA6073" w:rsidRPr="00BA6073" w:rsidRDefault="00BA6073" w:rsidP="001178F4">
            <w:pPr>
              <w:widowControl/>
              <w:rPr>
                <w:rFonts w:eastAsia="Times New Roman"/>
                <w:kern w:val="0"/>
                <w:sz w:val="20"/>
                <w:szCs w:val="20"/>
                <w:lang w:eastAsia="ru-RU"/>
              </w:rPr>
            </w:pPr>
          </w:p>
        </w:tc>
        <w:tc>
          <w:tcPr>
            <w:tcW w:w="768" w:type="dxa"/>
            <w:vMerge/>
            <w:tcBorders>
              <w:top w:val="single" w:sz="8" w:space="0" w:color="auto"/>
              <w:left w:val="single" w:sz="4" w:space="0" w:color="auto"/>
              <w:bottom w:val="single" w:sz="8" w:space="0" w:color="000000"/>
              <w:right w:val="single" w:sz="4" w:space="0" w:color="auto"/>
            </w:tcBorders>
            <w:vAlign w:val="center"/>
            <w:hideMark/>
          </w:tcPr>
          <w:p w:rsidR="00BA6073" w:rsidRPr="00BA6073" w:rsidRDefault="00BA6073" w:rsidP="001178F4">
            <w:pPr>
              <w:widowControl/>
              <w:rPr>
                <w:rFonts w:eastAsia="Times New Roman"/>
                <w:kern w:val="0"/>
                <w:sz w:val="20"/>
                <w:szCs w:val="20"/>
                <w:lang w:eastAsia="ru-RU"/>
              </w:rPr>
            </w:pPr>
          </w:p>
        </w:tc>
        <w:tc>
          <w:tcPr>
            <w:tcW w:w="851" w:type="dxa"/>
            <w:vMerge/>
            <w:tcBorders>
              <w:top w:val="single" w:sz="8" w:space="0" w:color="auto"/>
              <w:left w:val="single" w:sz="4" w:space="0" w:color="auto"/>
              <w:bottom w:val="single" w:sz="8" w:space="0" w:color="000000"/>
              <w:right w:val="single" w:sz="4" w:space="0" w:color="auto"/>
            </w:tcBorders>
            <w:vAlign w:val="center"/>
            <w:hideMark/>
          </w:tcPr>
          <w:p w:rsidR="00BA6073" w:rsidRPr="00BA6073" w:rsidRDefault="00BA6073" w:rsidP="001178F4">
            <w:pPr>
              <w:widowControl/>
              <w:rPr>
                <w:rFonts w:eastAsia="Times New Roman"/>
                <w:kern w:val="0"/>
                <w:sz w:val="20"/>
                <w:szCs w:val="20"/>
                <w:lang w:eastAsia="ru-RU"/>
              </w:rPr>
            </w:pPr>
          </w:p>
        </w:tc>
        <w:tc>
          <w:tcPr>
            <w:tcW w:w="850" w:type="dxa"/>
            <w:vMerge/>
            <w:tcBorders>
              <w:top w:val="single" w:sz="8" w:space="0" w:color="auto"/>
              <w:left w:val="single" w:sz="4" w:space="0" w:color="auto"/>
              <w:bottom w:val="single" w:sz="8" w:space="0" w:color="000000"/>
              <w:right w:val="single" w:sz="4" w:space="0" w:color="auto"/>
            </w:tcBorders>
            <w:vAlign w:val="center"/>
            <w:hideMark/>
          </w:tcPr>
          <w:p w:rsidR="00BA6073" w:rsidRPr="00BA6073" w:rsidRDefault="00BA6073" w:rsidP="001178F4">
            <w:pPr>
              <w:widowControl/>
              <w:rPr>
                <w:rFonts w:eastAsia="Times New Roman"/>
                <w:kern w:val="0"/>
                <w:sz w:val="20"/>
                <w:szCs w:val="20"/>
                <w:lang w:eastAsia="ru-RU"/>
              </w:rPr>
            </w:pPr>
          </w:p>
        </w:tc>
        <w:tc>
          <w:tcPr>
            <w:tcW w:w="567" w:type="dxa"/>
            <w:tcBorders>
              <w:top w:val="nil"/>
              <w:left w:val="nil"/>
              <w:bottom w:val="single" w:sz="8" w:space="0" w:color="auto"/>
              <w:right w:val="single" w:sz="4" w:space="0" w:color="auto"/>
            </w:tcBorders>
            <w:shd w:val="clear" w:color="auto" w:fill="auto"/>
            <w:textDirection w:val="btLr"/>
            <w:vAlign w:val="center"/>
            <w:hideMark/>
          </w:tcPr>
          <w:p w:rsidR="00BA6073" w:rsidRPr="00BA6073" w:rsidRDefault="00BA6073" w:rsidP="001178F4">
            <w:pPr>
              <w:widowControl/>
              <w:ind w:left="113" w:right="113"/>
              <w:jc w:val="center"/>
              <w:rPr>
                <w:rFonts w:eastAsia="Times New Roman"/>
                <w:kern w:val="0"/>
                <w:sz w:val="20"/>
                <w:szCs w:val="20"/>
                <w:lang w:eastAsia="ru-RU"/>
              </w:rPr>
            </w:pPr>
            <w:r w:rsidRPr="00BA6073">
              <w:rPr>
                <w:rFonts w:eastAsia="Times New Roman"/>
                <w:kern w:val="0"/>
                <w:sz w:val="20"/>
                <w:szCs w:val="20"/>
                <w:lang w:eastAsia="ru-RU"/>
              </w:rPr>
              <w:t>Вид</w:t>
            </w:r>
          </w:p>
        </w:tc>
        <w:tc>
          <w:tcPr>
            <w:tcW w:w="508" w:type="dxa"/>
            <w:tcBorders>
              <w:top w:val="nil"/>
              <w:left w:val="nil"/>
              <w:bottom w:val="single" w:sz="8" w:space="0" w:color="auto"/>
              <w:right w:val="single" w:sz="4" w:space="0" w:color="auto"/>
            </w:tcBorders>
            <w:shd w:val="clear" w:color="auto" w:fill="auto"/>
            <w:textDirection w:val="btLr"/>
            <w:vAlign w:val="center"/>
            <w:hideMark/>
          </w:tcPr>
          <w:p w:rsidR="00BA6073" w:rsidRPr="00BA6073" w:rsidRDefault="00BA6073" w:rsidP="001178F4">
            <w:pPr>
              <w:widowControl/>
              <w:ind w:left="113" w:right="113"/>
              <w:jc w:val="center"/>
              <w:rPr>
                <w:rFonts w:eastAsia="Times New Roman"/>
                <w:kern w:val="0"/>
                <w:sz w:val="20"/>
                <w:szCs w:val="20"/>
                <w:lang w:eastAsia="ru-RU"/>
              </w:rPr>
            </w:pPr>
            <w:r w:rsidRPr="00BA6073">
              <w:rPr>
                <w:rFonts w:eastAsia="Times New Roman"/>
                <w:kern w:val="0"/>
                <w:sz w:val="20"/>
                <w:szCs w:val="20"/>
                <w:lang w:eastAsia="ru-RU"/>
              </w:rPr>
              <w:t>Класс</w:t>
            </w:r>
          </w:p>
        </w:tc>
        <w:tc>
          <w:tcPr>
            <w:tcW w:w="653" w:type="dxa"/>
            <w:tcBorders>
              <w:top w:val="nil"/>
              <w:left w:val="nil"/>
              <w:bottom w:val="single" w:sz="8" w:space="0" w:color="auto"/>
              <w:right w:val="single" w:sz="4" w:space="0" w:color="auto"/>
            </w:tcBorders>
            <w:shd w:val="clear" w:color="auto" w:fill="auto"/>
            <w:textDirection w:val="btLr"/>
            <w:vAlign w:val="center"/>
            <w:hideMark/>
          </w:tcPr>
          <w:p w:rsidR="00BA6073" w:rsidRPr="00BA6073" w:rsidRDefault="00BA6073" w:rsidP="001178F4">
            <w:pPr>
              <w:widowControl/>
              <w:ind w:left="113" w:right="113"/>
              <w:jc w:val="center"/>
              <w:rPr>
                <w:rFonts w:eastAsia="Times New Roman"/>
                <w:kern w:val="0"/>
                <w:sz w:val="20"/>
                <w:szCs w:val="20"/>
                <w:lang w:eastAsia="ru-RU"/>
              </w:rPr>
            </w:pPr>
            <w:r w:rsidRPr="00BA6073">
              <w:rPr>
                <w:rFonts w:eastAsia="Times New Roman"/>
                <w:kern w:val="0"/>
                <w:sz w:val="20"/>
                <w:szCs w:val="20"/>
                <w:lang w:eastAsia="ru-RU"/>
              </w:rPr>
              <w:t>Максимальное количество</w:t>
            </w:r>
            <w:r w:rsidR="009720AC">
              <w:rPr>
                <w:rFonts w:eastAsia="Times New Roman"/>
                <w:kern w:val="0"/>
                <w:sz w:val="20"/>
                <w:szCs w:val="20"/>
                <w:lang w:eastAsia="ru-RU"/>
              </w:rPr>
              <w:t xml:space="preserve"> </w:t>
            </w:r>
            <w:r w:rsidRPr="00BA6073">
              <w:rPr>
                <w:rFonts w:eastAsia="Times New Roman"/>
                <w:kern w:val="0"/>
                <w:sz w:val="20"/>
                <w:szCs w:val="20"/>
                <w:lang w:eastAsia="ru-RU"/>
              </w:rPr>
              <w:t>транспортных средств</w:t>
            </w:r>
          </w:p>
        </w:tc>
        <w:tc>
          <w:tcPr>
            <w:tcW w:w="786" w:type="dxa"/>
            <w:tcBorders>
              <w:top w:val="nil"/>
              <w:left w:val="nil"/>
              <w:bottom w:val="single" w:sz="8" w:space="0" w:color="auto"/>
              <w:right w:val="single" w:sz="4" w:space="0" w:color="auto"/>
            </w:tcBorders>
            <w:shd w:val="clear" w:color="auto" w:fill="auto"/>
            <w:textDirection w:val="btLr"/>
            <w:vAlign w:val="center"/>
            <w:hideMark/>
          </w:tcPr>
          <w:p w:rsidR="00BA6073" w:rsidRPr="00BA6073" w:rsidRDefault="00BA6073" w:rsidP="001178F4">
            <w:pPr>
              <w:widowControl/>
              <w:ind w:left="113" w:right="113"/>
              <w:jc w:val="center"/>
              <w:rPr>
                <w:rFonts w:eastAsia="Times New Roman"/>
                <w:kern w:val="0"/>
                <w:sz w:val="20"/>
                <w:szCs w:val="20"/>
                <w:lang w:eastAsia="ru-RU"/>
              </w:rPr>
            </w:pPr>
            <w:r w:rsidRPr="00BA6073">
              <w:rPr>
                <w:rFonts w:eastAsia="Times New Roman"/>
                <w:kern w:val="0"/>
                <w:sz w:val="20"/>
                <w:szCs w:val="20"/>
                <w:lang w:eastAsia="ru-RU"/>
              </w:rPr>
              <w:t>Экологические характеристики транспортных средств</w:t>
            </w:r>
          </w:p>
        </w:tc>
        <w:tc>
          <w:tcPr>
            <w:tcW w:w="653" w:type="dxa"/>
            <w:vMerge/>
            <w:tcBorders>
              <w:top w:val="single" w:sz="8" w:space="0" w:color="auto"/>
              <w:left w:val="single" w:sz="4" w:space="0" w:color="auto"/>
              <w:bottom w:val="single" w:sz="8" w:space="0" w:color="000000"/>
              <w:right w:val="single" w:sz="4" w:space="0" w:color="auto"/>
            </w:tcBorders>
            <w:vAlign w:val="center"/>
            <w:hideMark/>
          </w:tcPr>
          <w:p w:rsidR="00BA6073" w:rsidRPr="00BA6073" w:rsidRDefault="00BA6073" w:rsidP="001178F4">
            <w:pPr>
              <w:widowControl/>
              <w:rPr>
                <w:rFonts w:eastAsia="Times New Roman"/>
                <w:kern w:val="0"/>
                <w:sz w:val="20"/>
                <w:szCs w:val="20"/>
                <w:lang w:eastAsia="ru-RU"/>
              </w:rPr>
            </w:pPr>
          </w:p>
        </w:tc>
        <w:tc>
          <w:tcPr>
            <w:tcW w:w="1241" w:type="dxa"/>
            <w:tcBorders>
              <w:top w:val="nil"/>
              <w:left w:val="nil"/>
              <w:bottom w:val="single" w:sz="8" w:space="0" w:color="auto"/>
              <w:right w:val="single" w:sz="4" w:space="0" w:color="auto"/>
            </w:tcBorders>
            <w:shd w:val="clear" w:color="auto" w:fill="auto"/>
            <w:vAlign w:val="center"/>
            <w:hideMark/>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наименование юридического лица, фамилия, имя, отчество индивидуального предпринимателя</w:t>
            </w:r>
          </w:p>
        </w:tc>
        <w:tc>
          <w:tcPr>
            <w:tcW w:w="1020"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 xml:space="preserve">место нахождения </w:t>
            </w:r>
          </w:p>
        </w:tc>
      </w:tr>
      <w:tr w:rsidR="00BA6073" w:rsidRPr="00BA6073" w:rsidTr="00110B10">
        <w:trPr>
          <w:trHeight w:val="277"/>
        </w:trPr>
        <w:tc>
          <w:tcPr>
            <w:tcW w:w="582" w:type="dxa"/>
            <w:tcBorders>
              <w:top w:val="nil"/>
              <w:left w:val="single" w:sz="8" w:space="0" w:color="auto"/>
              <w:bottom w:val="single" w:sz="4" w:space="0" w:color="auto"/>
              <w:right w:val="single" w:sz="4" w:space="0" w:color="auto"/>
            </w:tcBorders>
            <w:shd w:val="clear" w:color="auto" w:fill="auto"/>
            <w:vAlign w:val="center"/>
            <w:hideMark/>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1</w:t>
            </w:r>
          </w:p>
        </w:tc>
        <w:tc>
          <w:tcPr>
            <w:tcW w:w="836"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2</w:t>
            </w:r>
          </w:p>
        </w:tc>
        <w:tc>
          <w:tcPr>
            <w:tcW w:w="1261"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3</w:t>
            </w:r>
          </w:p>
        </w:tc>
        <w:tc>
          <w:tcPr>
            <w:tcW w:w="2749"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4</w:t>
            </w:r>
          </w:p>
        </w:tc>
        <w:tc>
          <w:tcPr>
            <w:tcW w:w="2268"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5</w:t>
            </w:r>
          </w:p>
        </w:tc>
        <w:tc>
          <w:tcPr>
            <w:tcW w:w="768"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7</w:t>
            </w:r>
          </w:p>
        </w:tc>
        <w:tc>
          <w:tcPr>
            <w:tcW w:w="850"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8</w:t>
            </w:r>
          </w:p>
        </w:tc>
        <w:tc>
          <w:tcPr>
            <w:tcW w:w="56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9</w:t>
            </w:r>
          </w:p>
        </w:tc>
        <w:tc>
          <w:tcPr>
            <w:tcW w:w="508"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10</w:t>
            </w:r>
          </w:p>
        </w:tc>
        <w:tc>
          <w:tcPr>
            <w:tcW w:w="653"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11</w:t>
            </w:r>
          </w:p>
        </w:tc>
        <w:tc>
          <w:tcPr>
            <w:tcW w:w="786"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12</w:t>
            </w:r>
          </w:p>
        </w:tc>
        <w:tc>
          <w:tcPr>
            <w:tcW w:w="653"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13</w:t>
            </w:r>
          </w:p>
        </w:tc>
        <w:tc>
          <w:tcPr>
            <w:tcW w:w="1241"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14</w:t>
            </w:r>
          </w:p>
        </w:tc>
        <w:tc>
          <w:tcPr>
            <w:tcW w:w="1020" w:type="dxa"/>
            <w:tcBorders>
              <w:top w:val="nil"/>
              <w:left w:val="nil"/>
              <w:bottom w:val="single" w:sz="4" w:space="0" w:color="auto"/>
              <w:right w:val="single" w:sz="8" w:space="0" w:color="auto"/>
            </w:tcBorders>
            <w:shd w:val="clear" w:color="auto" w:fill="auto"/>
            <w:vAlign w:val="center"/>
            <w:hideMark/>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15</w:t>
            </w:r>
          </w:p>
        </w:tc>
      </w:tr>
      <w:tr w:rsidR="00BA6073" w:rsidRPr="00BA6073" w:rsidTr="00110B10">
        <w:trPr>
          <w:trHeight w:val="570"/>
        </w:trPr>
        <w:tc>
          <w:tcPr>
            <w:tcW w:w="582" w:type="dxa"/>
            <w:tcBorders>
              <w:top w:val="nil"/>
              <w:left w:val="single" w:sz="8" w:space="0" w:color="auto"/>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1</w:t>
            </w:r>
          </w:p>
        </w:tc>
        <w:tc>
          <w:tcPr>
            <w:tcW w:w="836" w:type="dxa"/>
            <w:tcBorders>
              <w:top w:val="nil"/>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1</w:t>
            </w:r>
          </w:p>
        </w:tc>
        <w:tc>
          <w:tcPr>
            <w:tcW w:w="1261" w:type="dxa"/>
            <w:tcBorders>
              <w:top w:val="nil"/>
              <w:left w:val="nil"/>
              <w:bottom w:val="single" w:sz="4" w:space="0" w:color="auto"/>
              <w:right w:val="single" w:sz="4" w:space="0" w:color="auto"/>
            </w:tcBorders>
            <w:shd w:val="clear" w:color="auto" w:fill="auto"/>
            <w:vAlign w:val="center"/>
          </w:tcPr>
          <w:p w:rsidR="00BA6073" w:rsidRPr="00BA6073" w:rsidRDefault="00BA6073" w:rsidP="001178F4">
            <w:pPr>
              <w:keepNext/>
              <w:keepLines/>
              <w:suppressLineNumbers/>
              <w:jc w:val="center"/>
              <w:rPr>
                <w:rFonts w:eastAsia="Times New Roman"/>
                <w:kern w:val="0"/>
                <w:sz w:val="20"/>
                <w:szCs w:val="20"/>
                <w:lang w:eastAsia="ru-RU"/>
              </w:rPr>
            </w:pPr>
            <w:r w:rsidRPr="00BA6073">
              <w:rPr>
                <w:rFonts w:eastAsia="Times New Roman"/>
                <w:kern w:val="0"/>
                <w:sz w:val="20"/>
                <w:szCs w:val="20"/>
                <w:lang w:eastAsia="ru-RU"/>
              </w:rPr>
              <w:t xml:space="preserve">«Авалон – </w:t>
            </w:r>
          </w:p>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Школа №2»</w:t>
            </w:r>
          </w:p>
        </w:tc>
        <w:tc>
          <w:tcPr>
            <w:tcW w:w="2749" w:type="dxa"/>
            <w:tcBorders>
              <w:top w:val="nil"/>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Авалон-5мкр-Финский комплекс-Сбербанк-Смена-Лидия- МФЦ- Ж/д вокзал-ЮИИЦ-Почта-Больница-Светлана-Школа №2-Торговый центр - Таежная-ЮГА-Ромашка - ЮИИЦ – Ж/д вокзал – Рынок – Горгаз – Лидия – Смена - Сбербанк – Финский комплекс - Авалон</w:t>
            </w:r>
          </w:p>
        </w:tc>
        <w:tc>
          <w:tcPr>
            <w:tcW w:w="2268" w:type="dxa"/>
            <w:tcBorders>
              <w:top w:val="nil"/>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ул. Чкалова, ул. Декабристов, ул. Садовая, ул. Студенческая, ул. Железнодорожная, ул. Лесозаготовителей, ул. 40 лет Победы, ул. Спортивная, ул. Энтузиастов, ул. Мира, ул. Таежная, ул. Гастелло</w:t>
            </w:r>
          </w:p>
        </w:tc>
        <w:tc>
          <w:tcPr>
            <w:tcW w:w="768" w:type="dxa"/>
            <w:tcBorders>
              <w:top w:val="nil"/>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11,9</w:t>
            </w:r>
          </w:p>
        </w:tc>
        <w:tc>
          <w:tcPr>
            <w:tcW w:w="851" w:type="dxa"/>
            <w:tcBorders>
              <w:top w:val="nil"/>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УОП</w:t>
            </w:r>
          </w:p>
        </w:tc>
        <w:tc>
          <w:tcPr>
            <w:tcW w:w="850" w:type="dxa"/>
            <w:tcBorders>
              <w:top w:val="nil"/>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НРТ</w:t>
            </w:r>
          </w:p>
        </w:tc>
        <w:tc>
          <w:tcPr>
            <w:tcW w:w="567" w:type="dxa"/>
            <w:tcBorders>
              <w:top w:val="nil"/>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А</w:t>
            </w:r>
          </w:p>
        </w:tc>
        <w:tc>
          <w:tcPr>
            <w:tcW w:w="508" w:type="dxa"/>
            <w:tcBorders>
              <w:top w:val="nil"/>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М</w:t>
            </w:r>
          </w:p>
        </w:tc>
        <w:tc>
          <w:tcPr>
            <w:tcW w:w="653" w:type="dxa"/>
            <w:tcBorders>
              <w:top w:val="nil"/>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10</w:t>
            </w:r>
          </w:p>
        </w:tc>
        <w:tc>
          <w:tcPr>
            <w:tcW w:w="786" w:type="dxa"/>
            <w:tcBorders>
              <w:top w:val="nil"/>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p>
        </w:tc>
        <w:tc>
          <w:tcPr>
            <w:tcW w:w="653" w:type="dxa"/>
            <w:tcBorders>
              <w:top w:val="nil"/>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p>
        </w:tc>
        <w:tc>
          <w:tcPr>
            <w:tcW w:w="2261" w:type="dxa"/>
            <w:gridSpan w:val="2"/>
            <w:tcBorders>
              <w:top w:val="nil"/>
              <w:left w:val="nil"/>
              <w:bottom w:val="single" w:sz="4" w:space="0" w:color="auto"/>
              <w:right w:val="single" w:sz="8"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Данные о Перевозчике будут указаны по результатам  открытого конкурса, проведенного в соответствии с постановлением администрации города Югорска от 22.11.2016 № 2874</w:t>
            </w:r>
          </w:p>
        </w:tc>
      </w:tr>
    </w:tbl>
    <w:p w:rsidR="001178F4" w:rsidRDefault="001178F4">
      <w:r>
        <w:br w:type="page"/>
      </w:r>
    </w:p>
    <w:tbl>
      <w:tblPr>
        <w:tblW w:w="15593" w:type="dxa"/>
        <w:tblInd w:w="-459" w:type="dxa"/>
        <w:tblLayout w:type="fixed"/>
        <w:tblLook w:val="04A0" w:firstRow="1" w:lastRow="0" w:firstColumn="1" w:lastColumn="0" w:noHBand="0" w:noVBand="1"/>
      </w:tblPr>
      <w:tblGrid>
        <w:gridCol w:w="582"/>
        <w:gridCol w:w="836"/>
        <w:gridCol w:w="1261"/>
        <w:gridCol w:w="2749"/>
        <w:gridCol w:w="2268"/>
        <w:gridCol w:w="768"/>
        <w:gridCol w:w="851"/>
        <w:gridCol w:w="850"/>
        <w:gridCol w:w="567"/>
        <w:gridCol w:w="508"/>
        <w:gridCol w:w="653"/>
        <w:gridCol w:w="786"/>
        <w:gridCol w:w="653"/>
        <w:gridCol w:w="2261"/>
      </w:tblGrid>
      <w:tr w:rsidR="00BA6073" w:rsidRPr="00BA6073" w:rsidTr="00110B10">
        <w:trPr>
          <w:trHeight w:val="57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lastRenderedPageBreak/>
              <w:t>2</w:t>
            </w:r>
          </w:p>
        </w:tc>
        <w:tc>
          <w:tcPr>
            <w:tcW w:w="836"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2</w:t>
            </w:r>
          </w:p>
        </w:tc>
        <w:tc>
          <w:tcPr>
            <w:tcW w:w="1261"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keepNext/>
              <w:keepLines/>
              <w:suppressLineNumbers/>
              <w:jc w:val="center"/>
              <w:rPr>
                <w:rFonts w:eastAsia="Times New Roman"/>
                <w:kern w:val="0"/>
                <w:sz w:val="20"/>
                <w:szCs w:val="20"/>
                <w:lang w:eastAsia="ru-RU"/>
              </w:rPr>
            </w:pPr>
            <w:r w:rsidRPr="00BA6073">
              <w:rPr>
                <w:rFonts w:eastAsia="Times New Roman"/>
                <w:kern w:val="0"/>
                <w:sz w:val="20"/>
                <w:szCs w:val="20"/>
                <w:lang w:eastAsia="ru-RU"/>
              </w:rPr>
              <w:t>«Школа №6 –</w:t>
            </w:r>
          </w:p>
          <w:p w:rsidR="00BA6073" w:rsidRPr="00BA6073" w:rsidRDefault="00BA6073" w:rsidP="001178F4">
            <w:pPr>
              <w:keepNext/>
              <w:keepLines/>
              <w:suppressLineNumbers/>
              <w:jc w:val="center"/>
              <w:rPr>
                <w:rFonts w:eastAsia="Times New Roman"/>
                <w:kern w:val="0"/>
                <w:sz w:val="20"/>
                <w:szCs w:val="20"/>
                <w:lang w:eastAsia="ru-RU"/>
              </w:rPr>
            </w:pPr>
            <w:r w:rsidRPr="00BA6073">
              <w:rPr>
                <w:rFonts w:eastAsia="Times New Roman"/>
                <w:kern w:val="0"/>
                <w:sz w:val="20"/>
                <w:szCs w:val="20"/>
                <w:lang w:eastAsia="ru-RU"/>
              </w:rPr>
              <w:t>Школа №2»</w:t>
            </w:r>
          </w:p>
        </w:tc>
        <w:tc>
          <w:tcPr>
            <w:tcW w:w="2749" w:type="dxa"/>
            <w:tcBorders>
              <w:top w:val="single" w:sz="4" w:space="0" w:color="auto"/>
              <w:left w:val="nil"/>
              <w:bottom w:val="single" w:sz="4" w:space="0" w:color="auto"/>
              <w:right w:val="single" w:sz="4" w:space="0" w:color="auto"/>
            </w:tcBorders>
            <w:shd w:val="clear" w:color="auto" w:fill="auto"/>
          </w:tcPr>
          <w:p w:rsidR="00BA6073" w:rsidRPr="00BA6073" w:rsidRDefault="00BA6073" w:rsidP="001178F4">
            <w:pPr>
              <w:keepNext/>
              <w:keepLines/>
              <w:suppressLineNumbers/>
              <w:rPr>
                <w:rFonts w:eastAsia="Times New Roman"/>
                <w:kern w:val="0"/>
                <w:sz w:val="20"/>
                <w:szCs w:val="20"/>
                <w:lang w:eastAsia="ru-RU"/>
              </w:rPr>
            </w:pPr>
            <w:r w:rsidRPr="00BA6073">
              <w:rPr>
                <w:rFonts w:eastAsia="Times New Roman"/>
                <w:kern w:val="0"/>
                <w:sz w:val="20"/>
                <w:szCs w:val="20"/>
                <w:lang w:eastAsia="ru-RU"/>
              </w:rPr>
              <w:t>Школа №6- ул.Вавилова - Финский комплекс-Сбербанк- Смена- Лидия-Авалон- Октябрьская-Школа №1-почта-Больница- Светлана-Школа №2-КСК- Таежная-ЮГА - Ромашка-ЮИИЦ- Столичный-Ж/д вокзал-Рынок - Горгаз-Авалон-Лидия-Смена-Сбербанк-Школа №6</w:t>
            </w:r>
          </w:p>
        </w:tc>
        <w:tc>
          <w:tcPr>
            <w:tcW w:w="2268"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ул. Ермака, ул. Вавилова, ул. Садовая, ул. Декабристов, ул. Чкалова, ул. Октябрьская, ул. Ленина, ул. 40 лет Победы, ул. Спортивная, ул. Энтузиастов, ул. Мира,  ул. Таежная, ул. Гастелло, ул. Лесозаготовителей, ул. Железнодорожная, ул. Студенческая</w:t>
            </w:r>
          </w:p>
        </w:tc>
        <w:tc>
          <w:tcPr>
            <w:tcW w:w="768"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16,15</w:t>
            </w:r>
          </w:p>
        </w:tc>
        <w:tc>
          <w:tcPr>
            <w:tcW w:w="851"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УОП</w:t>
            </w:r>
          </w:p>
        </w:tc>
        <w:tc>
          <w:tcPr>
            <w:tcW w:w="850"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НРТ</w:t>
            </w:r>
          </w:p>
        </w:tc>
        <w:tc>
          <w:tcPr>
            <w:tcW w:w="567"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А</w:t>
            </w:r>
          </w:p>
        </w:tc>
        <w:tc>
          <w:tcPr>
            <w:tcW w:w="508"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М</w:t>
            </w:r>
          </w:p>
        </w:tc>
        <w:tc>
          <w:tcPr>
            <w:tcW w:w="653"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2</w:t>
            </w:r>
          </w:p>
        </w:tc>
        <w:tc>
          <w:tcPr>
            <w:tcW w:w="786"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p>
        </w:tc>
        <w:tc>
          <w:tcPr>
            <w:tcW w:w="653"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p>
        </w:tc>
        <w:tc>
          <w:tcPr>
            <w:tcW w:w="2261"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Данные о Перевозчике будут указаны по результатам  открытого конкурса, проведенного в соответствии с постановлением администрации города Югорска от 22.11.2016 № 2874</w:t>
            </w:r>
          </w:p>
        </w:tc>
      </w:tr>
      <w:tr w:rsidR="00BA6073" w:rsidRPr="00BA6073" w:rsidTr="00110B10">
        <w:trPr>
          <w:trHeight w:val="570"/>
        </w:trPr>
        <w:tc>
          <w:tcPr>
            <w:tcW w:w="582" w:type="dxa"/>
            <w:tcBorders>
              <w:top w:val="nil"/>
              <w:left w:val="single" w:sz="8" w:space="0" w:color="auto"/>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3</w:t>
            </w:r>
          </w:p>
        </w:tc>
        <w:tc>
          <w:tcPr>
            <w:tcW w:w="836" w:type="dxa"/>
            <w:tcBorders>
              <w:top w:val="nil"/>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3</w:t>
            </w:r>
          </w:p>
        </w:tc>
        <w:tc>
          <w:tcPr>
            <w:tcW w:w="1261" w:type="dxa"/>
            <w:tcBorders>
              <w:top w:val="nil"/>
              <w:left w:val="nil"/>
              <w:bottom w:val="single" w:sz="4" w:space="0" w:color="auto"/>
              <w:right w:val="single" w:sz="4" w:space="0" w:color="auto"/>
            </w:tcBorders>
            <w:shd w:val="clear" w:color="auto" w:fill="auto"/>
            <w:vAlign w:val="center"/>
          </w:tcPr>
          <w:p w:rsidR="00BA6073" w:rsidRPr="00BA6073" w:rsidRDefault="00BA6073" w:rsidP="001178F4">
            <w:pPr>
              <w:keepNext/>
              <w:keepLines/>
              <w:suppressLineNumbers/>
              <w:jc w:val="center"/>
              <w:rPr>
                <w:rFonts w:eastAsia="Times New Roman"/>
                <w:kern w:val="0"/>
                <w:sz w:val="20"/>
                <w:szCs w:val="20"/>
                <w:lang w:eastAsia="ru-RU"/>
              </w:rPr>
            </w:pPr>
            <w:r w:rsidRPr="00BA6073">
              <w:rPr>
                <w:rFonts w:eastAsia="Times New Roman"/>
                <w:kern w:val="0"/>
                <w:sz w:val="20"/>
                <w:szCs w:val="20"/>
                <w:lang w:eastAsia="ru-RU"/>
              </w:rPr>
              <w:t>«Финский комплекс –16 мкр-</w:t>
            </w:r>
          </w:p>
          <w:p w:rsidR="00BA6073" w:rsidRPr="00BA6073" w:rsidRDefault="00BA6073" w:rsidP="001178F4">
            <w:pPr>
              <w:keepNext/>
              <w:keepLines/>
              <w:suppressLineNumbers/>
              <w:jc w:val="center"/>
              <w:rPr>
                <w:rFonts w:eastAsia="Times New Roman"/>
                <w:kern w:val="0"/>
                <w:sz w:val="20"/>
                <w:szCs w:val="20"/>
                <w:lang w:eastAsia="ru-RU"/>
              </w:rPr>
            </w:pPr>
            <w:r w:rsidRPr="00BA6073">
              <w:rPr>
                <w:rFonts w:eastAsia="Times New Roman"/>
                <w:kern w:val="0"/>
                <w:sz w:val="20"/>
                <w:szCs w:val="20"/>
                <w:lang w:eastAsia="ru-RU"/>
              </w:rPr>
              <w:t>Экспоцентр»</w:t>
            </w:r>
          </w:p>
        </w:tc>
        <w:tc>
          <w:tcPr>
            <w:tcW w:w="2749" w:type="dxa"/>
            <w:tcBorders>
              <w:top w:val="nil"/>
              <w:left w:val="nil"/>
              <w:bottom w:val="single" w:sz="4" w:space="0" w:color="auto"/>
              <w:right w:val="single" w:sz="4" w:space="0" w:color="auto"/>
            </w:tcBorders>
            <w:shd w:val="clear" w:color="auto" w:fill="auto"/>
          </w:tcPr>
          <w:p w:rsidR="00BA6073" w:rsidRPr="00BA6073" w:rsidRDefault="00BA6073" w:rsidP="001178F4">
            <w:pPr>
              <w:keepNext/>
              <w:keepLines/>
              <w:suppressLineNumbers/>
              <w:rPr>
                <w:rFonts w:eastAsia="Times New Roman"/>
                <w:kern w:val="0"/>
                <w:sz w:val="20"/>
                <w:szCs w:val="20"/>
                <w:lang w:eastAsia="ru-RU"/>
              </w:rPr>
            </w:pPr>
            <w:r w:rsidRPr="00BA6073">
              <w:rPr>
                <w:rFonts w:eastAsia="Times New Roman"/>
                <w:kern w:val="0"/>
                <w:sz w:val="20"/>
                <w:szCs w:val="20"/>
                <w:lang w:eastAsia="ru-RU"/>
              </w:rPr>
              <w:t>Финский комплекс – Сбербанк – Смена – Лидия –Менделеева  - 5 мкр –Остравская –Дзержинского –Пожарского –Бородинская –ТТГ 30 – ГИБДД – МФЦ– Рынок – Ж/д вокзал – Столичный –Ромашка – Березка – ЮГА –Таежная – Торговый центр – Школа №2 – Светлана – Больница – Аврора – Октябрьский –Механизаторов –Защитников Отечества –Ремизова – Покровская – ПММК - Экспоцентр</w:t>
            </w:r>
          </w:p>
        </w:tc>
        <w:tc>
          <w:tcPr>
            <w:tcW w:w="2268" w:type="dxa"/>
            <w:tcBorders>
              <w:top w:val="nil"/>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ул. Садовая, ул. Менделеева, ул. Декабристов, ул. Остравская – л. Дзержинского, ул. Пожарского, ул. Бородинская, ул. Толстого, ул. Железнодорожная, ул. Лесозаготовителей, ул. Гастелло, ул. Таежная, ул. Мира, ул. Энтузиастов, ул. Спортивная, ул. Попова, ул. Механизаторов, ул. Защитников Отечества, ул. Ремизова, ул. Покровская, ул. Агиришская</w:t>
            </w:r>
          </w:p>
        </w:tc>
        <w:tc>
          <w:tcPr>
            <w:tcW w:w="768" w:type="dxa"/>
            <w:tcBorders>
              <w:top w:val="nil"/>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14,3</w:t>
            </w:r>
          </w:p>
        </w:tc>
        <w:tc>
          <w:tcPr>
            <w:tcW w:w="851" w:type="dxa"/>
            <w:tcBorders>
              <w:top w:val="nil"/>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УОП</w:t>
            </w:r>
          </w:p>
        </w:tc>
        <w:tc>
          <w:tcPr>
            <w:tcW w:w="850" w:type="dxa"/>
            <w:tcBorders>
              <w:top w:val="nil"/>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НРТ</w:t>
            </w:r>
          </w:p>
        </w:tc>
        <w:tc>
          <w:tcPr>
            <w:tcW w:w="567" w:type="dxa"/>
            <w:tcBorders>
              <w:top w:val="nil"/>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А</w:t>
            </w:r>
          </w:p>
        </w:tc>
        <w:tc>
          <w:tcPr>
            <w:tcW w:w="508" w:type="dxa"/>
            <w:tcBorders>
              <w:top w:val="nil"/>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М</w:t>
            </w:r>
          </w:p>
        </w:tc>
        <w:tc>
          <w:tcPr>
            <w:tcW w:w="653" w:type="dxa"/>
            <w:tcBorders>
              <w:top w:val="nil"/>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1</w:t>
            </w:r>
          </w:p>
        </w:tc>
        <w:tc>
          <w:tcPr>
            <w:tcW w:w="786" w:type="dxa"/>
            <w:tcBorders>
              <w:top w:val="nil"/>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p>
        </w:tc>
        <w:tc>
          <w:tcPr>
            <w:tcW w:w="653" w:type="dxa"/>
            <w:tcBorders>
              <w:top w:val="nil"/>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p>
        </w:tc>
        <w:tc>
          <w:tcPr>
            <w:tcW w:w="2261" w:type="dxa"/>
            <w:tcBorders>
              <w:top w:val="nil"/>
              <w:left w:val="nil"/>
              <w:bottom w:val="single" w:sz="4" w:space="0" w:color="auto"/>
              <w:right w:val="single" w:sz="8"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Данные о Перевозчике будут указаны по результатам  открытого конкурса, проведенного в соответствии с постановлением администрации города Югорска от 22.11.2016 № 2874</w:t>
            </w:r>
          </w:p>
        </w:tc>
      </w:tr>
    </w:tbl>
    <w:p w:rsidR="001178F4" w:rsidRDefault="001178F4">
      <w:r>
        <w:br w:type="page"/>
      </w:r>
    </w:p>
    <w:tbl>
      <w:tblPr>
        <w:tblW w:w="15593" w:type="dxa"/>
        <w:tblInd w:w="-459" w:type="dxa"/>
        <w:tblLayout w:type="fixed"/>
        <w:tblLook w:val="04A0" w:firstRow="1" w:lastRow="0" w:firstColumn="1" w:lastColumn="0" w:noHBand="0" w:noVBand="1"/>
      </w:tblPr>
      <w:tblGrid>
        <w:gridCol w:w="582"/>
        <w:gridCol w:w="836"/>
        <w:gridCol w:w="1261"/>
        <w:gridCol w:w="2749"/>
        <w:gridCol w:w="2268"/>
        <w:gridCol w:w="768"/>
        <w:gridCol w:w="851"/>
        <w:gridCol w:w="850"/>
        <w:gridCol w:w="567"/>
        <w:gridCol w:w="508"/>
        <w:gridCol w:w="653"/>
        <w:gridCol w:w="786"/>
        <w:gridCol w:w="653"/>
        <w:gridCol w:w="2261"/>
      </w:tblGrid>
      <w:tr w:rsidR="00BA6073" w:rsidRPr="00BA6073" w:rsidTr="001178F4">
        <w:trPr>
          <w:trHeight w:val="57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lastRenderedPageBreak/>
              <w:t>4</w:t>
            </w:r>
          </w:p>
        </w:tc>
        <w:tc>
          <w:tcPr>
            <w:tcW w:w="836"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4</w:t>
            </w:r>
          </w:p>
        </w:tc>
        <w:tc>
          <w:tcPr>
            <w:tcW w:w="1261"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keepNext/>
              <w:keepLines/>
              <w:suppressLineNumbers/>
              <w:jc w:val="center"/>
              <w:rPr>
                <w:rFonts w:eastAsia="Times New Roman"/>
                <w:kern w:val="0"/>
                <w:sz w:val="20"/>
                <w:szCs w:val="20"/>
                <w:lang w:eastAsia="ru-RU"/>
              </w:rPr>
            </w:pPr>
            <w:r w:rsidRPr="00BA6073">
              <w:rPr>
                <w:rFonts w:eastAsia="Times New Roman"/>
                <w:kern w:val="0"/>
                <w:sz w:val="20"/>
                <w:szCs w:val="20"/>
                <w:lang w:eastAsia="ru-RU"/>
              </w:rPr>
              <w:t>«Школа №2 –</w:t>
            </w:r>
          </w:p>
          <w:p w:rsidR="00BA6073" w:rsidRPr="00BA6073" w:rsidRDefault="00BA6073" w:rsidP="001178F4">
            <w:pPr>
              <w:keepNext/>
              <w:keepLines/>
              <w:suppressLineNumbers/>
              <w:jc w:val="center"/>
              <w:rPr>
                <w:rFonts w:eastAsia="Times New Roman"/>
                <w:kern w:val="0"/>
                <w:sz w:val="20"/>
                <w:szCs w:val="20"/>
                <w:lang w:eastAsia="ru-RU"/>
              </w:rPr>
            </w:pPr>
            <w:r w:rsidRPr="00BA6073">
              <w:rPr>
                <w:rFonts w:eastAsia="Times New Roman"/>
                <w:kern w:val="0"/>
                <w:sz w:val="20"/>
                <w:szCs w:val="20"/>
                <w:lang w:eastAsia="ru-RU"/>
              </w:rPr>
              <w:t>Зеленая зона»</w:t>
            </w:r>
          </w:p>
        </w:tc>
        <w:tc>
          <w:tcPr>
            <w:tcW w:w="2749" w:type="dxa"/>
            <w:tcBorders>
              <w:top w:val="single" w:sz="4" w:space="0" w:color="auto"/>
              <w:left w:val="nil"/>
              <w:bottom w:val="single" w:sz="4" w:space="0" w:color="auto"/>
              <w:right w:val="single" w:sz="4" w:space="0" w:color="auto"/>
            </w:tcBorders>
            <w:shd w:val="clear" w:color="auto" w:fill="auto"/>
          </w:tcPr>
          <w:p w:rsidR="00BA6073" w:rsidRPr="00BA6073" w:rsidRDefault="00BA6073" w:rsidP="001178F4">
            <w:pPr>
              <w:keepNext/>
              <w:keepLines/>
              <w:suppressLineNumbers/>
              <w:rPr>
                <w:rFonts w:eastAsia="Times New Roman"/>
                <w:kern w:val="0"/>
                <w:sz w:val="20"/>
                <w:szCs w:val="20"/>
                <w:lang w:eastAsia="ru-RU"/>
              </w:rPr>
            </w:pPr>
            <w:r w:rsidRPr="00BA6073">
              <w:rPr>
                <w:rFonts w:eastAsia="Times New Roman"/>
                <w:kern w:val="0"/>
                <w:sz w:val="20"/>
                <w:szCs w:val="20"/>
                <w:lang w:eastAsia="ru-RU"/>
              </w:rPr>
              <w:t>Школа №2 – Торговый центр –Таежная – ЮГА – Ромашка – ЮИИЦ - Столичный – ж/д вокзал – Рынок –МФЦ - КСЗН –ТТГ 30 –Бородинская – 5 мкр – Арантурский – УЖ и Еж – 5 км – Морошка – Котлован – Березка – Тихая – 7 км – ЮГЭГ - Нива</w:t>
            </w:r>
          </w:p>
        </w:tc>
        <w:tc>
          <w:tcPr>
            <w:tcW w:w="2268"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ул. Энтузиастов, ул. Мира, ул. Таежная, ул. Гастелло, ул. Попова,  ул. Лесозаготовителей, ул. Железнодорожная, ул. Толстого, ул. Газовиков, ул. Бородинская, ул. Декабристов, ул. Южная, ул. Арантурская</w:t>
            </w:r>
          </w:p>
        </w:tc>
        <w:tc>
          <w:tcPr>
            <w:tcW w:w="768"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13,9</w:t>
            </w:r>
          </w:p>
        </w:tc>
        <w:tc>
          <w:tcPr>
            <w:tcW w:w="851"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УОП</w:t>
            </w:r>
          </w:p>
        </w:tc>
        <w:tc>
          <w:tcPr>
            <w:tcW w:w="850"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НРТ</w:t>
            </w:r>
          </w:p>
        </w:tc>
        <w:tc>
          <w:tcPr>
            <w:tcW w:w="567"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А</w:t>
            </w:r>
          </w:p>
        </w:tc>
        <w:tc>
          <w:tcPr>
            <w:tcW w:w="508"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М</w:t>
            </w:r>
          </w:p>
        </w:tc>
        <w:tc>
          <w:tcPr>
            <w:tcW w:w="653"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2</w:t>
            </w:r>
          </w:p>
        </w:tc>
        <w:tc>
          <w:tcPr>
            <w:tcW w:w="786"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p>
        </w:tc>
        <w:tc>
          <w:tcPr>
            <w:tcW w:w="653"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p>
        </w:tc>
        <w:tc>
          <w:tcPr>
            <w:tcW w:w="2261"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Данные о Перевозчике будут указаны по результатам  открытого конкурса, проведенного в соответствии с постановлением администрации города Югорска от 22.11.2016 № 2874</w:t>
            </w:r>
          </w:p>
        </w:tc>
      </w:tr>
      <w:tr w:rsidR="00BA6073" w:rsidRPr="00BA6073" w:rsidTr="001178F4">
        <w:trPr>
          <w:trHeight w:val="570"/>
        </w:trPr>
        <w:tc>
          <w:tcPr>
            <w:tcW w:w="582" w:type="dxa"/>
            <w:tcBorders>
              <w:top w:val="single" w:sz="4" w:space="0" w:color="auto"/>
              <w:left w:val="single" w:sz="8" w:space="0" w:color="auto"/>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5</w:t>
            </w:r>
          </w:p>
        </w:tc>
        <w:tc>
          <w:tcPr>
            <w:tcW w:w="836"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5</w:t>
            </w:r>
          </w:p>
        </w:tc>
        <w:tc>
          <w:tcPr>
            <w:tcW w:w="1261"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keepNext/>
              <w:keepLines/>
              <w:suppressLineNumbers/>
              <w:jc w:val="center"/>
              <w:rPr>
                <w:rFonts w:eastAsia="Times New Roman"/>
                <w:kern w:val="0"/>
                <w:sz w:val="20"/>
                <w:szCs w:val="20"/>
                <w:lang w:eastAsia="ru-RU"/>
              </w:rPr>
            </w:pPr>
            <w:r w:rsidRPr="00BA6073">
              <w:rPr>
                <w:rFonts w:eastAsia="Times New Roman"/>
                <w:kern w:val="0"/>
                <w:sz w:val="20"/>
                <w:szCs w:val="20"/>
                <w:lang w:eastAsia="ru-RU"/>
              </w:rPr>
              <w:t>«Финский комплекс – Экспоцентр»</w:t>
            </w:r>
          </w:p>
        </w:tc>
        <w:tc>
          <w:tcPr>
            <w:tcW w:w="2749" w:type="dxa"/>
            <w:tcBorders>
              <w:top w:val="single" w:sz="4" w:space="0" w:color="auto"/>
              <w:left w:val="nil"/>
              <w:bottom w:val="single" w:sz="4" w:space="0" w:color="auto"/>
              <w:right w:val="single" w:sz="4" w:space="0" w:color="auto"/>
            </w:tcBorders>
            <w:shd w:val="clear" w:color="auto" w:fill="auto"/>
          </w:tcPr>
          <w:p w:rsidR="00BA6073" w:rsidRPr="00BA6073" w:rsidRDefault="00BA6073" w:rsidP="001178F4">
            <w:pPr>
              <w:widowControl/>
              <w:ind w:firstLine="34"/>
              <w:rPr>
                <w:rFonts w:eastAsia="Times New Roman"/>
                <w:color w:val="000000"/>
                <w:kern w:val="0"/>
                <w:sz w:val="20"/>
                <w:szCs w:val="20"/>
                <w:lang w:eastAsia="ru-RU"/>
              </w:rPr>
            </w:pPr>
            <w:r w:rsidRPr="00BA6073">
              <w:rPr>
                <w:rFonts w:eastAsia="Times New Roman"/>
                <w:color w:val="000000"/>
                <w:kern w:val="0"/>
                <w:sz w:val="20"/>
                <w:szCs w:val="20"/>
                <w:lang w:eastAsia="ru-RU"/>
              </w:rPr>
              <w:t>Экспоцентр-ПММК- Механизаторов- Аврора-больница-Светлана-школа №2-Торговый центр- Таежная-ЮГА- Ромашка-ЮИИЦ- ж/д вокзал-рынок-КСЗН-ТТГ 30- Бородинская-5 мкр.- Лидия-Смена-Сбербанк-Финский комплекс-Сбербанк-Смена- Лидия- Никольская- Менделеева-5 мкрн-Островская- Дзержинского- Пожарского-ТТГ 30-ГИБДД-МФЦ-ж/д вокзал- Лесозаготовителей- Ромашка-Березка- Таежная-Торговый центр-школа №2- Светлана-больница- Аврора- Октябрьский-ПММК-Экспоцентр</w:t>
            </w:r>
          </w:p>
          <w:p w:rsidR="00BA6073" w:rsidRPr="00BA6073" w:rsidRDefault="00BA6073" w:rsidP="001178F4">
            <w:pPr>
              <w:keepNext/>
              <w:keepLines/>
              <w:suppressLineNumbers/>
              <w:rPr>
                <w:rFonts w:eastAsia="Times New Roman"/>
                <w:kern w:val="0"/>
                <w:sz w:val="20"/>
                <w:szCs w:val="20"/>
                <w:lang w:eastAsia="ru-RU"/>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ул. Агиришская, ул. Калинина, ул. Механизаторов, ул. Попова, ул. Спортивная, ул. Энтузиастов, ул. Мира, ул. Таежная, ул. Гастелло, ул. Лесозаготовителей, ул. Железнодорожная, ул. Тостого, ул. Газовиков, ул. Бородинская, ул. Никольская, ул. Декабристов,  ул. Студенческая, ул. Менделеева, ул. Садовая, ул. Остравская, ул. Дзержинского, ул. Пожарского, ул. Плеханова, ул. Октябрьская</w:t>
            </w:r>
          </w:p>
        </w:tc>
        <w:tc>
          <w:tcPr>
            <w:tcW w:w="768"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13,1</w:t>
            </w:r>
          </w:p>
        </w:tc>
        <w:tc>
          <w:tcPr>
            <w:tcW w:w="851"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УОП</w:t>
            </w:r>
          </w:p>
        </w:tc>
        <w:tc>
          <w:tcPr>
            <w:tcW w:w="850"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РТ</w:t>
            </w:r>
          </w:p>
        </w:tc>
        <w:tc>
          <w:tcPr>
            <w:tcW w:w="567"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А</w:t>
            </w:r>
          </w:p>
        </w:tc>
        <w:tc>
          <w:tcPr>
            <w:tcW w:w="508"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СК</w:t>
            </w:r>
          </w:p>
        </w:tc>
        <w:tc>
          <w:tcPr>
            <w:tcW w:w="653"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1</w:t>
            </w:r>
          </w:p>
        </w:tc>
        <w:tc>
          <w:tcPr>
            <w:tcW w:w="786"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p>
        </w:tc>
        <w:tc>
          <w:tcPr>
            <w:tcW w:w="653"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p>
        </w:tc>
        <w:tc>
          <w:tcPr>
            <w:tcW w:w="2261" w:type="dxa"/>
            <w:tcBorders>
              <w:top w:val="single" w:sz="4" w:space="0" w:color="auto"/>
              <w:left w:val="nil"/>
              <w:bottom w:val="single" w:sz="4" w:space="0" w:color="auto"/>
              <w:right w:val="single" w:sz="8"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Данные о Перевозчике будут указаны по результатам  открытого аукциона, проведенного в соответствии с Федеральным законом № 44 – ФЗ от 05.04.2013</w:t>
            </w:r>
          </w:p>
        </w:tc>
      </w:tr>
    </w:tbl>
    <w:p w:rsidR="001178F4" w:rsidRDefault="001178F4">
      <w:r>
        <w:br w:type="page"/>
      </w:r>
    </w:p>
    <w:tbl>
      <w:tblPr>
        <w:tblW w:w="15593" w:type="dxa"/>
        <w:tblInd w:w="-459" w:type="dxa"/>
        <w:tblLayout w:type="fixed"/>
        <w:tblLook w:val="04A0" w:firstRow="1" w:lastRow="0" w:firstColumn="1" w:lastColumn="0" w:noHBand="0" w:noVBand="1"/>
      </w:tblPr>
      <w:tblGrid>
        <w:gridCol w:w="582"/>
        <w:gridCol w:w="836"/>
        <w:gridCol w:w="1261"/>
        <w:gridCol w:w="2749"/>
        <w:gridCol w:w="2268"/>
        <w:gridCol w:w="768"/>
        <w:gridCol w:w="851"/>
        <w:gridCol w:w="850"/>
        <w:gridCol w:w="567"/>
        <w:gridCol w:w="508"/>
        <w:gridCol w:w="653"/>
        <w:gridCol w:w="786"/>
        <w:gridCol w:w="653"/>
        <w:gridCol w:w="2261"/>
      </w:tblGrid>
      <w:tr w:rsidR="00BA6073" w:rsidRPr="00BA6073" w:rsidTr="00110B10">
        <w:trPr>
          <w:trHeight w:val="6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lastRenderedPageBreak/>
              <w:t>6</w:t>
            </w:r>
          </w:p>
        </w:tc>
        <w:tc>
          <w:tcPr>
            <w:tcW w:w="836"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6</w:t>
            </w:r>
          </w:p>
        </w:tc>
        <w:tc>
          <w:tcPr>
            <w:tcW w:w="1261"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keepNext/>
              <w:keepLines/>
              <w:suppressLineNumbers/>
              <w:jc w:val="center"/>
              <w:rPr>
                <w:rFonts w:eastAsia="Times New Roman"/>
                <w:kern w:val="0"/>
                <w:sz w:val="20"/>
                <w:szCs w:val="20"/>
                <w:lang w:eastAsia="ru-RU"/>
              </w:rPr>
            </w:pPr>
            <w:r w:rsidRPr="00BA6073">
              <w:rPr>
                <w:rFonts w:eastAsia="Times New Roman"/>
                <w:kern w:val="0"/>
                <w:sz w:val="20"/>
                <w:szCs w:val="20"/>
                <w:lang w:eastAsia="ru-RU"/>
              </w:rPr>
              <w:t>«Югорск (МФЦ) – Югорск 2»</w:t>
            </w:r>
          </w:p>
        </w:tc>
        <w:tc>
          <w:tcPr>
            <w:tcW w:w="2749" w:type="dxa"/>
            <w:tcBorders>
              <w:top w:val="single" w:sz="4" w:space="0" w:color="auto"/>
              <w:left w:val="nil"/>
              <w:bottom w:val="single" w:sz="4" w:space="0" w:color="auto"/>
              <w:right w:val="single" w:sz="4" w:space="0" w:color="auto"/>
            </w:tcBorders>
            <w:shd w:val="clear" w:color="auto" w:fill="auto"/>
          </w:tcPr>
          <w:p w:rsidR="00BA6073" w:rsidRPr="00BA6073" w:rsidRDefault="00BA6073" w:rsidP="001178F4">
            <w:pPr>
              <w:widowControl/>
              <w:autoSpaceDE w:val="0"/>
              <w:autoSpaceDN w:val="0"/>
              <w:adjustRightInd w:val="0"/>
              <w:ind w:firstLine="34"/>
              <w:contextualSpacing/>
              <w:rPr>
                <w:rFonts w:eastAsia="Calibri"/>
                <w:kern w:val="0"/>
                <w:sz w:val="20"/>
                <w:szCs w:val="20"/>
                <w:lang w:eastAsia="ru-RU"/>
              </w:rPr>
            </w:pPr>
            <w:r w:rsidRPr="00BA6073">
              <w:rPr>
                <w:rFonts w:eastAsia="Calibri"/>
                <w:kern w:val="0"/>
                <w:sz w:val="20"/>
                <w:szCs w:val="20"/>
                <w:lang w:eastAsia="ru-RU"/>
              </w:rPr>
              <w:t>МФЦ-ж/д вокзал- Столичный- Ромашка-кладбище-Югорск-2- кладбище- Ромашка-ЮИИЦ-ж/д вокзал- рынок</w:t>
            </w:r>
          </w:p>
        </w:tc>
        <w:tc>
          <w:tcPr>
            <w:tcW w:w="2268" w:type="dxa"/>
            <w:tcBorders>
              <w:top w:val="single" w:sz="4" w:space="0" w:color="auto"/>
              <w:left w:val="nil"/>
              <w:bottom w:val="single" w:sz="4" w:space="0" w:color="auto"/>
              <w:right w:val="single" w:sz="4" w:space="0" w:color="auto"/>
            </w:tcBorders>
            <w:shd w:val="clear" w:color="auto" w:fill="auto"/>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ул. Железнодорожная, ул. Лесозаготовителей, ул. Попова, мкр. Югорск-2</w:t>
            </w:r>
          </w:p>
        </w:tc>
        <w:tc>
          <w:tcPr>
            <w:tcW w:w="768"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14,0</w:t>
            </w:r>
          </w:p>
        </w:tc>
        <w:tc>
          <w:tcPr>
            <w:tcW w:w="851"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УОП</w:t>
            </w:r>
          </w:p>
        </w:tc>
        <w:tc>
          <w:tcPr>
            <w:tcW w:w="850"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РТ</w:t>
            </w:r>
          </w:p>
        </w:tc>
        <w:tc>
          <w:tcPr>
            <w:tcW w:w="567"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А</w:t>
            </w:r>
          </w:p>
        </w:tc>
        <w:tc>
          <w:tcPr>
            <w:tcW w:w="508"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М</w:t>
            </w:r>
          </w:p>
        </w:tc>
        <w:tc>
          <w:tcPr>
            <w:tcW w:w="653"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1</w:t>
            </w:r>
          </w:p>
        </w:tc>
        <w:tc>
          <w:tcPr>
            <w:tcW w:w="786"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p>
        </w:tc>
        <w:tc>
          <w:tcPr>
            <w:tcW w:w="653"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p>
        </w:tc>
        <w:tc>
          <w:tcPr>
            <w:tcW w:w="2261"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Данные о Перевозчике будут указаны по результатам  открытого аукциона, проведенного в соответствии с Федеральным законом № 44 – ФЗ от 05.04.2013</w:t>
            </w:r>
          </w:p>
        </w:tc>
      </w:tr>
      <w:tr w:rsidR="00BA6073" w:rsidRPr="00BA6073" w:rsidTr="00110B10">
        <w:trPr>
          <w:trHeight w:val="276"/>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7</w:t>
            </w:r>
          </w:p>
        </w:tc>
        <w:tc>
          <w:tcPr>
            <w:tcW w:w="836"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6 «А»</w:t>
            </w:r>
          </w:p>
        </w:tc>
        <w:tc>
          <w:tcPr>
            <w:tcW w:w="1261"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keepNext/>
              <w:keepLines/>
              <w:suppressLineNumbers/>
              <w:jc w:val="center"/>
              <w:rPr>
                <w:rFonts w:eastAsia="Times New Roman"/>
                <w:kern w:val="0"/>
                <w:sz w:val="20"/>
                <w:szCs w:val="20"/>
                <w:lang w:eastAsia="ru-RU"/>
              </w:rPr>
            </w:pPr>
            <w:r w:rsidRPr="00BA6073">
              <w:rPr>
                <w:rFonts w:eastAsia="Times New Roman"/>
                <w:kern w:val="0"/>
                <w:sz w:val="20"/>
                <w:szCs w:val="20"/>
                <w:lang w:eastAsia="ru-RU"/>
              </w:rPr>
              <w:t>«Югорск (МФЦ) – Югорск 2»</w:t>
            </w:r>
          </w:p>
        </w:tc>
        <w:tc>
          <w:tcPr>
            <w:tcW w:w="2749" w:type="dxa"/>
            <w:tcBorders>
              <w:top w:val="single" w:sz="4" w:space="0" w:color="auto"/>
              <w:left w:val="nil"/>
              <w:bottom w:val="single" w:sz="4" w:space="0" w:color="auto"/>
              <w:right w:val="single" w:sz="4" w:space="0" w:color="auto"/>
            </w:tcBorders>
            <w:shd w:val="clear" w:color="auto" w:fill="auto"/>
          </w:tcPr>
          <w:p w:rsidR="00BA6073" w:rsidRPr="00BA6073" w:rsidRDefault="00BA6073" w:rsidP="001178F4">
            <w:pPr>
              <w:widowControl/>
              <w:autoSpaceDE w:val="0"/>
              <w:autoSpaceDN w:val="0"/>
              <w:adjustRightInd w:val="0"/>
              <w:contextualSpacing/>
              <w:rPr>
                <w:rFonts w:eastAsia="Calibri"/>
                <w:kern w:val="0"/>
                <w:sz w:val="20"/>
                <w:szCs w:val="20"/>
                <w:lang w:eastAsia="ru-RU"/>
              </w:rPr>
            </w:pPr>
            <w:r w:rsidRPr="00BA6073">
              <w:rPr>
                <w:rFonts w:eastAsia="Calibri"/>
                <w:kern w:val="0"/>
                <w:sz w:val="20"/>
                <w:szCs w:val="20"/>
                <w:lang w:eastAsia="ru-RU"/>
              </w:rPr>
              <w:t>МФЦ-ж/д вокзал-Столичный- Ромашка-кладбище-Югорск-2- кладбище- Ромашка- Аврора- Механизаторов</w:t>
            </w:r>
          </w:p>
        </w:tc>
        <w:tc>
          <w:tcPr>
            <w:tcW w:w="2268"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ул. Железнодорожная, ул. Лесозаготовителей, ул. Попова, мкр. Югорск-2, ул. Механизаторов</w:t>
            </w:r>
          </w:p>
        </w:tc>
        <w:tc>
          <w:tcPr>
            <w:tcW w:w="768"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14,0</w:t>
            </w:r>
          </w:p>
        </w:tc>
        <w:tc>
          <w:tcPr>
            <w:tcW w:w="851"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УОП</w:t>
            </w:r>
          </w:p>
        </w:tc>
        <w:tc>
          <w:tcPr>
            <w:tcW w:w="850"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РТ</w:t>
            </w:r>
          </w:p>
        </w:tc>
        <w:tc>
          <w:tcPr>
            <w:tcW w:w="567"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А</w:t>
            </w:r>
          </w:p>
        </w:tc>
        <w:tc>
          <w:tcPr>
            <w:tcW w:w="508"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М</w:t>
            </w:r>
          </w:p>
        </w:tc>
        <w:tc>
          <w:tcPr>
            <w:tcW w:w="653"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1</w:t>
            </w:r>
          </w:p>
        </w:tc>
        <w:tc>
          <w:tcPr>
            <w:tcW w:w="786"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p>
        </w:tc>
        <w:tc>
          <w:tcPr>
            <w:tcW w:w="653"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p>
        </w:tc>
        <w:tc>
          <w:tcPr>
            <w:tcW w:w="2261"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Данные о Перевозчике будут указаны по результатам  открытого аукциона, проведенного в соответствии с Федеральным законом № 44 – ФЗ от 05.04.2013</w:t>
            </w:r>
          </w:p>
        </w:tc>
      </w:tr>
      <w:tr w:rsidR="00BA6073" w:rsidRPr="00BA6073" w:rsidTr="00110B10">
        <w:trPr>
          <w:trHeight w:val="98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8</w:t>
            </w:r>
          </w:p>
        </w:tc>
        <w:tc>
          <w:tcPr>
            <w:tcW w:w="836"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7</w:t>
            </w:r>
          </w:p>
        </w:tc>
        <w:tc>
          <w:tcPr>
            <w:tcW w:w="1261"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keepNext/>
              <w:keepLines/>
              <w:suppressLineNumbers/>
              <w:jc w:val="center"/>
              <w:rPr>
                <w:rFonts w:eastAsia="Times New Roman"/>
                <w:kern w:val="0"/>
                <w:sz w:val="20"/>
                <w:szCs w:val="20"/>
                <w:lang w:eastAsia="ru-RU"/>
              </w:rPr>
            </w:pPr>
            <w:r w:rsidRPr="00BA6073">
              <w:rPr>
                <w:rFonts w:eastAsia="Times New Roman"/>
                <w:kern w:val="0"/>
                <w:sz w:val="20"/>
                <w:szCs w:val="20"/>
                <w:lang w:eastAsia="ru-RU"/>
              </w:rPr>
              <w:t>«Парус – Зеленая зона»</w:t>
            </w:r>
          </w:p>
        </w:tc>
        <w:tc>
          <w:tcPr>
            <w:tcW w:w="2749" w:type="dxa"/>
            <w:tcBorders>
              <w:top w:val="single" w:sz="4" w:space="0" w:color="auto"/>
              <w:left w:val="nil"/>
              <w:bottom w:val="single" w:sz="4" w:space="0" w:color="auto"/>
              <w:right w:val="single" w:sz="4" w:space="0" w:color="auto"/>
            </w:tcBorders>
            <w:shd w:val="clear" w:color="auto" w:fill="auto"/>
          </w:tcPr>
          <w:p w:rsidR="00BA6073" w:rsidRPr="00BA6073" w:rsidRDefault="00BA6073" w:rsidP="001178F4">
            <w:pPr>
              <w:widowControl/>
              <w:rPr>
                <w:rFonts w:eastAsia="Times New Roman"/>
                <w:color w:val="FF0000"/>
                <w:kern w:val="0"/>
                <w:sz w:val="20"/>
                <w:szCs w:val="20"/>
                <w:lang w:eastAsia="ru-RU"/>
              </w:rPr>
            </w:pPr>
            <w:r w:rsidRPr="00BA6073">
              <w:rPr>
                <w:rFonts w:eastAsia="Times New Roman"/>
                <w:color w:val="000000"/>
                <w:kern w:val="0"/>
                <w:sz w:val="20"/>
                <w:szCs w:val="20"/>
                <w:lang w:eastAsia="ru-RU"/>
              </w:rPr>
              <w:t>Парус - Школа №2-КСК - Таежная-ЮГА- Ромашка -Лесозаготовителей-ж/д вокзал-Рынок-Хлебозавод-ГИБДД- ТТГ 30-ФСК-5 мкрн-УЖ и ЕЖ- 5 километр- Морошка-Котлован-Березка-Тихая-Солнышко-Зеленый бор-Нива-Зеленый бор-Солнышко-Тихая-Березка-Котлован-Морошка-5 километр-Уж и Еж-5 мкрн- ФСК-  ТТГ 30-ГИБДД- Горгаз-Лидия-Смена-Сбербанк-Финский комплекс</w:t>
            </w:r>
          </w:p>
        </w:tc>
        <w:tc>
          <w:tcPr>
            <w:tcW w:w="2268" w:type="dxa"/>
            <w:tcBorders>
              <w:top w:val="single" w:sz="4" w:space="0" w:color="auto"/>
              <w:left w:val="nil"/>
              <w:bottom w:val="single" w:sz="4" w:space="0" w:color="auto"/>
              <w:right w:val="single" w:sz="4" w:space="0" w:color="auto"/>
            </w:tcBorders>
            <w:shd w:val="clear" w:color="auto" w:fill="auto"/>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ул. Энтузиастов, ул. Мира, ул. Таежная, ул. Гастелло, ул. Попова, ул. Лесозаготовителей, ул. Железнодорожная, ул. Толстого, ул. Газовиков, ул. Декабристов, ул. Южная, ул. Агиришская, ул. Садовая</w:t>
            </w:r>
          </w:p>
        </w:tc>
        <w:tc>
          <w:tcPr>
            <w:tcW w:w="768"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13,25</w:t>
            </w:r>
          </w:p>
        </w:tc>
        <w:tc>
          <w:tcPr>
            <w:tcW w:w="851"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УОП</w:t>
            </w:r>
          </w:p>
        </w:tc>
        <w:tc>
          <w:tcPr>
            <w:tcW w:w="850"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РТ</w:t>
            </w:r>
          </w:p>
        </w:tc>
        <w:tc>
          <w:tcPr>
            <w:tcW w:w="567"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А</w:t>
            </w:r>
          </w:p>
        </w:tc>
        <w:tc>
          <w:tcPr>
            <w:tcW w:w="508"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СК</w:t>
            </w:r>
          </w:p>
        </w:tc>
        <w:tc>
          <w:tcPr>
            <w:tcW w:w="653"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1</w:t>
            </w:r>
          </w:p>
        </w:tc>
        <w:tc>
          <w:tcPr>
            <w:tcW w:w="786"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p>
        </w:tc>
        <w:tc>
          <w:tcPr>
            <w:tcW w:w="653"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p>
        </w:tc>
        <w:tc>
          <w:tcPr>
            <w:tcW w:w="2261"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Данные о Перевозчике будут указаны по результатам  открытого аукциона, проведенного в соответствии с Федеральным законом № 44 – ФЗ от 05.04.2013</w:t>
            </w:r>
          </w:p>
        </w:tc>
      </w:tr>
    </w:tbl>
    <w:p w:rsidR="00BA6073" w:rsidRPr="00BA6073" w:rsidRDefault="00BA6073" w:rsidP="001178F4">
      <w:pPr>
        <w:widowControl/>
        <w:rPr>
          <w:rFonts w:eastAsia="Times New Roman"/>
          <w:kern w:val="0"/>
          <w:lang w:eastAsia="ru-RU"/>
        </w:rPr>
      </w:pPr>
    </w:p>
    <w:p w:rsidR="00BA6073" w:rsidRPr="00BA6073" w:rsidRDefault="00BA6073" w:rsidP="001178F4">
      <w:pPr>
        <w:widowControl/>
        <w:jc w:val="both"/>
        <w:rPr>
          <w:rFonts w:eastAsia="Times New Roman"/>
          <w:kern w:val="0"/>
          <w:lang w:eastAsia="ru-RU"/>
        </w:rPr>
        <w:sectPr w:rsidR="00BA6073" w:rsidRPr="00BA6073" w:rsidSect="00110B10">
          <w:pgSz w:w="16838" w:h="11906" w:orient="landscape"/>
          <w:pgMar w:top="1134" w:right="1134" w:bottom="1134" w:left="1134" w:header="709" w:footer="709" w:gutter="0"/>
          <w:cols w:space="708"/>
          <w:docGrid w:linePitch="360"/>
        </w:sectPr>
      </w:pPr>
    </w:p>
    <w:p w:rsidR="00BA6073" w:rsidRPr="00BA6073" w:rsidRDefault="00BA6073" w:rsidP="001178F4">
      <w:pPr>
        <w:widowControl/>
        <w:jc w:val="both"/>
        <w:rPr>
          <w:rFonts w:eastAsia="Times New Roman"/>
          <w:kern w:val="0"/>
          <w:lang w:eastAsia="ru-RU"/>
        </w:rPr>
      </w:pPr>
      <w:r w:rsidRPr="00BA6073">
        <w:rPr>
          <w:rFonts w:eastAsia="Times New Roman"/>
          <w:kern w:val="0"/>
          <w:lang w:eastAsia="ru-RU"/>
        </w:rPr>
        <w:lastRenderedPageBreak/>
        <w:tab/>
        <w:t xml:space="preserve">Маршрутная сеть ГПТОП города Югорска, начавшая действовать с 2017 года, включает 8 автобусных маршрутов, 4 из которых осуществляют перевозки по регулируемым тарифам, 4 маршрута осуществляют перевозки по нерегулируемым тарифам. </w:t>
      </w:r>
    </w:p>
    <w:p w:rsidR="00BA6073" w:rsidRPr="00BA6073" w:rsidRDefault="00BA6073" w:rsidP="001178F4">
      <w:pPr>
        <w:widowControl/>
        <w:jc w:val="both"/>
        <w:rPr>
          <w:rFonts w:eastAsia="Times New Roman"/>
          <w:kern w:val="0"/>
          <w:lang w:eastAsia="ru-RU"/>
        </w:rPr>
      </w:pPr>
      <w:r w:rsidRPr="00BA6073">
        <w:rPr>
          <w:rFonts w:eastAsia="Times New Roman"/>
          <w:kern w:val="0"/>
          <w:lang w:eastAsia="ru-RU"/>
        </w:rPr>
        <w:tab/>
        <w:t>Инфраструктура ГПТОП города Югорска включает 45 остановочных пунктов, которые содержатся и обслуживаются муниципалитетом</w:t>
      </w:r>
      <w:r w:rsidRPr="001178F4">
        <w:rPr>
          <w:rFonts w:eastAsia="Times New Roman"/>
          <w:kern w:val="0"/>
          <w:vertAlign w:val="superscript"/>
          <w:lang w:eastAsia="ru-RU"/>
        </w:rPr>
        <w:footnoteReference w:id="3"/>
      </w:r>
      <w:r w:rsidRPr="00BA6073">
        <w:rPr>
          <w:rFonts w:eastAsia="Times New Roman"/>
          <w:kern w:val="0"/>
          <w:lang w:eastAsia="ru-RU"/>
        </w:rPr>
        <w:t>. Перечень остановок представлен в таблице 3.4.</w:t>
      </w:r>
    </w:p>
    <w:p w:rsidR="00BA6073" w:rsidRPr="00BA6073" w:rsidRDefault="00BA6073" w:rsidP="001178F4">
      <w:pPr>
        <w:widowControl/>
        <w:jc w:val="right"/>
        <w:rPr>
          <w:rFonts w:eastAsia="Times New Roman"/>
          <w:kern w:val="0"/>
          <w:lang w:eastAsia="ru-RU"/>
        </w:rPr>
      </w:pPr>
      <w:r w:rsidRPr="00BA6073">
        <w:rPr>
          <w:rFonts w:eastAsia="Times New Roman"/>
          <w:kern w:val="0"/>
          <w:lang w:eastAsia="ru-RU"/>
        </w:rPr>
        <w:t>Таблица 3.4</w:t>
      </w:r>
    </w:p>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Перечень остановок в городе Югорске</w:t>
      </w:r>
    </w:p>
    <w:tbl>
      <w:tblPr>
        <w:tblW w:w="8500" w:type="dxa"/>
        <w:jc w:val="center"/>
        <w:tblLook w:val="04A0" w:firstRow="1" w:lastRow="0" w:firstColumn="1" w:lastColumn="0" w:noHBand="0" w:noVBand="1"/>
      </w:tblPr>
      <w:tblGrid>
        <w:gridCol w:w="800"/>
        <w:gridCol w:w="6180"/>
        <w:gridCol w:w="1520"/>
      </w:tblGrid>
      <w:tr w:rsidR="00BA6073" w:rsidRPr="00BA6073" w:rsidTr="00110B10">
        <w:trPr>
          <w:trHeight w:val="300"/>
          <w:tblHeader/>
          <w:jc w:val="center"/>
        </w:trPr>
        <w:tc>
          <w:tcPr>
            <w:tcW w:w="80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 п/п</w:t>
            </w:r>
          </w:p>
        </w:tc>
        <w:tc>
          <w:tcPr>
            <w:tcW w:w="618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Адрес месторасположения</w:t>
            </w:r>
          </w:p>
        </w:tc>
        <w:tc>
          <w:tcPr>
            <w:tcW w:w="15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Количество, шт.</w:t>
            </w:r>
          </w:p>
        </w:tc>
      </w:tr>
      <w:tr w:rsidR="00BA6073" w:rsidRPr="00BA6073" w:rsidTr="00110B10">
        <w:trPr>
          <w:trHeight w:val="285"/>
          <w:jc w:val="center"/>
        </w:trPr>
        <w:tc>
          <w:tcPr>
            <w:tcW w:w="800" w:type="dxa"/>
            <w:vMerge/>
            <w:tcBorders>
              <w:top w:val="single" w:sz="4" w:space="0" w:color="auto"/>
              <w:left w:val="single" w:sz="4" w:space="0" w:color="auto"/>
              <w:bottom w:val="single" w:sz="4" w:space="0" w:color="auto"/>
              <w:right w:val="single" w:sz="4" w:space="0" w:color="auto"/>
            </w:tcBorders>
            <w:vAlign w:val="center"/>
            <w:hideMark/>
          </w:tcPr>
          <w:p w:rsidR="00BA6073" w:rsidRPr="00BA6073" w:rsidRDefault="00BA6073" w:rsidP="001178F4">
            <w:pPr>
              <w:widowControl/>
              <w:rPr>
                <w:rFonts w:eastAsia="Times New Roman"/>
                <w:kern w:val="0"/>
                <w:lang w:eastAsia="ru-RU"/>
              </w:rPr>
            </w:pPr>
          </w:p>
        </w:tc>
        <w:tc>
          <w:tcPr>
            <w:tcW w:w="6180" w:type="dxa"/>
            <w:vMerge/>
            <w:tcBorders>
              <w:top w:val="single" w:sz="4" w:space="0" w:color="auto"/>
              <w:left w:val="single" w:sz="4" w:space="0" w:color="auto"/>
              <w:bottom w:val="single" w:sz="4" w:space="0" w:color="auto"/>
              <w:right w:val="single" w:sz="4" w:space="0" w:color="auto"/>
            </w:tcBorders>
            <w:vAlign w:val="center"/>
            <w:hideMark/>
          </w:tcPr>
          <w:p w:rsidR="00BA6073" w:rsidRPr="00BA6073" w:rsidRDefault="00BA6073" w:rsidP="001178F4">
            <w:pPr>
              <w:widowControl/>
              <w:rPr>
                <w:rFonts w:eastAsia="Times New Roman"/>
                <w:kern w:val="0"/>
                <w:lang w:eastAsia="ru-RU"/>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rsidR="00BA6073" w:rsidRPr="00BA6073" w:rsidRDefault="00BA6073" w:rsidP="001178F4">
            <w:pPr>
              <w:widowControl/>
              <w:rPr>
                <w:rFonts w:eastAsia="Times New Roman"/>
                <w:kern w:val="0"/>
                <w:lang w:eastAsia="ru-RU"/>
              </w:rPr>
            </w:pPr>
          </w:p>
        </w:tc>
      </w:tr>
      <w:tr w:rsidR="00BA6073" w:rsidRPr="00BA6073" w:rsidTr="00110B10">
        <w:trPr>
          <w:trHeight w:val="276"/>
          <w:jc w:val="center"/>
        </w:trPr>
        <w:tc>
          <w:tcPr>
            <w:tcW w:w="800" w:type="dxa"/>
            <w:vMerge/>
            <w:tcBorders>
              <w:top w:val="single" w:sz="4" w:space="0" w:color="auto"/>
              <w:left w:val="single" w:sz="4" w:space="0" w:color="auto"/>
              <w:bottom w:val="single" w:sz="4" w:space="0" w:color="auto"/>
              <w:right w:val="single" w:sz="4" w:space="0" w:color="auto"/>
            </w:tcBorders>
            <w:vAlign w:val="center"/>
            <w:hideMark/>
          </w:tcPr>
          <w:p w:rsidR="00BA6073" w:rsidRPr="00BA6073" w:rsidRDefault="00BA6073" w:rsidP="001178F4">
            <w:pPr>
              <w:widowControl/>
              <w:rPr>
                <w:rFonts w:eastAsia="Times New Roman"/>
                <w:kern w:val="0"/>
                <w:lang w:eastAsia="ru-RU"/>
              </w:rPr>
            </w:pPr>
          </w:p>
        </w:tc>
        <w:tc>
          <w:tcPr>
            <w:tcW w:w="6180" w:type="dxa"/>
            <w:vMerge/>
            <w:tcBorders>
              <w:top w:val="single" w:sz="4" w:space="0" w:color="auto"/>
              <w:left w:val="single" w:sz="4" w:space="0" w:color="auto"/>
              <w:bottom w:val="single" w:sz="4" w:space="0" w:color="auto"/>
              <w:right w:val="single" w:sz="4" w:space="0" w:color="auto"/>
            </w:tcBorders>
            <w:vAlign w:val="center"/>
            <w:hideMark/>
          </w:tcPr>
          <w:p w:rsidR="00BA6073" w:rsidRPr="00BA6073" w:rsidRDefault="00BA6073" w:rsidP="001178F4">
            <w:pPr>
              <w:widowControl/>
              <w:rPr>
                <w:rFonts w:eastAsia="Times New Roman"/>
                <w:kern w:val="0"/>
                <w:lang w:eastAsia="ru-RU"/>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rsidR="00BA6073" w:rsidRPr="00BA6073" w:rsidRDefault="00BA6073" w:rsidP="001178F4">
            <w:pPr>
              <w:widowControl/>
              <w:rPr>
                <w:rFonts w:eastAsia="Times New Roman"/>
                <w:kern w:val="0"/>
                <w:lang w:eastAsia="ru-RU"/>
              </w:rPr>
            </w:pPr>
          </w:p>
        </w:tc>
      </w:tr>
      <w:tr w:rsidR="00BA6073" w:rsidRPr="00BA6073" w:rsidTr="00110B10">
        <w:trPr>
          <w:trHeight w:val="480"/>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c>
          <w:tcPr>
            <w:tcW w:w="618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Ул. Спортивная - «Больница»</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80"/>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w:t>
            </w:r>
          </w:p>
        </w:tc>
        <w:tc>
          <w:tcPr>
            <w:tcW w:w="618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Ул. Спортивная – м-н «Светлана»</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80"/>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3</w:t>
            </w:r>
          </w:p>
        </w:tc>
        <w:tc>
          <w:tcPr>
            <w:tcW w:w="618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Ул. Энтузиастов - «Школа №2»</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80"/>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4</w:t>
            </w:r>
          </w:p>
        </w:tc>
        <w:tc>
          <w:tcPr>
            <w:tcW w:w="618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Ул.Гастелло - «Югорскгазавтоматика»</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80"/>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5</w:t>
            </w:r>
          </w:p>
        </w:tc>
        <w:tc>
          <w:tcPr>
            <w:tcW w:w="618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Ул.Лесозаготовителей - «Общежитие» четная сторона</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80"/>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6</w:t>
            </w:r>
          </w:p>
        </w:tc>
        <w:tc>
          <w:tcPr>
            <w:tcW w:w="618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Ул. Лесозаготовителей - «Общежитие» нечетная сторона</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80"/>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7</w:t>
            </w:r>
          </w:p>
        </w:tc>
        <w:tc>
          <w:tcPr>
            <w:tcW w:w="618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 xml:space="preserve"> Ул. Ж/дорожная - «Ж/дорожный вокзал» нечетная сторона</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8</w:t>
            </w:r>
          </w:p>
        </w:tc>
        <w:tc>
          <w:tcPr>
            <w:tcW w:w="618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 xml:space="preserve"> Ул. Ж/дорожная - «Ж/дорожный вокзал» четная сторона</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50"/>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9</w:t>
            </w:r>
          </w:p>
        </w:tc>
        <w:tc>
          <w:tcPr>
            <w:tcW w:w="6180" w:type="dxa"/>
            <w:tcBorders>
              <w:top w:val="single" w:sz="4" w:space="0" w:color="auto"/>
              <w:left w:val="nil"/>
              <w:bottom w:val="single" w:sz="4" w:space="0" w:color="auto"/>
              <w:right w:val="single" w:sz="4" w:space="0" w:color="auto"/>
            </w:tcBorders>
            <w:shd w:val="clear" w:color="auto" w:fill="auto"/>
            <w:noWrap/>
            <w:vAlign w:val="bottom"/>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 xml:space="preserve">Ул. Ж/дорожная – «Хлебозавод»                 </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80"/>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10</w:t>
            </w:r>
          </w:p>
        </w:tc>
        <w:tc>
          <w:tcPr>
            <w:tcW w:w="618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 xml:space="preserve">Ул. Толстого – «ГИБДД»                 </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80"/>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11</w:t>
            </w:r>
          </w:p>
        </w:tc>
        <w:tc>
          <w:tcPr>
            <w:tcW w:w="618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Ул. Газовиков - «ТТГ 30 »</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80"/>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12</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Ул. Гоголя</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80"/>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13</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Ул. Декабристов,12, четная сторона</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80"/>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14</w:t>
            </w:r>
          </w:p>
        </w:tc>
        <w:tc>
          <w:tcPr>
            <w:tcW w:w="618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Ул. Декабристов,12, нечетная сторона</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80"/>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15</w:t>
            </w:r>
          </w:p>
        </w:tc>
        <w:tc>
          <w:tcPr>
            <w:tcW w:w="618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Ул. Садовая – «Прометей»</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80"/>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16</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Ул. Садовая – «Сберкасса»</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3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17</w:t>
            </w:r>
          </w:p>
        </w:tc>
        <w:tc>
          <w:tcPr>
            <w:tcW w:w="618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Ул. Октябрьская – м-н «Октябрьский»</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80"/>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18</w:t>
            </w:r>
          </w:p>
        </w:tc>
        <w:tc>
          <w:tcPr>
            <w:tcW w:w="618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Ул. Механизаторов - «Корейская кухня»</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19</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Ул. Попова «Ханты - Мансийский банк»</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80"/>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Ул. Спортивная-пер.Титова</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21</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Ул. Пожарского четная сторона</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22</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Ул. Пожарского нечетная сторона</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lastRenderedPageBreak/>
              <w:t>23</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Ул. Дзержинского</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24</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Конечная ул. Садовая</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25</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Ул Железнодорожная «Центральный крытый рынок»</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26</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Ул. Энтузиастов,2 (четная сторона)</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27</w:t>
            </w:r>
          </w:p>
        </w:tc>
        <w:tc>
          <w:tcPr>
            <w:tcW w:w="618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Ул. Садовая ДЮСШ «Смена»</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28</w:t>
            </w:r>
          </w:p>
        </w:tc>
        <w:tc>
          <w:tcPr>
            <w:tcW w:w="618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Ул.Мира «Анна»</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29</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Ул. Северная ,5-7</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30</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Ул.Газовиков, 4</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31</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Ул.Лесозаготовителей,25</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32</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Ул.Таежна,22</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33</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Ул.Агиришская</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34</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Пер Дзержинского и Плеханова</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35</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Зеленая зона 1 км</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36</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Зеленая зона 2 км</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37</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Зеленая зона 3 км</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38</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Зеленая зона 4 км, четная сторона</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39</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Зеленая зона 4 км, нечетная сторона</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40</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Зеленая зона 5 км</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41</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Зеленая зона 6 км</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42</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Зеленая зона 7 км</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43</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Зеленая зона 8 км</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44</w:t>
            </w:r>
          </w:p>
        </w:tc>
        <w:tc>
          <w:tcPr>
            <w:tcW w:w="618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Ул. Студенческая</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360"/>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45</w:t>
            </w:r>
          </w:p>
        </w:tc>
        <w:tc>
          <w:tcPr>
            <w:tcW w:w="618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Ул. Агиришская,11</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bl>
    <w:p w:rsidR="00BA6073" w:rsidRPr="00BA6073" w:rsidRDefault="00BA6073" w:rsidP="001178F4">
      <w:pPr>
        <w:widowControl/>
        <w:contextualSpacing/>
        <w:jc w:val="both"/>
        <w:rPr>
          <w:rFonts w:eastAsia="Times New Roman"/>
          <w:bCs/>
          <w:kern w:val="0"/>
          <w:lang w:eastAsia="ru-RU"/>
        </w:rPr>
      </w:pPr>
    </w:p>
    <w:p w:rsidR="00BA6073" w:rsidRPr="00BA6073" w:rsidRDefault="00BA6073" w:rsidP="001178F4">
      <w:pPr>
        <w:widowControl/>
        <w:contextualSpacing/>
        <w:jc w:val="both"/>
        <w:rPr>
          <w:rFonts w:eastAsia="Times New Roman"/>
          <w:bCs/>
          <w:kern w:val="0"/>
          <w:lang w:eastAsia="ru-RU"/>
        </w:rPr>
      </w:pPr>
    </w:p>
    <w:p w:rsidR="00BA6073" w:rsidRPr="00BA6073" w:rsidRDefault="00BA6073" w:rsidP="001178F4">
      <w:pPr>
        <w:keepNext/>
        <w:keepLines/>
        <w:widowControl/>
        <w:suppressAutoHyphens w:val="0"/>
        <w:jc w:val="center"/>
        <w:outlineLvl w:val="2"/>
        <w:rPr>
          <w:rFonts w:eastAsia="Times New Roman"/>
          <w:b/>
          <w:bCs/>
          <w:kern w:val="0"/>
          <w:lang w:eastAsia="ru-RU"/>
        </w:rPr>
      </w:pPr>
      <w:r w:rsidRPr="00BA6073">
        <w:rPr>
          <w:rFonts w:eastAsia="Times New Roman"/>
          <w:b/>
          <w:bCs/>
          <w:kern w:val="0"/>
          <w:lang w:eastAsia="ru-RU"/>
        </w:rPr>
        <w:t>3.</w:t>
      </w:r>
      <w:r w:rsidR="00A63727">
        <w:rPr>
          <w:rFonts w:eastAsia="Times New Roman"/>
          <w:b/>
          <w:bCs/>
          <w:kern w:val="0"/>
          <w:lang w:eastAsia="ru-RU"/>
        </w:rPr>
        <w:t xml:space="preserve">4. </w:t>
      </w:r>
      <w:bookmarkStart w:id="19" w:name="_Toc476864386"/>
      <w:r w:rsidRPr="00BA6073">
        <w:rPr>
          <w:rFonts w:eastAsia="Times New Roman"/>
          <w:b/>
          <w:bCs/>
          <w:kern w:val="0"/>
          <w:lang w:eastAsia="ru-RU"/>
        </w:rPr>
        <w:t xml:space="preserve"> Характеристика сети дорог города</w:t>
      </w:r>
      <w:bookmarkEnd w:id="19"/>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УДС города Югорска представлена дорогами регионального и местного значения. Протяженности и категории дорог по типам представлены в таблице 3.5</w:t>
      </w:r>
    </w:p>
    <w:p w:rsidR="00BA6073" w:rsidRPr="00BA6073" w:rsidRDefault="00BA6073" w:rsidP="001178F4">
      <w:pPr>
        <w:widowControl/>
        <w:contextualSpacing/>
        <w:jc w:val="right"/>
        <w:rPr>
          <w:rFonts w:eastAsia="Times New Roman"/>
          <w:bCs/>
          <w:kern w:val="0"/>
          <w:lang w:eastAsia="ru-RU"/>
        </w:rPr>
      </w:pPr>
      <w:r w:rsidRPr="00BA6073">
        <w:rPr>
          <w:rFonts w:eastAsia="Times New Roman"/>
          <w:bCs/>
          <w:kern w:val="0"/>
          <w:lang w:eastAsia="ru-RU"/>
        </w:rPr>
        <w:t>Таблица 3.5</w:t>
      </w:r>
    </w:p>
    <w:p w:rsidR="00BA6073" w:rsidRPr="00BA6073" w:rsidRDefault="00BA6073" w:rsidP="001178F4">
      <w:pPr>
        <w:widowControl/>
        <w:contextualSpacing/>
        <w:jc w:val="center"/>
        <w:rPr>
          <w:rFonts w:eastAsia="Times New Roman"/>
          <w:bCs/>
          <w:kern w:val="0"/>
          <w:lang w:eastAsia="ru-RU"/>
        </w:rPr>
      </w:pPr>
      <w:r w:rsidRPr="00BA6073">
        <w:rPr>
          <w:rFonts w:eastAsia="Times New Roman"/>
          <w:bCs/>
          <w:kern w:val="0"/>
          <w:lang w:eastAsia="ru-RU"/>
        </w:rPr>
        <w:t>Протяженности и категории дорог города Югорска по типам</w:t>
      </w:r>
    </w:p>
    <w:tbl>
      <w:tblPr>
        <w:tblW w:w="9084" w:type="dxa"/>
        <w:jc w:val="center"/>
        <w:tblLook w:val="04A0" w:firstRow="1" w:lastRow="0" w:firstColumn="1" w:lastColumn="0" w:noHBand="0" w:noVBand="1"/>
      </w:tblPr>
      <w:tblGrid>
        <w:gridCol w:w="3792"/>
        <w:gridCol w:w="2520"/>
        <w:gridCol w:w="2772"/>
      </w:tblGrid>
      <w:tr w:rsidR="00BA6073" w:rsidRPr="00BA6073" w:rsidTr="00110B10">
        <w:trPr>
          <w:cantSplit/>
          <w:trHeight w:val="392"/>
          <w:tblHeader/>
          <w:jc w:val="center"/>
        </w:trPr>
        <w:tc>
          <w:tcPr>
            <w:tcW w:w="3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Наименование дороги</w:t>
            </w:r>
          </w:p>
        </w:tc>
        <w:tc>
          <w:tcPr>
            <w:tcW w:w="2520" w:type="dxa"/>
            <w:tcBorders>
              <w:top w:val="single" w:sz="4" w:space="0" w:color="000000"/>
              <w:left w:val="nil"/>
              <w:bottom w:val="single" w:sz="4" w:space="0" w:color="000000"/>
              <w:right w:val="single" w:sz="4" w:space="0" w:color="auto"/>
            </w:tcBorders>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Протяженность, км</w:t>
            </w:r>
          </w:p>
        </w:tc>
        <w:tc>
          <w:tcPr>
            <w:tcW w:w="2772" w:type="dxa"/>
            <w:tcBorders>
              <w:top w:val="single" w:sz="4" w:space="0" w:color="000000"/>
              <w:left w:val="single" w:sz="4" w:space="0" w:color="auto"/>
              <w:bottom w:val="single" w:sz="4" w:space="0" w:color="000000"/>
              <w:right w:val="single" w:sz="4" w:space="0" w:color="auto"/>
            </w:tcBorders>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Категория</w:t>
            </w:r>
          </w:p>
        </w:tc>
      </w:tr>
      <w:tr w:rsidR="00BA6073" w:rsidRPr="00BA6073" w:rsidTr="00110B10">
        <w:trPr>
          <w:trHeight w:val="255"/>
          <w:jc w:val="center"/>
        </w:trPr>
        <w:tc>
          <w:tcPr>
            <w:tcW w:w="9084" w:type="dxa"/>
            <w:gridSpan w:val="3"/>
            <w:tcBorders>
              <w:top w:val="nil"/>
              <w:left w:val="single" w:sz="4" w:space="0" w:color="000000"/>
              <w:bottom w:val="single" w:sz="4" w:space="0" w:color="000000"/>
              <w:right w:val="single" w:sz="4" w:space="0" w:color="auto"/>
            </w:tcBorders>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Автомобильные дороги федерального значения</w:t>
            </w:r>
          </w:p>
        </w:tc>
      </w:tr>
      <w:tr w:rsidR="00BA6073" w:rsidRPr="00BA6073" w:rsidTr="00110B10">
        <w:trPr>
          <w:trHeight w:val="255"/>
          <w:jc w:val="center"/>
        </w:trPr>
        <w:tc>
          <w:tcPr>
            <w:tcW w:w="9084" w:type="dxa"/>
            <w:gridSpan w:val="3"/>
            <w:tcBorders>
              <w:top w:val="nil"/>
              <w:left w:val="single" w:sz="4" w:space="0" w:color="000000"/>
              <w:bottom w:val="single" w:sz="4" w:space="0" w:color="000000"/>
              <w:right w:val="single" w:sz="4" w:space="0" w:color="auto"/>
            </w:tcBorders>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lastRenderedPageBreak/>
              <w:t>отсутствуют</w:t>
            </w:r>
          </w:p>
        </w:tc>
      </w:tr>
      <w:tr w:rsidR="00BA6073" w:rsidRPr="00BA6073" w:rsidTr="00110B10">
        <w:trPr>
          <w:trHeight w:val="255"/>
          <w:jc w:val="center"/>
        </w:trPr>
        <w:tc>
          <w:tcPr>
            <w:tcW w:w="9084" w:type="dxa"/>
            <w:gridSpan w:val="3"/>
            <w:tcBorders>
              <w:top w:val="nil"/>
              <w:left w:val="single" w:sz="4" w:space="0" w:color="000000"/>
              <w:bottom w:val="single" w:sz="4" w:space="0" w:color="000000"/>
              <w:right w:val="single" w:sz="4" w:space="0" w:color="auto"/>
            </w:tcBorders>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Автомобильные дороги регионального значения</w:t>
            </w:r>
          </w:p>
        </w:tc>
      </w:tr>
      <w:tr w:rsidR="00BA6073" w:rsidRPr="00BA6073" w:rsidTr="00110B10">
        <w:trPr>
          <w:trHeight w:val="255"/>
          <w:jc w:val="center"/>
        </w:trPr>
        <w:tc>
          <w:tcPr>
            <w:tcW w:w="3792" w:type="dxa"/>
            <w:tcBorders>
              <w:top w:val="nil"/>
              <w:left w:val="single" w:sz="4" w:space="0" w:color="000000"/>
              <w:bottom w:val="single" w:sz="4" w:space="0" w:color="000000"/>
              <w:right w:val="single" w:sz="4" w:space="0" w:color="000000"/>
            </w:tcBorders>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Дорога Югорск - Таежный</w:t>
            </w:r>
          </w:p>
        </w:tc>
        <w:tc>
          <w:tcPr>
            <w:tcW w:w="2520" w:type="dxa"/>
            <w:tcBorders>
              <w:top w:val="nil"/>
              <w:left w:val="nil"/>
              <w:bottom w:val="single" w:sz="4" w:space="0" w:color="000000"/>
              <w:right w:val="single" w:sz="4" w:space="0" w:color="auto"/>
            </w:tcBorders>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2,578</w:t>
            </w:r>
          </w:p>
        </w:tc>
        <w:tc>
          <w:tcPr>
            <w:tcW w:w="2772" w:type="dxa"/>
            <w:tcBorders>
              <w:top w:val="nil"/>
              <w:left w:val="single" w:sz="4" w:space="0" w:color="auto"/>
              <w:bottom w:val="single" w:sz="4" w:space="0" w:color="000000"/>
              <w:right w:val="single" w:sz="4" w:space="0" w:color="auto"/>
            </w:tcBorders>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III</w:t>
            </w:r>
          </w:p>
        </w:tc>
      </w:tr>
      <w:tr w:rsidR="00BA6073" w:rsidRPr="00BA6073" w:rsidTr="00110B10">
        <w:trPr>
          <w:trHeight w:val="255"/>
          <w:jc w:val="center"/>
        </w:trPr>
        <w:tc>
          <w:tcPr>
            <w:tcW w:w="3792" w:type="dxa"/>
            <w:tcBorders>
              <w:top w:val="nil"/>
              <w:left w:val="single" w:sz="4" w:space="0" w:color="000000"/>
              <w:bottom w:val="single" w:sz="4" w:space="0" w:color="000000"/>
              <w:right w:val="single" w:sz="4" w:space="0" w:color="000000"/>
            </w:tcBorders>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Дорога Югорск - Советский</w:t>
            </w:r>
          </w:p>
        </w:tc>
        <w:tc>
          <w:tcPr>
            <w:tcW w:w="2520" w:type="dxa"/>
            <w:tcBorders>
              <w:top w:val="nil"/>
              <w:left w:val="nil"/>
              <w:bottom w:val="single" w:sz="4" w:space="0" w:color="000000"/>
              <w:right w:val="single" w:sz="4" w:space="0" w:color="auto"/>
            </w:tcBorders>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3,694</w:t>
            </w:r>
          </w:p>
        </w:tc>
        <w:tc>
          <w:tcPr>
            <w:tcW w:w="2772" w:type="dxa"/>
            <w:tcBorders>
              <w:top w:val="nil"/>
              <w:left w:val="single" w:sz="4" w:space="0" w:color="auto"/>
              <w:bottom w:val="single" w:sz="4" w:space="0" w:color="000000"/>
              <w:right w:val="single" w:sz="4" w:space="0" w:color="auto"/>
            </w:tcBorders>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III</w:t>
            </w:r>
          </w:p>
        </w:tc>
      </w:tr>
      <w:tr w:rsidR="00BA6073" w:rsidRPr="00BA6073" w:rsidTr="00110B10">
        <w:trPr>
          <w:trHeight w:val="255"/>
          <w:jc w:val="center"/>
        </w:trPr>
        <w:tc>
          <w:tcPr>
            <w:tcW w:w="9084" w:type="dxa"/>
            <w:gridSpan w:val="3"/>
            <w:tcBorders>
              <w:top w:val="nil"/>
              <w:left w:val="single" w:sz="4" w:space="0" w:color="000000"/>
              <w:bottom w:val="single" w:sz="4" w:space="0" w:color="000000"/>
              <w:right w:val="single" w:sz="4" w:space="0" w:color="auto"/>
            </w:tcBorders>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Автомобильные дороги местного значения</w:t>
            </w:r>
          </w:p>
        </w:tc>
      </w:tr>
      <w:tr w:rsidR="00BA6073" w:rsidRPr="00BA6073" w:rsidTr="00110B10">
        <w:trPr>
          <w:trHeight w:val="255"/>
          <w:jc w:val="center"/>
        </w:trPr>
        <w:tc>
          <w:tcPr>
            <w:tcW w:w="3792" w:type="dxa"/>
            <w:tcBorders>
              <w:top w:val="nil"/>
              <w:left w:val="single" w:sz="4" w:space="0" w:color="000000"/>
              <w:bottom w:val="single" w:sz="4" w:space="0" w:color="000000"/>
              <w:right w:val="single" w:sz="4" w:space="0" w:color="000000"/>
            </w:tcBorders>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Общая протяженность муниципальных дорог</w:t>
            </w:r>
          </w:p>
        </w:tc>
        <w:tc>
          <w:tcPr>
            <w:tcW w:w="2520" w:type="dxa"/>
            <w:tcBorders>
              <w:top w:val="nil"/>
              <w:left w:val="nil"/>
              <w:bottom w:val="single" w:sz="4" w:space="0" w:color="000000"/>
              <w:right w:val="single" w:sz="4" w:space="0" w:color="auto"/>
            </w:tcBorders>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153,653</w:t>
            </w:r>
          </w:p>
        </w:tc>
        <w:tc>
          <w:tcPr>
            <w:tcW w:w="2772" w:type="dxa"/>
            <w:tcBorders>
              <w:top w:val="nil"/>
              <w:left w:val="single" w:sz="4" w:space="0" w:color="auto"/>
              <w:bottom w:val="single" w:sz="4" w:space="0" w:color="000000"/>
              <w:right w:val="single" w:sz="4" w:space="0" w:color="auto"/>
            </w:tcBorders>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без категории</w:t>
            </w:r>
          </w:p>
        </w:tc>
      </w:tr>
    </w:tbl>
    <w:p w:rsidR="00BA6073" w:rsidRPr="00BA6073" w:rsidRDefault="00BA6073" w:rsidP="001178F4">
      <w:pPr>
        <w:widowControl/>
        <w:contextualSpacing/>
        <w:jc w:val="both"/>
        <w:rPr>
          <w:rFonts w:eastAsia="Times New Roman"/>
          <w:bCs/>
          <w:kern w:val="0"/>
          <w:lang w:eastAsia="ru-RU"/>
        </w:rPr>
      </w:pP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УДС города Югорска имеет различное начертание в северной и южной частях города. В южной части система улиц имеет практически строго прямоугольную сетку улиц, в северной части наблюдается сочетание прямоугольной сетки улиц и сетки улиц, построенной на треугольниках, параллелограммах и тому подобных элементах.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В связи с тем, что южная часть города Югорска практически лишена самостоятельных выходов на внешние транспортные магистрали города, по территории селитебной застройки южной и северной частей города Югорска проходят грузопотоки, направляющиеся в южную промзону города, что оказывает негативное воздействие на жилую застройку, увеличивает нагрузку на внутренние транспортные магистрали города, следствием чего является потенциальная возможность возникновения аварийных ситуаций в жилой застройке.</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Главная транспортная магистраль общегородского значения в широтном направлении образована улицей Железнодорожная, в меридиональном направлении - улицами Лесозаготовителей, Декабристов, Студенческая, Торговая, Агиришская. Ширина основной части магистральных улиц в красных линиях не соответствует нормативным показателям и требует расширения.</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Основными недостатками УДС города является несоответствие геометрических параметров улиц их нормативным показателям, недостаточная организация движения, нехватка светофорных объектов, недостаточное отделение пешеходного движения от проезжей части, особенно на дорогах местного значения.</w:t>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 xml:space="preserve">С целью определения показателей дорожного движения было проведено </w:t>
      </w:r>
      <w:r w:rsidRPr="00BA6073">
        <w:rPr>
          <w:rFonts w:eastAsia="Calibri"/>
          <w:kern w:val="0"/>
        </w:rPr>
        <w:t xml:space="preserve">натурное обследование </w:t>
      </w:r>
      <w:r w:rsidRPr="00BA6073">
        <w:rPr>
          <w:rFonts w:eastAsia="Times New Roman"/>
          <w:bCs/>
          <w:kern w:val="0"/>
          <w:lang w:eastAsia="ru-RU"/>
        </w:rPr>
        <w:t>интенсивностей движения транспортных потоков</w:t>
      </w:r>
      <w:r w:rsidRPr="00BA6073">
        <w:rPr>
          <w:rFonts w:eastAsia="Calibri"/>
          <w:kern w:val="0"/>
        </w:rPr>
        <w:t xml:space="preserve"> с применением видеофиксации</w:t>
      </w:r>
      <w:r w:rsidRPr="00BA6073">
        <w:rPr>
          <w:rFonts w:eastAsia="Times New Roman"/>
          <w:bCs/>
          <w:kern w:val="0"/>
          <w:lang w:eastAsia="ru-RU"/>
        </w:rPr>
        <w:t xml:space="preserve">на УДС города Югорска в </w:t>
      </w:r>
      <w:r w:rsidRPr="00BA6073">
        <w:rPr>
          <w:rFonts w:eastAsia="Calibri"/>
          <w:kern w:val="0"/>
        </w:rPr>
        <w:t xml:space="preserve">период с 01.12.2016 по 08.12.2016. В ходе обследования были подсчитаны интенсивности движения и состав транспортного потока на 68 перекрестках города Югорска. Результаты натурных обследований интенсивности движения </w:t>
      </w:r>
      <w:r w:rsidRPr="00BA6073">
        <w:rPr>
          <w:rFonts w:eastAsia="Times New Roman"/>
          <w:bCs/>
          <w:kern w:val="0"/>
          <w:lang w:eastAsia="ru-RU"/>
        </w:rPr>
        <w:t>транспортных потоков на УДС города Югорска представлены в отчете по 1 Этапу выполнения работ.</w:t>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По результатам проведенного натурного обследования в составе транспортного потока в среднем 92% составляет индивидуальный транспорт, 5% потока составляет грузовой транспорт, и 3% составляет общественный транспорт.</w:t>
      </w:r>
      <w:r w:rsidRPr="00BA6073">
        <w:rPr>
          <w:rFonts w:eastAsia="Times New Roman"/>
          <w:bCs/>
          <w:kern w:val="0"/>
          <w:lang w:eastAsia="ru-RU"/>
        </w:rPr>
        <w:tab/>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Наибольшие интенсивности движения и заторы в пиковое время наблюдаются на перекрестках ул. Железнодорожная – ул. Торговая (у ж/д переезда), ул. Железнодорожная – ул. Механизаторов, ул. Железнодорожная – ул. 40 лет Победы, ул. Спортивная – ул. Попова, а также на круговых развязках ул. Толстого – ул. Студенческая – ул. Киевская и ул. Торговая – ул. Попова. Плотность транспортного потока на участках УДС, примыкающих к данным пересечениям, в пиковое время приближается к значениям 110-120 авт/км, скорость движения транспортных потоков – 10 км/ч.</w:t>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 xml:space="preserve">Высокие интенсивности движения на данных пересечениях обусловлены тем, что они находятся в зоне влияния или непосредственно примыкают к связям южной и северной частей города – железнодорожному переезду и мостовому переходу через железную дорогу. При этом стоит отметить, что при движении между южной и северной частями города железную дорогу можно пересечь и в третьей точке – через железнодорожный переезд на пересечении ул. Железнодорожная и ул. Вавилова. Поток грузового транспорта, следующий </w:t>
      </w:r>
      <w:r w:rsidRPr="00BA6073">
        <w:rPr>
          <w:rFonts w:eastAsia="Times New Roman"/>
          <w:bCs/>
          <w:kern w:val="0"/>
          <w:lang w:eastAsia="ru-RU"/>
        </w:rPr>
        <w:lastRenderedPageBreak/>
        <w:t xml:space="preserve">из южной части города в северную и обратно, движется преимущественно через данный железнодорожный переезд. </w:t>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В межпиковое время заторы на территории города практически отсутствуют, плотность транспортного потока в межпиковое время в среднем составляет менее 50 авт/км. Скорость движения в межпиковое время составляет в среднем 30 км/ч.</w:t>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r>
    </w:p>
    <w:p w:rsidR="00BA6073" w:rsidRPr="00BA6073" w:rsidRDefault="00BA6073" w:rsidP="001178F4">
      <w:pPr>
        <w:keepNext/>
        <w:keepLines/>
        <w:widowControl/>
        <w:suppressAutoHyphens w:val="0"/>
        <w:jc w:val="center"/>
        <w:outlineLvl w:val="2"/>
        <w:rPr>
          <w:rFonts w:eastAsia="Times New Roman"/>
          <w:b/>
          <w:bCs/>
          <w:kern w:val="0"/>
          <w:lang w:eastAsia="ru-RU"/>
        </w:rPr>
      </w:pPr>
      <w:bookmarkStart w:id="20" w:name="_Toc476864387"/>
      <w:r w:rsidRPr="00BA6073">
        <w:rPr>
          <w:rFonts w:eastAsia="Times New Roman"/>
          <w:b/>
          <w:bCs/>
          <w:kern w:val="0"/>
          <w:lang w:eastAsia="ru-RU"/>
        </w:rPr>
        <w:t>3.</w:t>
      </w:r>
      <w:r w:rsidR="00A63727">
        <w:rPr>
          <w:rFonts w:eastAsia="Times New Roman"/>
          <w:b/>
          <w:bCs/>
          <w:kern w:val="0"/>
          <w:lang w:eastAsia="ru-RU"/>
        </w:rPr>
        <w:t>5.</w:t>
      </w:r>
      <w:r w:rsidRPr="00BA6073">
        <w:rPr>
          <w:rFonts w:eastAsia="Times New Roman"/>
          <w:b/>
          <w:bCs/>
          <w:kern w:val="0"/>
          <w:lang w:eastAsia="ru-RU"/>
        </w:rPr>
        <w:t xml:space="preserve"> Анализ состава парка транспортных средств и уровня автомобилизации города, обеспеченность парковками (парковочными местами)</w:t>
      </w:r>
      <w:bookmarkEnd w:id="20"/>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 xml:space="preserve">На протяжении последних лет наблюдается тенденция к увеличению числа автомобилей на территории города Югорска. Основной прирост этого показателя осуществляется за счет увеличения числа легковых автомобилей находящихся в собственности граждан. </w:t>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 xml:space="preserve">Согласно данным ОГИБДД ОМВД России по городу Югорску, количество зарегистрированных на территории города Югорска транспортных средств на 2016 год составило 18 536 единиц, их которых 15 255 единиц составляет легковой транспорт, 56 единиц – мотоциклы, 2688 единиц – грузовой транспорт, 556 единиц - автобусы. </w:t>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 xml:space="preserve">Стоит отметить, что значительная часть автобусов и грузового транспорта принадлежит нескольким крупным промышленным предприятиям, расположенным на территории города. Автобусы задействованы в доставке работников данных предприятий к рабочим местам, составляя конкуренцию городскому пассажирскому транспорту общего пользования. </w:t>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 xml:space="preserve">Уровень автомобилизации в городе Югорске на 2016 год составил 378 авт./1000 чел. Уровень автомобилизации населения города Югорска можно оценить как высокий по сравнению с другими городами России. Кроме того, стоит отметить также и высокий коэффициент использования автомобилей. Значительная часть (более 60%) зарегистрированного легкового транспорта используется ежедневно для выполнения трудовых и культурно-бытовых транспортных корреспонденций жителей города. Следствием этого является возникновение заторов на УДС города в пиковые часы.  </w:t>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 xml:space="preserve">Хранение транспортных средств в кварталах индивидуальной жилой застройки осуществляется на приусадебных участках.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Хранение индивидуального транспорта жителей многоквартирной секционной жилой застройки осуществляется на территории гаражных комплексов и на придомовых территориях.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По информации Управления архитектуры и градостроительства администрации города Югорска,  на территории города нет зарегистрированных платных автостоянок. При этом, у крупных объектов притяжения (административных зданий, торговых центров, банков, спортивных объектов) для временного хранения транспортных средств организованы парковочные места на участках, прилегающих к УДС. Учет таких парковочных мест администрацией города Югорска не ведется. </w:t>
      </w:r>
    </w:p>
    <w:p w:rsidR="00BA6073" w:rsidRPr="00BA6073" w:rsidRDefault="00BA6073" w:rsidP="001178F4">
      <w:pPr>
        <w:widowControl/>
        <w:ind w:firstLine="709"/>
        <w:jc w:val="both"/>
        <w:rPr>
          <w:rFonts w:eastAsia="Times New Roman"/>
          <w:bCs/>
          <w:kern w:val="0"/>
          <w:lang w:eastAsia="ru-RU"/>
        </w:rPr>
      </w:pPr>
      <w:r w:rsidRPr="00BA6073">
        <w:rPr>
          <w:rFonts w:eastAsia="Times New Roman"/>
          <w:bCs/>
          <w:kern w:val="0"/>
          <w:lang w:eastAsia="ru-RU"/>
        </w:rPr>
        <w:t>На территории города имеются гаражные комплексы общей площадью 548076 м2 на 7393 гаражных бокса, основные характеристики гаражных комплексов представлены в таблице 3.6. Временное хранение автомобилей, преимущественно в вечернее и ночное время, осуществляется на дворовых территориях.</w:t>
      </w:r>
    </w:p>
    <w:p w:rsidR="00BA6073" w:rsidRPr="00BA6073" w:rsidRDefault="00BA6073" w:rsidP="001178F4">
      <w:pPr>
        <w:widowControl/>
        <w:jc w:val="right"/>
        <w:rPr>
          <w:rFonts w:eastAsia="Times New Roman"/>
          <w:bCs/>
          <w:kern w:val="0"/>
          <w:lang w:eastAsia="ru-RU"/>
        </w:rPr>
      </w:pPr>
      <w:r w:rsidRPr="00BA6073">
        <w:rPr>
          <w:rFonts w:eastAsia="Times New Roman"/>
          <w:bCs/>
          <w:kern w:val="0"/>
          <w:lang w:eastAsia="ru-RU"/>
        </w:rPr>
        <w:t>Таблица 3.6</w:t>
      </w:r>
    </w:p>
    <w:p w:rsidR="00BA6073" w:rsidRPr="00BA6073" w:rsidRDefault="00BA6073" w:rsidP="001178F4">
      <w:pPr>
        <w:widowControl/>
        <w:jc w:val="center"/>
        <w:rPr>
          <w:rFonts w:eastAsia="Times New Roman"/>
          <w:bCs/>
          <w:kern w:val="0"/>
          <w:lang w:eastAsia="ru-RU"/>
        </w:rPr>
      </w:pPr>
      <w:r w:rsidRPr="00BA6073">
        <w:rPr>
          <w:rFonts w:eastAsia="Times New Roman"/>
          <w:bCs/>
          <w:kern w:val="0"/>
          <w:lang w:eastAsia="ru-RU"/>
        </w:rPr>
        <w:t>Характеристика существующих гаражных комплексов</w:t>
      </w:r>
    </w:p>
    <w:tbl>
      <w:tblPr>
        <w:tblStyle w:val="aff6"/>
        <w:tblW w:w="0" w:type="auto"/>
        <w:jc w:val="center"/>
        <w:tblLook w:val="04A0" w:firstRow="1" w:lastRow="0" w:firstColumn="1" w:lastColumn="0" w:noHBand="0" w:noVBand="1"/>
      </w:tblPr>
      <w:tblGrid>
        <w:gridCol w:w="813"/>
        <w:gridCol w:w="2072"/>
        <w:gridCol w:w="2868"/>
        <w:gridCol w:w="1930"/>
        <w:gridCol w:w="2171"/>
      </w:tblGrid>
      <w:tr w:rsidR="00BA6073" w:rsidRPr="00BA6073" w:rsidTr="00110B10">
        <w:trPr>
          <w:tblHeader/>
          <w:jc w:val="center"/>
        </w:trPr>
        <w:tc>
          <w:tcPr>
            <w:tcW w:w="513" w:type="dxa"/>
            <w:vAlign w:val="center"/>
          </w:tcPr>
          <w:p w:rsidR="00BA6073" w:rsidRPr="00BA6073" w:rsidRDefault="00BA6073" w:rsidP="001178F4">
            <w:pPr>
              <w:widowControl/>
              <w:rPr>
                <w:rFonts w:ascii="Times New Roman" w:eastAsia="Times New Roman"/>
                <w:kern w:val="0"/>
                <w:lang w:eastAsia="ru-RU"/>
              </w:rPr>
            </w:pPr>
          </w:p>
        </w:tc>
        <w:tc>
          <w:tcPr>
            <w:tcW w:w="2312" w:type="dxa"/>
            <w:vAlign w:val="center"/>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 xml:space="preserve">Наименование </w:t>
            </w:r>
          </w:p>
        </w:tc>
        <w:tc>
          <w:tcPr>
            <w:tcW w:w="2985" w:type="dxa"/>
            <w:vAlign w:val="center"/>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 xml:space="preserve">Местоположение </w:t>
            </w:r>
          </w:p>
        </w:tc>
        <w:tc>
          <w:tcPr>
            <w:tcW w:w="1888" w:type="dxa"/>
            <w:vAlign w:val="center"/>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Количество</w:t>
            </w:r>
          </w:p>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машино/мест</w:t>
            </w:r>
          </w:p>
        </w:tc>
        <w:tc>
          <w:tcPr>
            <w:tcW w:w="1873" w:type="dxa"/>
            <w:vAlign w:val="center"/>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Существующая площадь гаражного комплекса, м2</w:t>
            </w:r>
          </w:p>
        </w:tc>
      </w:tr>
      <w:tr w:rsidR="00BA6073" w:rsidRPr="00BA6073" w:rsidTr="00110B10">
        <w:trPr>
          <w:jc w:val="center"/>
        </w:trPr>
        <w:tc>
          <w:tcPr>
            <w:tcW w:w="513"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1</w:t>
            </w:r>
          </w:p>
        </w:tc>
        <w:tc>
          <w:tcPr>
            <w:tcW w:w="2312" w:type="dxa"/>
          </w:tcPr>
          <w:p w:rsidR="00BA6073" w:rsidRPr="00BA6073" w:rsidRDefault="00BA6073" w:rsidP="00502FD3">
            <w:pPr>
              <w:widowControl/>
              <w:ind w:left="215" w:right="-400" w:hanging="22"/>
              <w:rPr>
                <w:rFonts w:ascii="Times New Roman" w:eastAsia="Times New Roman"/>
                <w:kern w:val="0"/>
                <w:lang w:eastAsia="ru-RU"/>
              </w:rPr>
            </w:pPr>
            <w:r w:rsidRPr="00BA6073">
              <w:rPr>
                <w:rFonts w:ascii="Times New Roman" w:eastAsia="Times New Roman"/>
                <w:kern w:val="0"/>
                <w:lang w:eastAsia="ru-RU"/>
              </w:rPr>
              <w:t>ГК «Строительный»</w:t>
            </w:r>
          </w:p>
        </w:tc>
        <w:tc>
          <w:tcPr>
            <w:tcW w:w="2985"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Ул. Промышленная,3а</w:t>
            </w:r>
          </w:p>
        </w:tc>
        <w:tc>
          <w:tcPr>
            <w:tcW w:w="1888"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132</w:t>
            </w:r>
          </w:p>
        </w:tc>
        <w:tc>
          <w:tcPr>
            <w:tcW w:w="1873"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10075</w:t>
            </w:r>
          </w:p>
        </w:tc>
      </w:tr>
      <w:tr w:rsidR="00BA6073" w:rsidRPr="00BA6073" w:rsidTr="00110B10">
        <w:trPr>
          <w:jc w:val="center"/>
        </w:trPr>
        <w:tc>
          <w:tcPr>
            <w:tcW w:w="513"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lastRenderedPageBreak/>
              <w:t>2</w:t>
            </w:r>
          </w:p>
        </w:tc>
        <w:tc>
          <w:tcPr>
            <w:tcW w:w="2312" w:type="dxa"/>
          </w:tcPr>
          <w:p w:rsidR="00BA6073" w:rsidRPr="00BA6073" w:rsidRDefault="00BA6073" w:rsidP="00502FD3">
            <w:pPr>
              <w:widowControl/>
              <w:ind w:left="38" w:hanging="22"/>
              <w:rPr>
                <w:rFonts w:ascii="Times New Roman" w:eastAsia="Times New Roman"/>
                <w:kern w:val="0"/>
                <w:lang w:eastAsia="ru-RU"/>
              </w:rPr>
            </w:pPr>
            <w:r w:rsidRPr="00BA6073">
              <w:rPr>
                <w:rFonts w:ascii="Times New Roman" w:eastAsia="Times New Roman"/>
                <w:kern w:val="0"/>
                <w:lang w:eastAsia="ru-RU"/>
              </w:rPr>
              <w:t>ГТВА «Голубой факел»</w:t>
            </w:r>
          </w:p>
        </w:tc>
        <w:tc>
          <w:tcPr>
            <w:tcW w:w="2985"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Ул.Промышленная,1</w:t>
            </w:r>
          </w:p>
        </w:tc>
        <w:tc>
          <w:tcPr>
            <w:tcW w:w="1888"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1274</w:t>
            </w:r>
          </w:p>
        </w:tc>
        <w:tc>
          <w:tcPr>
            <w:tcW w:w="1873"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79143</w:t>
            </w:r>
          </w:p>
        </w:tc>
      </w:tr>
      <w:tr w:rsidR="00BA6073" w:rsidRPr="00BA6073" w:rsidTr="00110B10">
        <w:trPr>
          <w:jc w:val="center"/>
        </w:trPr>
        <w:tc>
          <w:tcPr>
            <w:tcW w:w="513"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3</w:t>
            </w:r>
          </w:p>
        </w:tc>
        <w:tc>
          <w:tcPr>
            <w:tcW w:w="2312" w:type="dxa"/>
          </w:tcPr>
          <w:p w:rsidR="00BA6073" w:rsidRPr="00BA6073" w:rsidRDefault="00BA6073" w:rsidP="00502FD3">
            <w:pPr>
              <w:widowControl/>
              <w:ind w:left="38" w:hanging="22"/>
              <w:rPr>
                <w:rFonts w:ascii="Times New Roman" w:eastAsia="Times New Roman"/>
                <w:kern w:val="0"/>
                <w:lang w:eastAsia="ru-RU"/>
              </w:rPr>
            </w:pPr>
            <w:r w:rsidRPr="00BA6073">
              <w:rPr>
                <w:rFonts w:ascii="Times New Roman" w:eastAsia="Times New Roman"/>
                <w:kern w:val="0"/>
                <w:lang w:eastAsia="ru-RU"/>
              </w:rPr>
              <w:t>ГТВА «Южный»</w:t>
            </w:r>
          </w:p>
        </w:tc>
        <w:tc>
          <w:tcPr>
            <w:tcW w:w="2985"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Ул.Промышленная,2</w:t>
            </w:r>
          </w:p>
        </w:tc>
        <w:tc>
          <w:tcPr>
            <w:tcW w:w="1888"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1556</w:t>
            </w:r>
          </w:p>
        </w:tc>
        <w:tc>
          <w:tcPr>
            <w:tcW w:w="1873"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110869</w:t>
            </w:r>
          </w:p>
        </w:tc>
      </w:tr>
      <w:tr w:rsidR="00BA6073" w:rsidRPr="00BA6073" w:rsidTr="00110B10">
        <w:trPr>
          <w:jc w:val="center"/>
        </w:trPr>
        <w:tc>
          <w:tcPr>
            <w:tcW w:w="513"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4</w:t>
            </w:r>
          </w:p>
        </w:tc>
        <w:tc>
          <w:tcPr>
            <w:tcW w:w="2312" w:type="dxa"/>
          </w:tcPr>
          <w:p w:rsidR="00BA6073" w:rsidRPr="00BA6073" w:rsidRDefault="00BA6073" w:rsidP="00502FD3">
            <w:pPr>
              <w:widowControl/>
              <w:ind w:left="38" w:hanging="22"/>
              <w:rPr>
                <w:rFonts w:ascii="Times New Roman" w:eastAsia="Times New Roman"/>
                <w:kern w:val="0"/>
                <w:lang w:eastAsia="ru-RU"/>
              </w:rPr>
            </w:pPr>
            <w:r w:rsidRPr="00BA6073">
              <w:rPr>
                <w:rFonts w:ascii="Times New Roman" w:eastAsia="Times New Roman"/>
                <w:kern w:val="0"/>
                <w:lang w:eastAsia="ru-RU"/>
              </w:rPr>
              <w:t>ГТ «Подснежник»</w:t>
            </w:r>
          </w:p>
        </w:tc>
        <w:tc>
          <w:tcPr>
            <w:tcW w:w="2985"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Ул.Промышленная, 3б</w:t>
            </w:r>
          </w:p>
        </w:tc>
        <w:tc>
          <w:tcPr>
            <w:tcW w:w="1888"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102</w:t>
            </w:r>
          </w:p>
        </w:tc>
        <w:tc>
          <w:tcPr>
            <w:tcW w:w="1873"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5797</w:t>
            </w:r>
          </w:p>
        </w:tc>
      </w:tr>
      <w:tr w:rsidR="00BA6073" w:rsidRPr="00BA6073" w:rsidTr="00110B10">
        <w:trPr>
          <w:jc w:val="center"/>
        </w:trPr>
        <w:tc>
          <w:tcPr>
            <w:tcW w:w="513"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5</w:t>
            </w:r>
          </w:p>
        </w:tc>
        <w:tc>
          <w:tcPr>
            <w:tcW w:w="2312" w:type="dxa"/>
          </w:tcPr>
          <w:p w:rsidR="00BA6073" w:rsidRPr="00BA6073" w:rsidRDefault="00BA6073" w:rsidP="00502FD3">
            <w:pPr>
              <w:widowControl/>
              <w:ind w:left="38" w:hanging="22"/>
              <w:rPr>
                <w:rFonts w:ascii="Times New Roman" w:eastAsia="Times New Roman"/>
                <w:kern w:val="0"/>
                <w:lang w:eastAsia="ru-RU"/>
              </w:rPr>
            </w:pPr>
            <w:r w:rsidRPr="00BA6073">
              <w:rPr>
                <w:rFonts w:ascii="Times New Roman" w:eastAsia="Times New Roman"/>
                <w:kern w:val="0"/>
                <w:lang w:eastAsia="ru-RU"/>
              </w:rPr>
              <w:t>ГК «Север»</w:t>
            </w:r>
          </w:p>
        </w:tc>
        <w:tc>
          <w:tcPr>
            <w:tcW w:w="2985"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Ул.Калинина, 77</w:t>
            </w:r>
          </w:p>
        </w:tc>
        <w:tc>
          <w:tcPr>
            <w:tcW w:w="1888"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358</w:t>
            </w:r>
          </w:p>
        </w:tc>
        <w:tc>
          <w:tcPr>
            <w:tcW w:w="1873"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33798</w:t>
            </w:r>
          </w:p>
        </w:tc>
      </w:tr>
      <w:tr w:rsidR="00BA6073" w:rsidRPr="00BA6073" w:rsidTr="00110B10">
        <w:trPr>
          <w:jc w:val="center"/>
        </w:trPr>
        <w:tc>
          <w:tcPr>
            <w:tcW w:w="513"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6</w:t>
            </w:r>
          </w:p>
        </w:tc>
        <w:tc>
          <w:tcPr>
            <w:tcW w:w="2312" w:type="dxa"/>
          </w:tcPr>
          <w:p w:rsidR="00BA6073" w:rsidRPr="00BA6073" w:rsidRDefault="00BA6073" w:rsidP="00502FD3">
            <w:pPr>
              <w:widowControl/>
              <w:ind w:left="38" w:hanging="22"/>
              <w:rPr>
                <w:rFonts w:ascii="Times New Roman" w:eastAsia="Times New Roman"/>
                <w:kern w:val="0"/>
                <w:lang w:eastAsia="ru-RU"/>
              </w:rPr>
            </w:pPr>
            <w:r w:rsidRPr="00BA6073">
              <w:rPr>
                <w:rFonts w:ascii="Times New Roman" w:eastAsia="Times New Roman"/>
                <w:kern w:val="0"/>
                <w:lang w:eastAsia="ru-RU"/>
              </w:rPr>
              <w:t>ТВАГ «Строитель»</w:t>
            </w:r>
          </w:p>
        </w:tc>
        <w:tc>
          <w:tcPr>
            <w:tcW w:w="2985"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Ул.Железнодорожная, 2</w:t>
            </w:r>
          </w:p>
        </w:tc>
        <w:tc>
          <w:tcPr>
            <w:tcW w:w="1888"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81</w:t>
            </w:r>
          </w:p>
        </w:tc>
        <w:tc>
          <w:tcPr>
            <w:tcW w:w="1873"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6134</w:t>
            </w:r>
          </w:p>
        </w:tc>
      </w:tr>
      <w:tr w:rsidR="00BA6073" w:rsidRPr="00BA6073" w:rsidTr="00110B10">
        <w:trPr>
          <w:jc w:val="center"/>
        </w:trPr>
        <w:tc>
          <w:tcPr>
            <w:tcW w:w="513"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7</w:t>
            </w:r>
          </w:p>
        </w:tc>
        <w:tc>
          <w:tcPr>
            <w:tcW w:w="2312" w:type="dxa"/>
          </w:tcPr>
          <w:p w:rsidR="00BA6073" w:rsidRPr="00BA6073" w:rsidRDefault="00BA6073" w:rsidP="00502FD3">
            <w:pPr>
              <w:widowControl/>
              <w:ind w:left="38" w:hanging="22"/>
              <w:rPr>
                <w:rFonts w:ascii="Times New Roman" w:eastAsia="Times New Roman"/>
                <w:kern w:val="0"/>
                <w:lang w:eastAsia="ru-RU"/>
              </w:rPr>
            </w:pPr>
            <w:r w:rsidRPr="00BA6073">
              <w:rPr>
                <w:rFonts w:ascii="Times New Roman" w:eastAsia="Times New Roman"/>
                <w:kern w:val="0"/>
                <w:lang w:eastAsia="ru-RU"/>
              </w:rPr>
              <w:t>ГТ «Газовик»</w:t>
            </w:r>
          </w:p>
        </w:tc>
        <w:tc>
          <w:tcPr>
            <w:tcW w:w="2985"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Ул.Толстого, 1</w:t>
            </w:r>
          </w:p>
        </w:tc>
        <w:tc>
          <w:tcPr>
            <w:tcW w:w="1888"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190</w:t>
            </w:r>
          </w:p>
        </w:tc>
        <w:tc>
          <w:tcPr>
            <w:tcW w:w="1873"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6217</w:t>
            </w:r>
          </w:p>
        </w:tc>
      </w:tr>
      <w:tr w:rsidR="00BA6073" w:rsidRPr="00BA6073" w:rsidTr="00110B10">
        <w:trPr>
          <w:jc w:val="center"/>
        </w:trPr>
        <w:tc>
          <w:tcPr>
            <w:tcW w:w="513"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8</w:t>
            </w:r>
          </w:p>
        </w:tc>
        <w:tc>
          <w:tcPr>
            <w:tcW w:w="2312" w:type="dxa"/>
          </w:tcPr>
          <w:p w:rsidR="00BA6073" w:rsidRPr="00BA6073" w:rsidRDefault="00BA6073" w:rsidP="00502FD3">
            <w:pPr>
              <w:widowControl/>
              <w:ind w:left="38" w:hanging="22"/>
              <w:rPr>
                <w:rFonts w:ascii="Times New Roman" w:eastAsia="Times New Roman"/>
                <w:kern w:val="0"/>
                <w:lang w:eastAsia="ru-RU"/>
              </w:rPr>
            </w:pPr>
            <w:r w:rsidRPr="00BA6073">
              <w:rPr>
                <w:rFonts w:ascii="Times New Roman" w:eastAsia="Times New Roman"/>
                <w:kern w:val="0"/>
                <w:lang w:eastAsia="ru-RU"/>
              </w:rPr>
              <w:t>ГК «Елочка»</w:t>
            </w:r>
          </w:p>
        </w:tc>
        <w:tc>
          <w:tcPr>
            <w:tcW w:w="2985"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Ул. Торговая, 3 а</w:t>
            </w:r>
          </w:p>
        </w:tc>
        <w:tc>
          <w:tcPr>
            <w:tcW w:w="1888"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391</w:t>
            </w:r>
          </w:p>
        </w:tc>
        <w:tc>
          <w:tcPr>
            <w:tcW w:w="1873"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26248</w:t>
            </w:r>
          </w:p>
        </w:tc>
      </w:tr>
      <w:tr w:rsidR="00BA6073" w:rsidRPr="00BA6073" w:rsidTr="00110B10">
        <w:trPr>
          <w:jc w:val="center"/>
        </w:trPr>
        <w:tc>
          <w:tcPr>
            <w:tcW w:w="513"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9</w:t>
            </w:r>
          </w:p>
        </w:tc>
        <w:tc>
          <w:tcPr>
            <w:tcW w:w="2312" w:type="dxa"/>
          </w:tcPr>
          <w:p w:rsidR="00BA6073" w:rsidRPr="00BA6073" w:rsidRDefault="00BA6073" w:rsidP="00502FD3">
            <w:pPr>
              <w:widowControl/>
              <w:ind w:left="38" w:hanging="22"/>
              <w:rPr>
                <w:rFonts w:ascii="Times New Roman" w:eastAsia="Times New Roman"/>
                <w:kern w:val="0"/>
                <w:lang w:eastAsia="ru-RU"/>
              </w:rPr>
            </w:pPr>
            <w:r w:rsidRPr="00BA6073">
              <w:rPr>
                <w:rFonts w:ascii="Times New Roman" w:eastAsia="Times New Roman"/>
                <w:kern w:val="0"/>
                <w:lang w:eastAsia="ru-RU"/>
              </w:rPr>
              <w:t>НП «ГТ «Кедр»</w:t>
            </w:r>
          </w:p>
        </w:tc>
        <w:tc>
          <w:tcPr>
            <w:tcW w:w="2985"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Ул. Гастелло, 30а</w:t>
            </w:r>
          </w:p>
        </w:tc>
        <w:tc>
          <w:tcPr>
            <w:tcW w:w="1888"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1040</w:t>
            </w:r>
          </w:p>
        </w:tc>
        <w:tc>
          <w:tcPr>
            <w:tcW w:w="1873"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68269</w:t>
            </w:r>
          </w:p>
        </w:tc>
      </w:tr>
      <w:tr w:rsidR="00BA6073" w:rsidRPr="00BA6073" w:rsidTr="00110B10">
        <w:trPr>
          <w:jc w:val="center"/>
        </w:trPr>
        <w:tc>
          <w:tcPr>
            <w:tcW w:w="513"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10</w:t>
            </w:r>
          </w:p>
        </w:tc>
        <w:tc>
          <w:tcPr>
            <w:tcW w:w="2312" w:type="dxa"/>
          </w:tcPr>
          <w:p w:rsidR="00BA6073" w:rsidRPr="00BA6073" w:rsidRDefault="00BA6073" w:rsidP="00502FD3">
            <w:pPr>
              <w:widowControl/>
              <w:ind w:left="38" w:hanging="22"/>
              <w:rPr>
                <w:rFonts w:ascii="Times New Roman" w:eastAsia="Times New Roman"/>
                <w:kern w:val="0"/>
                <w:lang w:eastAsia="ru-RU"/>
              </w:rPr>
            </w:pPr>
            <w:r w:rsidRPr="00BA6073">
              <w:rPr>
                <w:rFonts w:ascii="Times New Roman" w:eastAsia="Times New Roman"/>
                <w:kern w:val="0"/>
                <w:lang w:eastAsia="ru-RU"/>
              </w:rPr>
              <w:t>ГСК «Хвойный»</w:t>
            </w:r>
          </w:p>
        </w:tc>
        <w:tc>
          <w:tcPr>
            <w:tcW w:w="2985"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Ул. Вавилова, 3</w:t>
            </w:r>
          </w:p>
        </w:tc>
        <w:tc>
          <w:tcPr>
            <w:tcW w:w="1888"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579</w:t>
            </w:r>
          </w:p>
        </w:tc>
        <w:tc>
          <w:tcPr>
            <w:tcW w:w="1873"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37053</w:t>
            </w:r>
          </w:p>
        </w:tc>
      </w:tr>
      <w:tr w:rsidR="00BA6073" w:rsidRPr="00BA6073" w:rsidTr="00110B10">
        <w:trPr>
          <w:jc w:val="center"/>
        </w:trPr>
        <w:tc>
          <w:tcPr>
            <w:tcW w:w="513"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11</w:t>
            </w:r>
          </w:p>
        </w:tc>
        <w:tc>
          <w:tcPr>
            <w:tcW w:w="2312" w:type="dxa"/>
          </w:tcPr>
          <w:p w:rsidR="00BA6073" w:rsidRPr="00BA6073" w:rsidRDefault="00BA6073" w:rsidP="00502FD3">
            <w:pPr>
              <w:widowControl/>
              <w:ind w:left="38" w:hanging="22"/>
              <w:rPr>
                <w:rFonts w:ascii="Times New Roman" w:eastAsia="Times New Roman"/>
                <w:kern w:val="0"/>
                <w:lang w:eastAsia="ru-RU"/>
              </w:rPr>
            </w:pPr>
            <w:r w:rsidRPr="00BA6073">
              <w:rPr>
                <w:rFonts w:ascii="Times New Roman" w:eastAsia="Times New Roman"/>
                <w:kern w:val="0"/>
                <w:lang w:eastAsia="ru-RU"/>
              </w:rPr>
              <w:t>ГТ «Тайга»</w:t>
            </w:r>
          </w:p>
        </w:tc>
        <w:tc>
          <w:tcPr>
            <w:tcW w:w="2985"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Ул.Промышленная, 9</w:t>
            </w:r>
          </w:p>
        </w:tc>
        <w:tc>
          <w:tcPr>
            <w:tcW w:w="1888"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563</w:t>
            </w:r>
          </w:p>
        </w:tc>
        <w:tc>
          <w:tcPr>
            <w:tcW w:w="1873"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43117</w:t>
            </w:r>
          </w:p>
        </w:tc>
      </w:tr>
      <w:tr w:rsidR="00BA6073" w:rsidRPr="00BA6073" w:rsidTr="00110B10">
        <w:trPr>
          <w:jc w:val="center"/>
        </w:trPr>
        <w:tc>
          <w:tcPr>
            <w:tcW w:w="513"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12</w:t>
            </w:r>
          </w:p>
        </w:tc>
        <w:tc>
          <w:tcPr>
            <w:tcW w:w="2312" w:type="dxa"/>
          </w:tcPr>
          <w:p w:rsidR="00BA6073" w:rsidRPr="00BA6073" w:rsidRDefault="00BA6073" w:rsidP="00502FD3">
            <w:pPr>
              <w:widowControl/>
              <w:ind w:left="38" w:hanging="22"/>
              <w:rPr>
                <w:rFonts w:ascii="Times New Roman" w:eastAsia="Times New Roman"/>
                <w:kern w:val="0"/>
                <w:lang w:eastAsia="ru-RU"/>
              </w:rPr>
            </w:pPr>
            <w:r w:rsidRPr="00BA6073">
              <w:rPr>
                <w:rFonts w:ascii="Times New Roman" w:eastAsia="Times New Roman"/>
                <w:kern w:val="0"/>
                <w:lang w:eastAsia="ru-RU"/>
              </w:rPr>
              <w:t>НПВАГ «Транспортник»</w:t>
            </w:r>
          </w:p>
        </w:tc>
        <w:tc>
          <w:tcPr>
            <w:tcW w:w="2985"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Ул.Железнодорожная, 18</w:t>
            </w:r>
          </w:p>
        </w:tc>
        <w:tc>
          <w:tcPr>
            <w:tcW w:w="1888"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92</w:t>
            </w:r>
          </w:p>
        </w:tc>
        <w:tc>
          <w:tcPr>
            <w:tcW w:w="1873"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6066</w:t>
            </w:r>
          </w:p>
        </w:tc>
      </w:tr>
      <w:tr w:rsidR="00BA6073" w:rsidRPr="00BA6073" w:rsidTr="00110B10">
        <w:trPr>
          <w:jc w:val="center"/>
        </w:trPr>
        <w:tc>
          <w:tcPr>
            <w:tcW w:w="513"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13</w:t>
            </w:r>
          </w:p>
        </w:tc>
        <w:tc>
          <w:tcPr>
            <w:tcW w:w="2312" w:type="dxa"/>
          </w:tcPr>
          <w:p w:rsidR="00BA6073" w:rsidRPr="00BA6073" w:rsidRDefault="00BA6073" w:rsidP="00502FD3">
            <w:pPr>
              <w:widowControl/>
              <w:ind w:left="38" w:hanging="22"/>
              <w:rPr>
                <w:rFonts w:ascii="Times New Roman" w:eastAsia="Times New Roman"/>
                <w:kern w:val="0"/>
                <w:lang w:eastAsia="ru-RU"/>
              </w:rPr>
            </w:pPr>
            <w:r w:rsidRPr="00BA6073">
              <w:rPr>
                <w:rFonts w:ascii="Times New Roman" w:eastAsia="Times New Roman"/>
                <w:kern w:val="0"/>
                <w:lang w:eastAsia="ru-RU"/>
              </w:rPr>
              <w:t>ПГК «Колос»</w:t>
            </w:r>
          </w:p>
        </w:tc>
        <w:tc>
          <w:tcPr>
            <w:tcW w:w="2985"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Ул.Труда, 38</w:t>
            </w:r>
          </w:p>
        </w:tc>
        <w:tc>
          <w:tcPr>
            <w:tcW w:w="1888"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191</w:t>
            </w:r>
          </w:p>
        </w:tc>
        <w:tc>
          <w:tcPr>
            <w:tcW w:w="1873"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12385</w:t>
            </w:r>
          </w:p>
        </w:tc>
      </w:tr>
      <w:tr w:rsidR="00BA6073" w:rsidRPr="00BA6073" w:rsidTr="00110B10">
        <w:trPr>
          <w:jc w:val="center"/>
        </w:trPr>
        <w:tc>
          <w:tcPr>
            <w:tcW w:w="513"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14</w:t>
            </w:r>
          </w:p>
        </w:tc>
        <w:tc>
          <w:tcPr>
            <w:tcW w:w="2312" w:type="dxa"/>
          </w:tcPr>
          <w:p w:rsidR="00BA6073" w:rsidRPr="00BA6073" w:rsidRDefault="00BA6073" w:rsidP="00502FD3">
            <w:pPr>
              <w:widowControl/>
              <w:ind w:left="38" w:hanging="22"/>
              <w:rPr>
                <w:rFonts w:ascii="Times New Roman" w:eastAsia="Times New Roman"/>
                <w:kern w:val="0"/>
                <w:lang w:eastAsia="ru-RU"/>
              </w:rPr>
            </w:pPr>
            <w:r w:rsidRPr="00BA6073">
              <w:rPr>
                <w:rFonts w:ascii="Times New Roman" w:eastAsia="Times New Roman"/>
                <w:kern w:val="0"/>
                <w:lang w:eastAsia="ru-RU"/>
              </w:rPr>
              <w:t>ГТ «Восточный»</w:t>
            </w:r>
          </w:p>
        </w:tc>
        <w:tc>
          <w:tcPr>
            <w:tcW w:w="2985"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Ул.Декабристов, 24</w:t>
            </w:r>
          </w:p>
        </w:tc>
        <w:tc>
          <w:tcPr>
            <w:tcW w:w="1888"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212</w:t>
            </w:r>
          </w:p>
        </w:tc>
        <w:tc>
          <w:tcPr>
            <w:tcW w:w="1873"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22520</w:t>
            </w:r>
          </w:p>
        </w:tc>
      </w:tr>
      <w:tr w:rsidR="00BA6073" w:rsidRPr="00BA6073" w:rsidTr="00110B10">
        <w:trPr>
          <w:jc w:val="center"/>
        </w:trPr>
        <w:tc>
          <w:tcPr>
            <w:tcW w:w="513"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15</w:t>
            </w:r>
          </w:p>
        </w:tc>
        <w:tc>
          <w:tcPr>
            <w:tcW w:w="2312" w:type="dxa"/>
          </w:tcPr>
          <w:p w:rsidR="00BA6073" w:rsidRPr="00BA6073" w:rsidRDefault="00BA6073" w:rsidP="00502FD3">
            <w:pPr>
              <w:widowControl/>
              <w:ind w:left="38" w:hanging="22"/>
              <w:rPr>
                <w:rFonts w:ascii="Times New Roman" w:eastAsia="Times New Roman"/>
                <w:kern w:val="0"/>
                <w:lang w:eastAsia="ru-RU"/>
              </w:rPr>
            </w:pPr>
            <w:r w:rsidRPr="00BA6073">
              <w:rPr>
                <w:rFonts w:ascii="Times New Roman" w:eastAsia="Times New Roman"/>
                <w:kern w:val="0"/>
                <w:lang w:eastAsia="ru-RU"/>
              </w:rPr>
              <w:t>ГТ «Западный»</w:t>
            </w:r>
          </w:p>
        </w:tc>
        <w:tc>
          <w:tcPr>
            <w:tcW w:w="2985"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Ул.Попова, 2г</w:t>
            </w:r>
          </w:p>
        </w:tc>
        <w:tc>
          <w:tcPr>
            <w:tcW w:w="1888"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22</w:t>
            </w:r>
          </w:p>
        </w:tc>
        <w:tc>
          <w:tcPr>
            <w:tcW w:w="1873"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1232</w:t>
            </w:r>
          </w:p>
        </w:tc>
      </w:tr>
      <w:tr w:rsidR="00BA6073" w:rsidRPr="00BA6073" w:rsidTr="00110B10">
        <w:trPr>
          <w:jc w:val="center"/>
        </w:trPr>
        <w:tc>
          <w:tcPr>
            <w:tcW w:w="513"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16</w:t>
            </w:r>
          </w:p>
        </w:tc>
        <w:tc>
          <w:tcPr>
            <w:tcW w:w="2312" w:type="dxa"/>
          </w:tcPr>
          <w:p w:rsidR="00BA6073" w:rsidRPr="00BA6073" w:rsidRDefault="00BA6073" w:rsidP="00502FD3">
            <w:pPr>
              <w:widowControl/>
              <w:ind w:left="38" w:hanging="22"/>
              <w:rPr>
                <w:rFonts w:ascii="Times New Roman" w:eastAsia="Times New Roman"/>
                <w:kern w:val="0"/>
                <w:lang w:eastAsia="ru-RU"/>
              </w:rPr>
            </w:pPr>
            <w:r w:rsidRPr="00BA6073">
              <w:rPr>
                <w:rFonts w:ascii="Times New Roman" w:eastAsia="Times New Roman"/>
                <w:kern w:val="0"/>
                <w:lang w:eastAsia="ru-RU"/>
              </w:rPr>
              <w:t>ПГК «Росток»</w:t>
            </w:r>
          </w:p>
        </w:tc>
        <w:tc>
          <w:tcPr>
            <w:tcW w:w="2985"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Ул.Попова, 2д</w:t>
            </w:r>
          </w:p>
        </w:tc>
        <w:tc>
          <w:tcPr>
            <w:tcW w:w="1888"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57</w:t>
            </w:r>
          </w:p>
        </w:tc>
        <w:tc>
          <w:tcPr>
            <w:tcW w:w="1873"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22055</w:t>
            </w:r>
          </w:p>
        </w:tc>
      </w:tr>
      <w:tr w:rsidR="00BA6073" w:rsidRPr="00BA6073" w:rsidTr="00110B10">
        <w:trPr>
          <w:jc w:val="center"/>
        </w:trPr>
        <w:tc>
          <w:tcPr>
            <w:tcW w:w="513"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17</w:t>
            </w:r>
          </w:p>
        </w:tc>
        <w:tc>
          <w:tcPr>
            <w:tcW w:w="2312" w:type="dxa"/>
          </w:tcPr>
          <w:p w:rsidR="00BA6073" w:rsidRPr="00BA6073" w:rsidRDefault="00BA6073" w:rsidP="00502FD3">
            <w:pPr>
              <w:widowControl/>
              <w:ind w:left="38" w:hanging="22"/>
              <w:rPr>
                <w:rFonts w:ascii="Times New Roman" w:eastAsia="Times New Roman"/>
                <w:kern w:val="0"/>
                <w:lang w:eastAsia="ru-RU"/>
              </w:rPr>
            </w:pPr>
            <w:r w:rsidRPr="00BA6073">
              <w:rPr>
                <w:rFonts w:ascii="Times New Roman" w:eastAsia="Times New Roman"/>
                <w:kern w:val="0"/>
                <w:lang w:eastAsia="ru-RU"/>
              </w:rPr>
              <w:t>Блок гаражей</w:t>
            </w:r>
          </w:p>
        </w:tc>
        <w:tc>
          <w:tcPr>
            <w:tcW w:w="2985"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Ул.Попова, 4б</w:t>
            </w:r>
          </w:p>
        </w:tc>
        <w:tc>
          <w:tcPr>
            <w:tcW w:w="1888"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26</w:t>
            </w:r>
          </w:p>
        </w:tc>
        <w:tc>
          <w:tcPr>
            <w:tcW w:w="1873"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1546</w:t>
            </w:r>
          </w:p>
        </w:tc>
      </w:tr>
      <w:tr w:rsidR="00BA6073" w:rsidRPr="00BA6073" w:rsidTr="00110B10">
        <w:trPr>
          <w:jc w:val="center"/>
        </w:trPr>
        <w:tc>
          <w:tcPr>
            <w:tcW w:w="513"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18</w:t>
            </w:r>
          </w:p>
        </w:tc>
        <w:tc>
          <w:tcPr>
            <w:tcW w:w="2312" w:type="dxa"/>
          </w:tcPr>
          <w:p w:rsidR="00BA6073" w:rsidRPr="00BA6073" w:rsidRDefault="00BA6073" w:rsidP="00502FD3">
            <w:pPr>
              <w:widowControl/>
              <w:ind w:left="38" w:hanging="22"/>
              <w:rPr>
                <w:rFonts w:ascii="Times New Roman" w:eastAsia="Times New Roman"/>
                <w:kern w:val="0"/>
                <w:lang w:eastAsia="ru-RU"/>
              </w:rPr>
            </w:pPr>
            <w:r w:rsidRPr="00BA6073">
              <w:rPr>
                <w:rFonts w:ascii="Times New Roman" w:eastAsia="Times New Roman"/>
                <w:kern w:val="0"/>
                <w:lang w:eastAsia="ru-RU"/>
              </w:rPr>
              <w:t>* Гараж ООО «ГТЮ»</w:t>
            </w:r>
          </w:p>
        </w:tc>
        <w:tc>
          <w:tcPr>
            <w:tcW w:w="2985"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Ул. 40 лет Победы, 10</w:t>
            </w:r>
          </w:p>
        </w:tc>
        <w:tc>
          <w:tcPr>
            <w:tcW w:w="1888"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10</w:t>
            </w:r>
          </w:p>
        </w:tc>
        <w:tc>
          <w:tcPr>
            <w:tcW w:w="1873"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933</w:t>
            </w:r>
          </w:p>
        </w:tc>
      </w:tr>
      <w:tr w:rsidR="00BA6073" w:rsidRPr="00BA6073" w:rsidTr="00110B10">
        <w:trPr>
          <w:jc w:val="center"/>
        </w:trPr>
        <w:tc>
          <w:tcPr>
            <w:tcW w:w="513"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19</w:t>
            </w:r>
          </w:p>
        </w:tc>
        <w:tc>
          <w:tcPr>
            <w:tcW w:w="2312" w:type="dxa"/>
          </w:tcPr>
          <w:p w:rsidR="00BA6073" w:rsidRPr="00BA6073" w:rsidRDefault="00BA6073" w:rsidP="00502FD3">
            <w:pPr>
              <w:widowControl/>
              <w:ind w:left="38" w:hanging="22"/>
              <w:rPr>
                <w:rFonts w:ascii="Times New Roman" w:eastAsia="Times New Roman"/>
                <w:kern w:val="0"/>
                <w:lang w:eastAsia="ru-RU"/>
              </w:rPr>
            </w:pPr>
            <w:r w:rsidRPr="00BA6073">
              <w:rPr>
                <w:rFonts w:ascii="Times New Roman" w:eastAsia="Times New Roman"/>
                <w:kern w:val="0"/>
                <w:lang w:eastAsia="ru-RU"/>
              </w:rPr>
              <w:t>ГСК «Авиатор»</w:t>
            </w:r>
          </w:p>
        </w:tc>
        <w:tc>
          <w:tcPr>
            <w:tcW w:w="2985"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Югорск-2, территория, 38</w:t>
            </w:r>
          </w:p>
        </w:tc>
        <w:tc>
          <w:tcPr>
            <w:tcW w:w="1888"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363</w:t>
            </w:r>
          </w:p>
        </w:tc>
        <w:tc>
          <w:tcPr>
            <w:tcW w:w="1873"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43940</w:t>
            </w:r>
          </w:p>
        </w:tc>
      </w:tr>
      <w:tr w:rsidR="00BA6073" w:rsidRPr="00BA6073" w:rsidTr="00110B10">
        <w:trPr>
          <w:jc w:val="center"/>
        </w:trPr>
        <w:tc>
          <w:tcPr>
            <w:tcW w:w="513"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20</w:t>
            </w:r>
          </w:p>
        </w:tc>
        <w:tc>
          <w:tcPr>
            <w:tcW w:w="2312" w:type="dxa"/>
          </w:tcPr>
          <w:p w:rsidR="00BA6073" w:rsidRPr="00BA6073" w:rsidRDefault="00BA6073" w:rsidP="00502FD3">
            <w:pPr>
              <w:widowControl/>
              <w:ind w:left="38" w:hanging="22"/>
              <w:rPr>
                <w:rFonts w:ascii="Times New Roman" w:eastAsia="Times New Roman"/>
                <w:kern w:val="0"/>
                <w:lang w:eastAsia="ru-RU"/>
              </w:rPr>
            </w:pPr>
            <w:r w:rsidRPr="00BA6073">
              <w:rPr>
                <w:rFonts w:ascii="Times New Roman" w:eastAsia="Times New Roman"/>
                <w:kern w:val="0"/>
                <w:lang w:eastAsia="ru-RU"/>
              </w:rPr>
              <w:t>Блок гаражей</w:t>
            </w:r>
          </w:p>
        </w:tc>
        <w:tc>
          <w:tcPr>
            <w:tcW w:w="2985"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Ул.Промышленная, 2б</w:t>
            </w:r>
          </w:p>
        </w:tc>
        <w:tc>
          <w:tcPr>
            <w:tcW w:w="1888"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29</w:t>
            </w:r>
          </w:p>
        </w:tc>
        <w:tc>
          <w:tcPr>
            <w:tcW w:w="1873"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3310</w:t>
            </w:r>
          </w:p>
        </w:tc>
      </w:tr>
      <w:tr w:rsidR="00BA6073" w:rsidRPr="00BA6073" w:rsidTr="00110B10">
        <w:trPr>
          <w:jc w:val="center"/>
        </w:trPr>
        <w:tc>
          <w:tcPr>
            <w:tcW w:w="513"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21</w:t>
            </w:r>
          </w:p>
        </w:tc>
        <w:tc>
          <w:tcPr>
            <w:tcW w:w="2312" w:type="dxa"/>
          </w:tcPr>
          <w:p w:rsidR="00BA6073" w:rsidRPr="00BA6073" w:rsidRDefault="00BA6073" w:rsidP="00502FD3">
            <w:pPr>
              <w:widowControl/>
              <w:ind w:left="38" w:hanging="22"/>
              <w:rPr>
                <w:rFonts w:ascii="Times New Roman" w:eastAsia="Times New Roman"/>
                <w:kern w:val="0"/>
                <w:lang w:eastAsia="ru-RU"/>
              </w:rPr>
            </w:pPr>
            <w:r w:rsidRPr="00BA6073">
              <w:rPr>
                <w:rFonts w:ascii="Times New Roman" w:eastAsia="Times New Roman"/>
                <w:kern w:val="0"/>
                <w:lang w:eastAsia="ru-RU"/>
              </w:rPr>
              <w:t>ГК«Строитель-2»</w:t>
            </w:r>
          </w:p>
        </w:tc>
        <w:tc>
          <w:tcPr>
            <w:tcW w:w="2985"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Ул.Промышленная, 3г</w:t>
            </w:r>
          </w:p>
        </w:tc>
        <w:tc>
          <w:tcPr>
            <w:tcW w:w="1888"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27</w:t>
            </w:r>
          </w:p>
        </w:tc>
        <w:tc>
          <w:tcPr>
            <w:tcW w:w="1873"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1109</w:t>
            </w:r>
          </w:p>
        </w:tc>
      </w:tr>
      <w:tr w:rsidR="00BA6073" w:rsidRPr="00BA6073" w:rsidTr="00110B10">
        <w:trPr>
          <w:jc w:val="center"/>
        </w:trPr>
        <w:tc>
          <w:tcPr>
            <w:tcW w:w="513"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22</w:t>
            </w:r>
          </w:p>
        </w:tc>
        <w:tc>
          <w:tcPr>
            <w:tcW w:w="2312" w:type="dxa"/>
          </w:tcPr>
          <w:p w:rsidR="00BA6073" w:rsidRPr="00BA6073" w:rsidRDefault="00BA6073" w:rsidP="00502FD3">
            <w:pPr>
              <w:widowControl/>
              <w:ind w:left="38" w:hanging="22"/>
              <w:rPr>
                <w:rFonts w:ascii="Times New Roman" w:eastAsia="Times New Roman"/>
                <w:kern w:val="0"/>
                <w:lang w:eastAsia="ru-RU"/>
              </w:rPr>
            </w:pPr>
            <w:r w:rsidRPr="00BA6073">
              <w:rPr>
                <w:rFonts w:ascii="Times New Roman" w:eastAsia="Times New Roman"/>
                <w:kern w:val="0"/>
                <w:lang w:eastAsia="ru-RU"/>
              </w:rPr>
              <w:t>ГК «Вектор»</w:t>
            </w:r>
          </w:p>
        </w:tc>
        <w:tc>
          <w:tcPr>
            <w:tcW w:w="2985"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Ул.Промышленная, 3е</w:t>
            </w:r>
          </w:p>
        </w:tc>
        <w:tc>
          <w:tcPr>
            <w:tcW w:w="1888"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71</w:t>
            </w:r>
          </w:p>
        </w:tc>
        <w:tc>
          <w:tcPr>
            <w:tcW w:w="1873"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4330</w:t>
            </w:r>
          </w:p>
        </w:tc>
      </w:tr>
      <w:tr w:rsidR="00BA6073" w:rsidRPr="00BA6073" w:rsidTr="00110B10">
        <w:trPr>
          <w:jc w:val="center"/>
        </w:trPr>
        <w:tc>
          <w:tcPr>
            <w:tcW w:w="513"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23</w:t>
            </w:r>
          </w:p>
        </w:tc>
        <w:tc>
          <w:tcPr>
            <w:tcW w:w="2312" w:type="dxa"/>
          </w:tcPr>
          <w:p w:rsidR="00BA6073" w:rsidRPr="00BA6073" w:rsidRDefault="00BA6073" w:rsidP="00502FD3">
            <w:pPr>
              <w:widowControl/>
              <w:ind w:left="38" w:hanging="22"/>
              <w:rPr>
                <w:rFonts w:ascii="Times New Roman" w:eastAsia="Times New Roman"/>
                <w:kern w:val="0"/>
                <w:lang w:eastAsia="ru-RU"/>
              </w:rPr>
            </w:pPr>
            <w:r w:rsidRPr="00BA6073">
              <w:rPr>
                <w:rFonts w:ascii="Times New Roman" w:eastAsia="Times New Roman"/>
                <w:kern w:val="0"/>
                <w:lang w:eastAsia="ru-RU"/>
              </w:rPr>
              <w:t>Блок гаражей</w:t>
            </w:r>
          </w:p>
        </w:tc>
        <w:tc>
          <w:tcPr>
            <w:tcW w:w="2985"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Ул.Попова, 2е</w:t>
            </w:r>
          </w:p>
        </w:tc>
        <w:tc>
          <w:tcPr>
            <w:tcW w:w="1888"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27</w:t>
            </w:r>
          </w:p>
        </w:tc>
        <w:tc>
          <w:tcPr>
            <w:tcW w:w="1873"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1930</w:t>
            </w:r>
          </w:p>
        </w:tc>
      </w:tr>
      <w:tr w:rsidR="00BA6073" w:rsidRPr="00BA6073" w:rsidTr="00110B10">
        <w:trPr>
          <w:jc w:val="center"/>
        </w:trPr>
        <w:tc>
          <w:tcPr>
            <w:tcW w:w="513" w:type="dxa"/>
          </w:tcPr>
          <w:p w:rsidR="00BA6073" w:rsidRPr="00BA6073" w:rsidRDefault="00BA6073" w:rsidP="001178F4">
            <w:pPr>
              <w:widowControl/>
              <w:rPr>
                <w:rFonts w:ascii="Times New Roman" w:eastAsia="Times New Roman"/>
                <w:kern w:val="0"/>
                <w:lang w:eastAsia="ru-RU"/>
              </w:rPr>
            </w:pPr>
          </w:p>
        </w:tc>
        <w:tc>
          <w:tcPr>
            <w:tcW w:w="2312" w:type="dxa"/>
          </w:tcPr>
          <w:p w:rsidR="00BA6073" w:rsidRPr="00BA6073" w:rsidRDefault="00BA6073" w:rsidP="00502FD3">
            <w:pPr>
              <w:widowControl/>
              <w:ind w:left="38" w:hanging="22"/>
              <w:rPr>
                <w:rFonts w:ascii="Times New Roman" w:eastAsia="Times New Roman"/>
                <w:kern w:val="0"/>
                <w:lang w:eastAsia="ru-RU"/>
              </w:rPr>
            </w:pPr>
          </w:p>
        </w:tc>
        <w:tc>
          <w:tcPr>
            <w:tcW w:w="4873" w:type="dxa"/>
            <w:gridSpan w:val="2"/>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Итого :              7393</w:t>
            </w:r>
          </w:p>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С учетом проектируемых :              7597</w:t>
            </w:r>
          </w:p>
        </w:tc>
        <w:tc>
          <w:tcPr>
            <w:tcW w:w="1873"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 xml:space="preserve">       548076</w:t>
            </w:r>
          </w:p>
        </w:tc>
      </w:tr>
    </w:tbl>
    <w:p w:rsidR="00BA6073" w:rsidRPr="00BA6073" w:rsidRDefault="00BA6073" w:rsidP="001178F4">
      <w:pPr>
        <w:widowControl/>
        <w:contextualSpacing/>
        <w:jc w:val="both"/>
        <w:rPr>
          <w:rFonts w:eastAsia="Times New Roman"/>
          <w:bCs/>
          <w:kern w:val="0"/>
          <w:lang w:eastAsia="ru-RU"/>
        </w:rPr>
      </w:pP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Проектами планировки территорий города предусмотрена организация открытых парковок и парковочных карманов в УДС города для обслуживания объектов социального и общественно-делового назначения.</w:t>
      </w:r>
    </w:p>
    <w:p w:rsidR="00BA6073" w:rsidRPr="00BA6073" w:rsidRDefault="00BA6073" w:rsidP="001178F4">
      <w:pPr>
        <w:widowControl/>
        <w:contextualSpacing/>
        <w:jc w:val="both"/>
        <w:rPr>
          <w:rFonts w:eastAsia="Times New Roman"/>
          <w:bCs/>
          <w:kern w:val="0"/>
          <w:lang w:eastAsia="ru-RU"/>
        </w:rPr>
      </w:pPr>
    </w:p>
    <w:p w:rsidR="00BA6073" w:rsidRPr="00BA6073" w:rsidRDefault="00BA6073" w:rsidP="001178F4">
      <w:pPr>
        <w:widowControl/>
        <w:suppressAutoHyphens w:val="0"/>
        <w:ind w:left="714" w:hanging="357"/>
        <w:jc w:val="both"/>
        <w:rPr>
          <w:rFonts w:eastAsia="Times New Roman"/>
          <w:bCs/>
          <w:kern w:val="0"/>
          <w:lang w:eastAsia="ru-RU"/>
        </w:rPr>
      </w:pPr>
      <w:r w:rsidRPr="00BA6073">
        <w:rPr>
          <w:rFonts w:eastAsia="Times New Roman"/>
          <w:bCs/>
          <w:kern w:val="0"/>
          <w:lang w:eastAsia="ru-RU"/>
        </w:rPr>
        <w:br w:type="page"/>
      </w:r>
    </w:p>
    <w:p w:rsidR="00BA6073" w:rsidRPr="00BA6073" w:rsidRDefault="00BA6073" w:rsidP="001178F4">
      <w:pPr>
        <w:widowControl/>
        <w:contextualSpacing/>
        <w:jc w:val="both"/>
        <w:rPr>
          <w:rFonts w:eastAsia="Times New Roman"/>
          <w:bCs/>
          <w:kern w:val="0"/>
          <w:lang w:eastAsia="ru-RU"/>
        </w:rPr>
      </w:pPr>
    </w:p>
    <w:p w:rsidR="00BA6073" w:rsidRPr="00BA6073" w:rsidRDefault="00BA6073" w:rsidP="001178F4">
      <w:pPr>
        <w:keepNext/>
        <w:keepLines/>
        <w:widowControl/>
        <w:suppressAutoHyphens w:val="0"/>
        <w:jc w:val="center"/>
        <w:outlineLvl w:val="2"/>
        <w:rPr>
          <w:rFonts w:eastAsia="Times New Roman"/>
          <w:b/>
          <w:bCs/>
          <w:kern w:val="0"/>
          <w:lang w:eastAsia="ru-RU"/>
        </w:rPr>
      </w:pPr>
      <w:bookmarkStart w:id="21" w:name="_Toc476864388"/>
      <w:r w:rsidRPr="00BA6073">
        <w:rPr>
          <w:rFonts w:eastAsia="Times New Roman"/>
          <w:b/>
          <w:bCs/>
          <w:kern w:val="0"/>
          <w:lang w:eastAsia="ru-RU"/>
        </w:rPr>
        <w:t>3.</w:t>
      </w:r>
      <w:r w:rsidR="00A63727">
        <w:rPr>
          <w:rFonts w:eastAsia="Times New Roman"/>
          <w:b/>
          <w:bCs/>
          <w:kern w:val="0"/>
          <w:lang w:eastAsia="ru-RU"/>
        </w:rPr>
        <w:t>6.</w:t>
      </w:r>
      <w:r w:rsidRPr="00BA6073">
        <w:rPr>
          <w:rFonts w:eastAsia="Times New Roman"/>
          <w:b/>
          <w:bCs/>
          <w:kern w:val="0"/>
          <w:lang w:eastAsia="ru-RU"/>
        </w:rPr>
        <w:t xml:space="preserve"> Характеристика работы транспортных средств общего пользования, включая анализ пассажиропотока</w:t>
      </w:r>
      <w:bookmarkEnd w:id="21"/>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Для анализа работы </w:t>
      </w:r>
      <w:r w:rsidRPr="00BA6073">
        <w:rPr>
          <w:rFonts w:eastAsia="Times New Roman"/>
          <w:kern w:val="0"/>
          <w:lang w:eastAsia="ru-RU"/>
        </w:rPr>
        <w:t>ГПТОП</w:t>
      </w:r>
      <w:r w:rsidRPr="00BA6073">
        <w:rPr>
          <w:rFonts w:eastAsia="Times New Roman"/>
          <w:bCs/>
          <w:kern w:val="0"/>
          <w:lang w:eastAsia="ru-RU"/>
        </w:rPr>
        <w:t xml:space="preserve"> от администрации города Югорска были получены данные о количестве перевезенных пассажиров и выполненном пассажирообороте на маршрутах </w:t>
      </w:r>
      <w:r w:rsidRPr="00BA6073">
        <w:rPr>
          <w:rFonts w:eastAsia="Times New Roman"/>
          <w:kern w:val="0"/>
          <w:lang w:eastAsia="ru-RU"/>
        </w:rPr>
        <w:t>ГПТОП</w:t>
      </w:r>
      <w:r w:rsidRPr="00BA6073">
        <w:rPr>
          <w:rFonts w:eastAsia="Times New Roman"/>
          <w:bCs/>
          <w:kern w:val="0"/>
          <w:lang w:eastAsia="ru-RU"/>
        </w:rPr>
        <w:t>, действующих на территории города Югорска в период с 2014 по 2016 годы Данные представлены в Таблице 3.7.</w:t>
      </w:r>
    </w:p>
    <w:p w:rsidR="00BA6073" w:rsidRPr="00BA6073" w:rsidRDefault="00BA6073" w:rsidP="001178F4">
      <w:pPr>
        <w:widowControl/>
        <w:contextualSpacing/>
        <w:jc w:val="right"/>
        <w:rPr>
          <w:rFonts w:eastAsia="Times New Roman"/>
          <w:bCs/>
          <w:kern w:val="0"/>
          <w:lang w:eastAsia="ru-RU"/>
        </w:rPr>
      </w:pPr>
      <w:r w:rsidRPr="00BA6073">
        <w:rPr>
          <w:rFonts w:eastAsia="Times New Roman"/>
          <w:bCs/>
          <w:kern w:val="0"/>
          <w:lang w:eastAsia="ru-RU"/>
        </w:rPr>
        <w:t>Таблица 3.7</w:t>
      </w:r>
    </w:p>
    <w:p w:rsidR="00BA6073" w:rsidRPr="00BA6073" w:rsidRDefault="00BA6073" w:rsidP="001178F4">
      <w:pPr>
        <w:widowControl/>
        <w:contextualSpacing/>
        <w:jc w:val="center"/>
        <w:rPr>
          <w:rFonts w:eastAsia="Times New Roman"/>
          <w:bCs/>
          <w:kern w:val="0"/>
          <w:lang w:eastAsia="ru-RU"/>
        </w:rPr>
      </w:pPr>
      <w:r w:rsidRPr="00BA6073">
        <w:rPr>
          <w:rFonts w:eastAsia="Times New Roman"/>
          <w:bCs/>
          <w:kern w:val="0"/>
          <w:lang w:eastAsia="ru-RU"/>
        </w:rPr>
        <w:t xml:space="preserve">Данные о количестве перевезенных пассажиров и выполненном пассажирообороте на маршрутах </w:t>
      </w:r>
      <w:r w:rsidRPr="00BA6073">
        <w:rPr>
          <w:rFonts w:eastAsia="Times New Roman"/>
          <w:kern w:val="0"/>
          <w:lang w:eastAsia="ru-RU"/>
        </w:rPr>
        <w:t>ГПТОП</w:t>
      </w:r>
      <w:r w:rsidRPr="00BA6073">
        <w:rPr>
          <w:rFonts w:eastAsia="Times New Roman"/>
          <w:bCs/>
          <w:kern w:val="0"/>
          <w:lang w:eastAsia="ru-RU"/>
        </w:rPr>
        <w:t>, действующих на территории города Югорска в период с 2014 по 2016 годы</w:t>
      </w:r>
    </w:p>
    <w:tbl>
      <w:tblPr>
        <w:tblW w:w="7230" w:type="dxa"/>
        <w:jc w:val="center"/>
        <w:tblLook w:val="04A0" w:firstRow="1" w:lastRow="0" w:firstColumn="1" w:lastColumn="0" w:noHBand="0" w:noVBand="1"/>
      </w:tblPr>
      <w:tblGrid>
        <w:gridCol w:w="296"/>
        <w:gridCol w:w="2695"/>
        <w:gridCol w:w="1275"/>
        <w:gridCol w:w="1418"/>
        <w:gridCol w:w="1546"/>
      </w:tblGrid>
      <w:tr w:rsidR="00BA6073" w:rsidRPr="00BA6073" w:rsidTr="00110B10">
        <w:trPr>
          <w:trHeight w:val="510"/>
          <w:jc w:val="center"/>
        </w:trPr>
        <w:tc>
          <w:tcPr>
            <w:tcW w:w="299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 </w:t>
            </w:r>
          </w:p>
        </w:tc>
        <w:tc>
          <w:tcPr>
            <w:tcW w:w="1275" w:type="dxa"/>
            <w:tcBorders>
              <w:top w:val="single" w:sz="4" w:space="0" w:color="auto"/>
              <w:left w:val="nil"/>
              <w:bottom w:val="single" w:sz="4" w:space="0" w:color="auto"/>
              <w:right w:val="single" w:sz="4" w:space="0" w:color="000000"/>
            </w:tcBorders>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2014 год</w:t>
            </w:r>
          </w:p>
        </w:tc>
        <w:tc>
          <w:tcPr>
            <w:tcW w:w="1418" w:type="dxa"/>
            <w:tcBorders>
              <w:top w:val="single" w:sz="4" w:space="0" w:color="auto"/>
              <w:left w:val="nil"/>
              <w:bottom w:val="single" w:sz="4" w:space="0" w:color="auto"/>
              <w:right w:val="single" w:sz="4" w:space="0" w:color="000000"/>
            </w:tcBorders>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2015 год</w:t>
            </w:r>
          </w:p>
        </w:tc>
        <w:tc>
          <w:tcPr>
            <w:tcW w:w="1546" w:type="dxa"/>
            <w:tcBorders>
              <w:top w:val="single" w:sz="4" w:space="0" w:color="auto"/>
              <w:left w:val="nil"/>
              <w:bottom w:val="single" w:sz="4" w:space="0" w:color="auto"/>
              <w:right w:val="single" w:sz="4" w:space="0" w:color="000000"/>
            </w:tcBorders>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2016 год</w:t>
            </w:r>
          </w:p>
        </w:tc>
      </w:tr>
      <w:tr w:rsidR="00BA6073" w:rsidRPr="00BA6073" w:rsidTr="00110B10">
        <w:trPr>
          <w:trHeight w:val="255"/>
          <w:jc w:val="center"/>
        </w:trPr>
        <w:tc>
          <w:tcPr>
            <w:tcW w:w="296" w:type="dxa"/>
            <w:tcBorders>
              <w:top w:val="nil"/>
              <w:left w:val="single" w:sz="4" w:space="0" w:color="auto"/>
              <w:bottom w:val="single" w:sz="4" w:space="0" w:color="auto"/>
              <w:right w:val="nil"/>
            </w:tcBorders>
            <w:shd w:val="clear" w:color="auto" w:fill="auto"/>
            <w:noWrap/>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 </w:t>
            </w:r>
          </w:p>
        </w:tc>
        <w:tc>
          <w:tcPr>
            <w:tcW w:w="2695" w:type="dxa"/>
            <w:tcBorders>
              <w:top w:val="single" w:sz="4" w:space="0" w:color="auto"/>
              <w:left w:val="nil"/>
              <w:bottom w:val="single" w:sz="4" w:space="0" w:color="auto"/>
              <w:right w:val="single" w:sz="4" w:space="0" w:color="000000"/>
            </w:tcBorders>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Перевезено пассажиров, тыс. чел/мес.</w:t>
            </w:r>
          </w:p>
        </w:tc>
        <w:tc>
          <w:tcPr>
            <w:tcW w:w="1275" w:type="dxa"/>
            <w:tcBorders>
              <w:top w:val="single" w:sz="4" w:space="0" w:color="auto"/>
              <w:left w:val="nil"/>
              <w:bottom w:val="single" w:sz="4" w:space="0" w:color="auto"/>
              <w:right w:val="single" w:sz="4" w:space="0" w:color="000000"/>
            </w:tcBorders>
            <w:shd w:val="clear" w:color="auto" w:fill="auto"/>
            <w:noWrap/>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66,5</w:t>
            </w:r>
          </w:p>
        </w:tc>
        <w:tc>
          <w:tcPr>
            <w:tcW w:w="1418" w:type="dxa"/>
            <w:tcBorders>
              <w:top w:val="single" w:sz="4" w:space="0" w:color="auto"/>
              <w:left w:val="nil"/>
              <w:bottom w:val="single" w:sz="4" w:space="0" w:color="auto"/>
              <w:right w:val="single" w:sz="4" w:space="0" w:color="000000"/>
            </w:tcBorders>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66,7</w:t>
            </w:r>
          </w:p>
        </w:tc>
        <w:tc>
          <w:tcPr>
            <w:tcW w:w="1546" w:type="dxa"/>
            <w:tcBorders>
              <w:top w:val="single" w:sz="4" w:space="0" w:color="auto"/>
              <w:left w:val="nil"/>
              <w:bottom w:val="single" w:sz="4" w:space="0" w:color="auto"/>
              <w:right w:val="single" w:sz="4" w:space="0" w:color="000000"/>
            </w:tcBorders>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67,3</w:t>
            </w:r>
          </w:p>
        </w:tc>
      </w:tr>
      <w:tr w:rsidR="00BA6073" w:rsidRPr="00BA6073" w:rsidTr="00110B10">
        <w:trPr>
          <w:trHeight w:val="255"/>
          <w:jc w:val="center"/>
        </w:trPr>
        <w:tc>
          <w:tcPr>
            <w:tcW w:w="296" w:type="dxa"/>
            <w:tcBorders>
              <w:top w:val="nil"/>
              <w:left w:val="single" w:sz="4" w:space="0" w:color="auto"/>
              <w:bottom w:val="single" w:sz="4" w:space="0" w:color="auto"/>
              <w:right w:val="nil"/>
            </w:tcBorders>
            <w:shd w:val="clear" w:color="auto" w:fill="auto"/>
            <w:noWrap/>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 </w:t>
            </w:r>
          </w:p>
        </w:tc>
        <w:tc>
          <w:tcPr>
            <w:tcW w:w="2695" w:type="dxa"/>
            <w:tcBorders>
              <w:top w:val="single" w:sz="4" w:space="0" w:color="auto"/>
              <w:left w:val="nil"/>
              <w:bottom w:val="single" w:sz="4" w:space="0" w:color="auto"/>
              <w:right w:val="single" w:sz="4" w:space="0" w:color="000000"/>
            </w:tcBorders>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Пассажирооборот, тыс. пасс*км/мес.</w:t>
            </w:r>
          </w:p>
        </w:tc>
        <w:tc>
          <w:tcPr>
            <w:tcW w:w="1275" w:type="dxa"/>
            <w:tcBorders>
              <w:top w:val="single" w:sz="4" w:space="0" w:color="auto"/>
              <w:left w:val="nil"/>
              <w:bottom w:val="single" w:sz="4" w:space="0" w:color="auto"/>
              <w:right w:val="single" w:sz="4" w:space="0" w:color="000000"/>
            </w:tcBorders>
            <w:shd w:val="clear" w:color="auto" w:fill="auto"/>
            <w:noWrap/>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841,9</w:t>
            </w:r>
          </w:p>
        </w:tc>
        <w:tc>
          <w:tcPr>
            <w:tcW w:w="1418" w:type="dxa"/>
            <w:tcBorders>
              <w:top w:val="single" w:sz="4" w:space="0" w:color="auto"/>
              <w:left w:val="nil"/>
              <w:bottom w:val="single" w:sz="4" w:space="0" w:color="auto"/>
              <w:right w:val="single" w:sz="4" w:space="0" w:color="000000"/>
            </w:tcBorders>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840,4</w:t>
            </w:r>
          </w:p>
        </w:tc>
        <w:tc>
          <w:tcPr>
            <w:tcW w:w="1546" w:type="dxa"/>
            <w:tcBorders>
              <w:top w:val="single" w:sz="4" w:space="0" w:color="auto"/>
              <w:left w:val="nil"/>
              <w:bottom w:val="single" w:sz="4" w:space="0" w:color="auto"/>
              <w:right w:val="single" w:sz="4" w:space="0" w:color="000000"/>
            </w:tcBorders>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847,9</w:t>
            </w:r>
          </w:p>
        </w:tc>
      </w:tr>
    </w:tbl>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 xml:space="preserve">По данным, переданным администраций города Югорска, можно сделать вывод о том, что в сутки </w:t>
      </w:r>
      <w:r w:rsidRPr="00BA6073">
        <w:rPr>
          <w:rFonts w:eastAsia="Times New Roman"/>
          <w:kern w:val="0"/>
          <w:lang w:eastAsia="ru-RU"/>
        </w:rPr>
        <w:t>ГПТОП</w:t>
      </w:r>
      <w:r w:rsidRPr="00BA6073">
        <w:rPr>
          <w:rFonts w:eastAsia="Times New Roman"/>
          <w:bCs/>
          <w:kern w:val="0"/>
          <w:lang w:eastAsia="ru-RU"/>
        </w:rPr>
        <w:t xml:space="preserve"> перевозится около 2,5 тысяч пассажиров. С учетом того, что население города составляет 3</w:t>
      </w:r>
      <w:r w:rsidR="00F6478F">
        <w:rPr>
          <w:rFonts w:eastAsia="Times New Roman"/>
          <w:bCs/>
          <w:kern w:val="0"/>
          <w:lang w:eastAsia="ru-RU"/>
        </w:rPr>
        <w:t>7</w:t>
      </w:r>
      <w:r w:rsidRPr="00BA6073">
        <w:rPr>
          <w:rFonts w:eastAsia="Times New Roman"/>
          <w:bCs/>
          <w:kern w:val="0"/>
          <w:lang w:eastAsia="ru-RU"/>
        </w:rPr>
        <w:t xml:space="preserve"> тысяч жителей, доля жителей, использующих ГПТОП, мала и составляет около 4%. Это объясняется несколькими факторами:</w:t>
      </w:r>
    </w:p>
    <w:p w:rsidR="00BA6073" w:rsidRPr="00BA6073" w:rsidRDefault="00BA6073" w:rsidP="00957EC4">
      <w:pPr>
        <w:widowControl/>
        <w:numPr>
          <w:ilvl w:val="0"/>
          <w:numId w:val="15"/>
        </w:numPr>
        <w:suppressAutoHyphens w:val="0"/>
        <w:contextualSpacing/>
        <w:jc w:val="both"/>
        <w:rPr>
          <w:rFonts w:eastAsia="Times New Roman"/>
          <w:bCs/>
          <w:kern w:val="0"/>
          <w:lang w:eastAsia="ru-RU"/>
        </w:rPr>
      </w:pPr>
      <w:r w:rsidRPr="00BA6073">
        <w:rPr>
          <w:rFonts w:eastAsia="Times New Roman"/>
          <w:bCs/>
          <w:kern w:val="0"/>
          <w:lang w:eastAsia="ru-RU"/>
        </w:rPr>
        <w:t>Маленькая площадь города, короткие расстояния между объектами притяжения. В связи с маленькой площадью города многие объекты притяжения находятся в шаговой доступности;</w:t>
      </w:r>
    </w:p>
    <w:p w:rsidR="00BA6073" w:rsidRPr="00BA6073" w:rsidRDefault="00BA6073" w:rsidP="00957EC4">
      <w:pPr>
        <w:widowControl/>
        <w:numPr>
          <w:ilvl w:val="0"/>
          <w:numId w:val="15"/>
        </w:numPr>
        <w:suppressAutoHyphens w:val="0"/>
        <w:contextualSpacing/>
        <w:jc w:val="both"/>
        <w:rPr>
          <w:rFonts w:eastAsia="Times New Roman"/>
          <w:bCs/>
          <w:kern w:val="0"/>
          <w:lang w:eastAsia="ru-RU"/>
        </w:rPr>
      </w:pPr>
      <w:r w:rsidRPr="00BA6073">
        <w:rPr>
          <w:rFonts w:eastAsia="Times New Roman"/>
          <w:bCs/>
          <w:kern w:val="0"/>
          <w:lang w:eastAsia="ru-RU"/>
        </w:rPr>
        <w:t>Высокий уровень автомобилизации. Большинство жителей города имеют в собственности автомобиль, часть семей имеет в собственности более одного автомобиля. В связи с большим уровнем комфорта, в том числе в условиях холодного климата, собственники личного транспорта предпочитаются пользоваться им;</w:t>
      </w:r>
    </w:p>
    <w:p w:rsidR="00BA6073" w:rsidRPr="00BA6073" w:rsidRDefault="00BA6073" w:rsidP="00957EC4">
      <w:pPr>
        <w:widowControl/>
        <w:numPr>
          <w:ilvl w:val="0"/>
          <w:numId w:val="15"/>
        </w:numPr>
        <w:suppressAutoHyphens w:val="0"/>
        <w:contextualSpacing/>
        <w:jc w:val="both"/>
        <w:rPr>
          <w:rFonts w:eastAsia="Times New Roman"/>
          <w:bCs/>
          <w:kern w:val="0"/>
          <w:lang w:eastAsia="ru-RU"/>
        </w:rPr>
      </w:pPr>
      <w:r w:rsidRPr="00BA6073">
        <w:rPr>
          <w:rFonts w:eastAsia="Times New Roman"/>
          <w:bCs/>
          <w:kern w:val="0"/>
          <w:lang w:eastAsia="ru-RU"/>
        </w:rPr>
        <w:t xml:space="preserve">Большое количество служебного транспорта. Основные промышленные градообразующие предприятия имеют свой служебный транспорт, который, в том числе, составляет конкуренцию личному транспорту.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С целью оценки загрузки транспортных средств в декабре 2016 года было проведено выборочное поостановочное обследование пассажиропотоков. По результатам проведенного обследования пассажиропотоков, значительная часть подвижного состава имеет низкий процент загрузки. Вместе с тем, учитывая перспективы развития города Югорска до 2035 года, строительства новых микрорайонов, предлагается в дальнейшем предусмотреть оптимизацию действующих маршрутов с учетом охвата новых районов города, мест планируемой точечной застройки,  перспективных точек концентрации пассажиропотоков.</w:t>
      </w:r>
    </w:p>
    <w:p w:rsidR="00BA6073" w:rsidRPr="00BA6073" w:rsidRDefault="00BA6073" w:rsidP="001178F4">
      <w:pPr>
        <w:widowControl/>
        <w:contextualSpacing/>
        <w:jc w:val="both"/>
        <w:rPr>
          <w:rFonts w:eastAsia="Times New Roman"/>
          <w:bCs/>
          <w:kern w:val="0"/>
          <w:lang w:eastAsia="ru-RU"/>
        </w:rPr>
      </w:pPr>
    </w:p>
    <w:p w:rsidR="00BA6073" w:rsidRPr="00BA6073" w:rsidRDefault="00BA6073" w:rsidP="001178F4">
      <w:pPr>
        <w:keepNext/>
        <w:keepLines/>
        <w:widowControl/>
        <w:suppressAutoHyphens w:val="0"/>
        <w:jc w:val="center"/>
        <w:outlineLvl w:val="2"/>
        <w:rPr>
          <w:rFonts w:eastAsia="Times New Roman"/>
          <w:b/>
          <w:bCs/>
          <w:kern w:val="0"/>
          <w:lang w:eastAsia="ru-RU"/>
        </w:rPr>
      </w:pPr>
      <w:bookmarkStart w:id="22" w:name="_Toc476864389"/>
      <w:r w:rsidRPr="00BA6073">
        <w:rPr>
          <w:rFonts w:eastAsia="Times New Roman"/>
          <w:b/>
          <w:bCs/>
          <w:kern w:val="0"/>
          <w:lang w:eastAsia="ru-RU"/>
        </w:rPr>
        <w:t>3.</w:t>
      </w:r>
      <w:r w:rsidR="00A63727">
        <w:rPr>
          <w:rFonts w:eastAsia="Times New Roman"/>
          <w:b/>
          <w:bCs/>
          <w:kern w:val="0"/>
          <w:lang w:eastAsia="ru-RU"/>
        </w:rPr>
        <w:t>7.</w:t>
      </w:r>
      <w:r w:rsidRPr="00BA6073">
        <w:rPr>
          <w:rFonts w:eastAsia="Times New Roman"/>
          <w:b/>
          <w:bCs/>
          <w:kern w:val="0"/>
          <w:lang w:eastAsia="ru-RU"/>
        </w:rPr>
        <w:t xml:space="preserve"> Характеристика условий пешеходного и велосипедного передвижения</w:t>
      </w:r>
      <w:bookmarkEnd w:id="22"/>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Пешеходное движение в связи с малыми размерами города имеет особое значение для удовлетворения потребностей жителей в перемещениях. Стоит отметить, что тротуары организованы практически на всей территории жилой застройки города. Для передвижения пешеходов предусмотрены тротуары преимущественно с усовершенствованным (твердым покрытием). Вместе с тем, во время проведения натурных обследований в декабре 2016 года было отмечено, что после снегопадов тротуары очищаются значительно медленнее, чем проезжие части. В связи с этим, рекомендуется усилить контроль за качеством содержания тротуаров.</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Велосипедное движение в городе осуществляется в местах общего пользования в неорганизованном порядке. Проектами планировки территорий города планируется </w:t>
      </w:r>
      <w:r w:rsidRPr="00BA6073">
        <w:rPr>
          <w:rFonts w:eastAsia="Times New Roman"/>
          <w:bCs/>
          <w:kern w:val="0"/>
          <w:lang w:eastAsia="ru-RU"/>
        </w:rPr>
        <w:lastRenderedPageBreak/>
        <w:t>организовать велосипедные дорожки вдоль тротуаров по улицам: Мира, Энтузиастов, Садовая, Студенческая, Магистральная, Вавилова, Гастелло, Таежная, Агиришская, Нововятская, Славянская, Бажова, Попова, Железнодорожная</w:t>
      </w:r>
      <w:r w:rsidRPr="00BA6073">
        <w:rPr>
          <w:rFonts w:eastAsia="Times New Roman"/>
          <w:kern w:val="0"/>
          <w:lang w:eastAsia="ru-RU"/>
        </w:rPr>
        <w:t xml:space="preserve">, Октябрьская, Декабристов, Южная, Чкалова, Сибирскому и Цветному бульварам, пер. Северный, Геологов, Арантурская, Никольская, Газовиков, а также </w:t>
      </w:r>
      <w:r w:rsidRPr="00BA6073">
        <w:rPr>
          <w:rFonts w:eastAsia="Times New Roman"/>
          <w:bCs/>
          <w:kern w:val="0"/>
          <w:lang w:eastAsia="ru-RU"/>
        </w:rPr>
        <w:t>велосипедную дорожку от улицы Мира вглубь квартала к зоне отдыха около городского пруда. Эти мероприятия предлагается реализовать в ходе выполнения настоящей программы.</w:t>
      </w:r>
    </w:p>
    <w:p w:rsidR="00BA6073" w:rsidRPr="00BA6073" w:rsidRDefault="00BA6073" w:rsidP="001178F4">
      <w:pPr>
        <w:widowControl/>
        <w:contextualSpacing/>
        <w:jc w:val="both"/>
        <w:rPr>
          <w:rFonts w:eastAsia="Times New Roman"/>
          <w:bCs/>
          <w:kern w:val="0"/>
          <w:lang w:eastAsia="ru-RU"/>
        </w:rPr>
      </w:pPr>
    </w:p>
    <w:p w:rsidR="00BA6073" w:rsidRPr="00BA6073" w:rsidRDefault="00BA6073" w:rsidP="001178F4">
      <w:pPr>
        <w:keepNext/>
        <w:keepLines/>
        <w:widowControl/>
        <w:suppressAutoHyphens w:val="0"/>
        <w:jc w:val="center"/>
        <w:outlineLvl w:val="2"/>
        <w:rPr>
          <w:rFonts w:eastAsia="Times New Roman"/>
          <w:b/>
          <w:bCs/>
          <w:kern w:val="0"/>
          <w:lang w:eastAsia="ru-RU"/>
        </w:rPr>
      </w:pPr>
      <w:bookmarkStart w:id="23" w:name="_Toc476864390"/>
      <w:r w:rsidRPr="00BA6073">
        <w:rPr>
          <w:rFonts w:eastAsia="Times New Roman"/>
          <w:b/>
          <w:bCs/>
          <w:kern w:val="0"/>
          <w:lang w:eastAsia="ru-RU"/>
        </w:rPr>
        <w:t>3.</w:t>
      </w:r>
      <w:r w:rsidR="00A63727">
        <w:rPr>
          <w:rFonts w:eastAsia="Times New Roman"/>
          <w:b/>
          <w:bCs/>
          <w:kern w:val="0"/>
          <w:lang w:eastAsia="ru-RU"/>
        </w:rPr>
        <w:t>8.</w:t>
      </w:r>
      <w:r w:rsidRPr="00BA6073">
        <w:rPr>
          <w:rFonts w:eastAsia="Times New Roman"/>
          <w:b/>
          <w:bCs/>
          <w:kern w:val="0"/>
          <w:lang w:eastAsia="ru-RU"/>
        </w:rPr>
        <w:t xml:space="preserve"> Характеристика движения грузовых транспортных средств, оценка работы транспортных средств коммунальных и дорожных служб, состояния инфраструктуры для данных транспортных средств</w:t>
      </w:r>
      <w:bookmarkEnd w:id="23"/>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Основная часть грузового автопарка принадлежит компании ООО «Газпром трансгаз Югорск». Основной маршрут движения грузового транспорта – из Южной промзоны в Северную промзону по ул. Южная, ул. Вавилова, ул. Бажова, ул. Няганьская, ул. Агиришская. При этом необходимо отметить, что грузовые транспортные средства составляют незначительную долю в транспортном потоке на основной части УДС города Югорска вне данного маршрута.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Транзитный грузовой транспорт движется по ул. Няганьская, ул. Кольцевая. Таким образом, основной проблемой функционирования грузового транспорта является следование грузовых потоков по жилой застройке.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Грузовой транспорт требует наличия определенной инфраструктуры для своего функционирования – автостоянок, станций технического обслуживания. Хранение грузового транспорта в настоящее время осуществляется на территории автопарков предприятий – собственников. Ремонтом и техническим обслуживанием грузового транспорта занимается 3 станции технического обслуживания, действующих на территории города.</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Автомобильные дороги подвержены влиянию природной окружающей среды, хозяйственной деятельности человека и постоянному воздействию транспортных средств, в результате чего меняется технико-эксплуатационное состояние дорог. Состояние сети дорог определяется своевременностью, полнотой и качеством выполнения работ по содержанию, ремонту и капитальному ремонту и зависит напрямую от объемов финансирования и стратегии распределения финансовых ресурсов в условиях их ограниченных объемов.</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В условиях, когда объем инвестиций в дорожный комплекс является явно недостаточным, а рост уровня автомобилизации значительно опережает темпы роста развития дорожной сети, на первый план выходят работы по содержанию и эксплуатации дорог.</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При выполнении текущего ремонта используются современные технологии с использованием специализированных машин и механизмов, позволяющих сократить ручной труд и обеспечить высокое качество выполняемых работ. При этом текущий ремонт в отличие от капитального, не решает задач, связанных с повышением качества дорожного покрытия – характеристик ровности, шероховатости, прочности и т.д.</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На территории города Югорска ежегодно проводится текущий ремонт покрытия автомобильных дорог. Текущее состояние УДС на территории города Югорска соответствует требованиям нормативно-правовых актов, действующих в области обеспечения безопасности дорожного движения. </w:t>
      </w:r>
      <w:r w:rsidRPr="00BA6073">
        <w:rPr>
          <w:rFonts w:eastAsia="Times New Roman"/>
          <w:bCs/>
          <w:kern w:val="0"/>
          <w:lang w:eastAsia="ru-RU"/>
        </w:rPr>
        <w:br w:type="page"/>
      </w:r>
    </w:p>
    <w:p w:rsidR="00BA6073" w:rsidRPr="00BA6073" w:rsidRDefault="00BA6073" w:rsidP="001178F4">
      <w:pPr>
        <w:widowControl/>
        <w:contextualSpacing/>
        <w:jc w:val="both"/>
        <w:rPr>
          <w:rFonts w:eastAsia="Times New Roman"/>
          <w:bCs/>
          <w:kern w:val="0"/>
          <w:lang w:eastAsia="ru-RU"/>
        </w:rPr>
      </w:pPr>
    </w:p>
    <w:p w:rsidR="00BA6073" w:rsidRPr="00BA6073" w:rsidRDefault="00BA6073" w:rsidP="001178F4">
      <w:pPr>
        <w:ind w:left="360"/>
        <w:jc w:val="center"/>
        <w:outlineLvl w:val="1"/>
        <w:rPr>
          <w:rFonts w:eastAsia="Times New Roman"/>
          <w:b/>
          <w:bCs/>
          <w:kern w:val="0"/>
          <w:lang w:eastAsia="ru-RU"/>
        </w:rPr>
      </w:pPr>
      <w:bookmarkStart w:id="24" w:name="_Toc476864391"/>
      <w:r w:rsidRPr="00BA6073">
        <w:rPr>
          <w:rFonts w:eastAsia="Times New Roman"/>
          <w:b/>
          <w:bCs/>
          <w:kern w:val="0"/>
          <w:lang w:eastAsia="ru-RU"/>
        </w:rPr>
        <w:t>3.9 Анализ уровня безопасности дорожного движения</w:t>
      </w:r>
      <w:bookmarkEnd w:id="24"/>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Управлением ГИБДД по городу Югорску в качестве исходных данных были переданы данные о количестве ДТП, произошедших на территории города Югорска в период с 2013 по 2016 года. Данные о количестве ДТП на территории города Югорска представлены в таблице 3.8.</w:t>
      </w:r>
    </w:p>
    <w:p w:rsidR="00BA6073" w:rsidRPr="00BA6073" w:rsidRDefault="00BA6073" w:rsidP="001178F4">
      <w:pPr>
        <w:widowControl/>
        <w:contextualSpacing/>
        <w:jc w:val="right"/>
        <w:rPr>
          <w:rFonts w:eastAsia="Times New Roman"/>
          <w:bCs/>
          <w:kern w:val="0"/>
          <w:lang w:eastAsia="ru-RU"/>
        </w:rPr>
      </w:pPr>
      <w:r w:rsidRPr="00BA6073">
        <w:rPr>
          <w:rFonts w:eastAsia="Times New Roman"/>
          <w:bCs/>
          <w:kern w:val="0"/>
          <w:lang w:eastAsia="ru-RU"/>
        </w:rPr>
        <w:t>Таблица 3.8</w:t>
      </w:r>
    </w:p>
    <w:p w:rsidR="00BA6073" w:rsidRPr="00BA6073" w:rsidRDefault="00BA6073" w:rsidP="001178F4">
      <w:pPr>
        <w:widowControl/>
        <w:contextualSpacing/>
        <w:jc w:val="center"/>
        <w:rPr>
          <w:rFonts w:eastAsia="Times New Roman"/>
          <w:bCs/>
          <w:kern w:val="0"/>
          <w:lang w:eastAsia="ru-RU"/>
        </w:rPr>
      </w:pPr>
      <w:r w:rsidRPr="00BA6073">
        <w:rPr>
          <w:rFonts w:eastAsia="Times New Roman"/>
          <w:bCs/>
          <w:kern w:val="0"/>
          <w:lang w:eastAsia="ru-RU"/>
        </w:rPr>
        <w:t>Статистика ДТП на территории города Югорска в период 2013-2016 гг.</w:t>
      </w:r>
    </w:p>
    <w:tbl>
      <w:tblPr>
        <w:tblStyle w:val="aff6"/>
        <w:tblW w:w="0" w:type="auto"/>
        <w:jc w:val="center"/>
        <w:tblLook w:val="04A0" w:firstRow="1" w:lastRow="0" w:firstColumn="1" w:lastColumn="0" w:noHBand="0" w:noVBand="1"/>
      </w:tblPr>
      <w:tblGrid>
        <w:gridCol w:w="2743"/>
        <w:gridCol w:w="2775"/>
      </w:tblGrid>
      <w:tr w:rsidR="00BA6073" w:rsidRPr="00BA6073" w:rsidTr="00110B10">
        <w:trPr>
          <w:trHeight w:val="1139"/>
          <w:tblHeader/>
          <w:jc w:val="center"/>
        </w:trPr>
        <w:tc>
          <w:tcPr>
            <w:tcW w:w="2743" w:type="dxa"/>
            <w:vAlign w:val="center"/>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Год</w:t>
            </w:r>
          </w:p>
        </w:tc>
        <w:tc>
          <w:tcPr>
            <w:tcW w:w="2775" w:type="dxa"/>
            <w:vAlign w:val="center"/>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Количество ДТП (шт.)</w:t>
            </w:r>
          </w:p>
        </w:tc>
      </w:tr>
      <w:tr w:rsidR="00BA6073" w:rsidRPr="00BA6073" w:rsidTr="00110B10">
        <w:trPr>
          <w:trHeight w:val="365"/>
          <w:jc w:val="center"/>
        </w:trPr>
        <w:tc>
          <w:tcPr>
            <w:tcW w:w="2743" w:type="dxa"/>
            <w:vAlign w:val="center"/>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2013</w:t>
            </w:r>
          </w:p>
        </w:tc>
        <w:tc>
          <w:tcPr>
            <w:tcW w:w="2775" w:type="dxa"/>
            <w:vAlign w:val="center"/>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835</w:t>
            </w:r>
          </w:p>
        </w:tc>
      </w:tr>
      <w:tr w:rsidR="00BA6073" w:rsidRPr="00BA6073" w:rsidTr="00110B10">
        <w:trPr>
          <w:trHeight w:val="386"/>
          <w:jc w:val="center"/>
        </w:trPr>
        <w:tc>
          <w:tcPr>
            <w:tcW w:w="2743" w:type="dxa"/>
            <w:vAlign w:val="center"/>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2014</w:t>
            </w:r>
          </w:p>
        </w:tc>
        <w:tc>
          <w:tcPr>
            <w:tcW w:w="2775" w:type="dxa"/>
            <w:vAlign w:val="center"/>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1087</w:t>
            </w:r>
          </w:p>
        </w:tc>
      </w:tr>
      <w:tr w:rsidR="00BA6073" w:rsidRPr="00BA6073" w:rsidTr="00110B10">
        <w:trPr>
          <w:trHeight w:val="386"/>
          <w:jc w:val="center"/>
        </w:trPr>
        <w:tc>
          <w:tcPr>
            <w:tcW w:w="2743" w:type="dxa"/>
            <w:vAlign w:val="center"/>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2015</w:t>
            </w:r>
          </w:p>
        </w:tc>
        <w:tc>
          <w:tcPr>
            <w:tcW w:w="2775" w:type="dxa"/>
            <w:vAlign w:val="center"/>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808</w:t>
            </w:r>
          </w:p>
        </w:tc>
      </w:tr>
      <w:tr w:rsidR="00BA6073" w:rsidRPr="00BA6073" w:rsidTr="00110B10">
        <w:trPr>
          <w:trHeight w:val="386"/>
          <w:jc w:val="center"/>
        </w:trPr>
        <w:tc>
          <w:tcPr>
            <w:tcW w:w="2743" w:type="dxa"/>
            <w:vAlign w:val="center"/>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2016</w:t>
            </w:r>
          </w:p>
        </w:tc>
        <w:tc>
          <w:tcPr>
            <w:tcW w:w="2775" w:type="dxa"/>
            <w:vAlign w:val="center"/>
          </w:tcPr>
          <w:p w:rsidR="00BA6073" w:rsidRPr="00BA6073" w:rsidRDefault="00F6478F" w:rsidP="001178F4">
            <w:pPr>
              <w:widowControl/>
              <w:jc w:val="center"/>
              <w:rPr>
                <w:rFonts w:ascii="Times New Roman" w:eastAsia="Times New Roman"/>
                <w:kern w:val="0"/>
                <w:lang w:eastAsia="ru-RU"/>
              </w:rPr>
            </w:pPr>
            <w:r>
              <w:rPr>
                <w:rFonts w:ascii="Times New Roman" w:eastAsia="Times New Roman"/>
                <w:kern w:val="0"/>
                <w:lang w:eastAsia="ru-RU"/>
              </w:rPr>
              <w:t>514</w:t>
            </w:r>
          </w:p>
        </w:tc>
      </w:tr>
    </w:tbl>
    <w:p w:rsidR="00BA6073" w:rsidRPr="00BA6073" w:rsidRDefault="00BA6073" w:rsidP="001178F4">
      <w:pPr>
        <w:widowControl/>
        <w:jc w:val="both"/>
        <w:rPr>
          <w:rFonts w:eastAsia="Times New Roman"/>
          <w:b/>
          <w:kern w:val="0"/>
          <w:lang w:eastAsia="ru-RU"/>
        </w:rPr>
      </w:pPr>
      <w:r w:rsidRPr="00BA6073">
        <w:rPr>
          <w:rFonts w:eastAsia="Times New Roman"/>
          <w:b/>
          <w:kern w:val="0"/>
          <w:lang w:eastAsia="ru-RU"/>
        </w:rPr>
        <w:tab/>
      </w:r>
    </w:p>
    <w:p w:rsidR="00BA6073" w:rsidRPr="00BA6073" w:rsidRDefault="00BA6073" w:rsidP="001178F4">
      <w:pPr>
        <w:widowControl/>
        <w:jc w:val="both"/>
        <w:rPr>
          <w:rFonts w:eastAsia="Times New Roman"/>
          <w:kern w:val="0"/>
          <w:lang w:eastAsia="ru-RU"/>
        </w:rPr>
      </w:pPr>
      <w:r w:rsidRPr="00BA6073">
        <w:rPr>
          <w:rFonts w:eastAsia="Times New Roman"/>
          <w:b/>
          <w:kern w:val="0"/>
          <w:lang w:eastAsia="ru-RU"/>
        </w:rPr>
        <w:tab/>
      </w:r>
      <w:r w:rsidRPr="00BA6073">
        <w:rPr>
          <w:rFonts w:eastAsia="Times New Roman"/>
          <w:kern w:val="0"/>
          <w:lang w:eastAsia="ru-RU"/>
        </w:rPr>
        <w:t xml:space="preserve">Значительное уменьшение количества ДТП в 2016 году связано с изменением учета ДТП органами ГИБДД. В связи с этим, за базовую будет браться только цифра за 2016 год. </w:t>
      </w:r>
    </w:p>
    <w:p w:rsidR="00BA6073" w:rsidRPr="00BA6073" w:rsidRDefault="00BA6073" w:rsidP="001178F4">
      <w:pPr>
        <w:widowControl/>
        <w:ind w:firstLine="708"/>
        <w:jc w:val="both"/>
        <w:rPr>
          <w:rFonts w:eastAsia="Times New Roman"/>
          <w:kern w:val="0"/>
          <w:lang w:eastAsia="ru-RU"/>
        </w:rPr>
      </w:pPr>
      <w:r w:rsidRPr="00BA6073">
        <w:rPr>
          <w:rFonts w:eastAsia="Times New Roman"/>
          <w:kern w:val="0"/>
          <w:lang w:eastAsia="ru-RU"/>
        </w:rPr>
        <w:t>Кроме статистики о количестве произошедших ДТП на территории города Югорска, была также передана информация об очагах аварийности на территории города. Очагами аварийности являются:</w:t>
      </w:r>
    </w:p>
    <w:p w:rsidR="00BA6073" w:rsidRPr="00BA6073" w:rsidRDefault="00BA6073" w:rsidP="00957EC4">
      <w:pPr>
        <w:widowControl/>
        <w:numPr>
          <w:ilvl w:val="0"/>
          <w:numId w:val="14"/>
        </w:numPr>
        <w:suppressAutoHyphens w:val="0"/>
        <w:autoSpaceDE w:val="0"/>
        <w:autoSpaceDN w:val="0"/>
        <w:adjustRightInd w:val="0"/>
        <w:contextualSpacing/>
        <w:jc w:val="both"/>
        <w:rPr>
          <w:rFonts w:eastAsia="Calibri"/>
          <w:kern w:val="0"/>
          <w:lang w:eastAsia="ru-RU"/>
        </w:rPr>
      </w:pPr>
      <w:r w:rsidRPr="00BA6073">
        <w:rPr>
          <w:rFonts w:eastAsia="Calibri"/>
          <w:kern w:val="0"/>
          <w:lang w:eastAsia="ru-RU"/>
        </w:rPr>
        <w:t>Ул. Железнодорожная;</w:t>
      </w:r>
    </w:p>
    <w:p w:rsidR="00BA6073" w:rsidRPr="00BA6073" w:rsidRDefault="00BA6073" w:rsidP="00957EC4">
      <w:pPr>
        <w:widowControl/>
        <w:numPr>
          <w:ilvl w:val="0"/>
          <w:numId w:val="14"/>
        </w:numPr>
        <w:suppressAutoHyphens w:val="0"/>
        <w:autoSpaceDE w:val="0"/>
        <w:autoSpaceDN w:val="0"/>
        <w:adjustRightInd w:val="0"/>
        <w:contextualSpacing/>
        <w:jc w:val="both"/>
        <w:rPr>
          <w:rFonts w:eastAsia="Calibri"/>
          <w:kern w:val="0"/>
          <w:lang w:eastAsia="ru-RU"/>
        </w:rPr>
      </w:pPr>
      <w:r w:rsidRPr="00BA6073">
        <w:rPr>
          <w:rFonts w:eastAsia="Calibri"/>
          <w:kern w:val="0"/>
          <w:lang w:eastAsia="ru-RU"/>
        </w:rPr>
        <w:t>Ул. Попова;</w:t>
      </w:r>
    </w:p>
    <w:p w:rsidR="00BA6073" w:rsidRPr="00BA6073" w:rsidRDefault="00BA6073" w:rsidP="00957EC4">
      <w:pPr>
        <w:widowControl/>
        <w:numPr>
          <w:ilvl w:val="0"/>
          <w:numId w:val="14"/>
        </w:numPr>
        <w:suppressAutoHyphens w:val="0"/>
        <w:autoSpaceDE w:val="0"/>
        <w:autoSpaceDN w:val="0"/>
        <w:adjustRightInd w:val="0"/>
        <w:contextualSpacing/>
        <w:jc w:val="both"/>
        <w:rPr>
          <w:rFonts w:eastAsia="Calibri"/>
          <w:kern w:val="0"/>
          <w:lang w:eastAsia="ru-RU"/>
        </w:rPr>
      </w:pPr>
      <w:r w:rsidRPr="00BA6073">
        <w:rPr>
          <w:rFonts w:eastAsia="Calibri"/>
          <w:kern w:val="0"/>
          <w:lang w:eastAsia="ru-RU"/>
        </w:rPr>
        <w:t>Ул. Газовиков;</w:t>
      </w:r>
    </w:p>
    <w:p w:rsidR="00BA6073" w:rsidRPr="00BA6073" w:rsidRDefault="00BA6073" w:rsidP="00957EC4">
      <w:pPr>
        <w:widowControl/>
        <w:numPr>
          <w:ilvl w:val="0"/>
          <w:numId w:val="14"/>
        </w:numPr>
        <w:suppressAutoHyphens w:val="0"/>
        <w:autoSpaceDE w:val="0"/>
        <w:autoSpaceDN w:val="0"/>
        <w:adjustRightInd w:val="0"/>
        <w:contextualSpacing/>
        <w:jc w:val="both"/>
        <w:rPr>
          <w:rFonts w:eastAsia="Calibri"/>
          <w:kern w:val="0"/>
          <w:lang w:eastAsia="ru-RU"/>
        </w:rPr>
      </w:pPr>
      <w:r w:rsidRPr="00BA6073">
        <w:rPr>
          <w:rFonts w:eastAsia="Calibri"/>
          <w:kern w:val="0"/>
          <w:lang w:eastAsia="ru-RU"/>
        </w:rPr>
        <w:t>Ул. Декабристов;</w:t>
      </w:r>
    </w:p>
    <w:p w:rsidR="00BA6073" w:rsidRPr="00BA6073" w:rsidRDefault="00BA6073" w:rsidP="00957EC4">
      <w:pPr>
        <w:widowControl/>
        <w:numPr>
          <w:ilvl w:val="0"/>
          <w:numId w:val="14"/>
        </w:numPr>
        <w:suppressAutoHyphens w:val="0"/>
        <w:autoSpaceDE w:val="0"/>
        <w:autoSpaceDN w:val="0"/>
        <w:adjustRightInd w:val="0"/>
        <w:contextualSpacing/>
        <w:jc w:val="both"/>
        <w:rPr>
          <w:rFonts w:eastAsia="Calibri"/>
          <w:kern w:val="0"/>
          <w:lang w:eastAsia="ru-RU"/>
        </w:rPr>
      </w:pPr>
      <w:r w:rsidRPr="00BA6073">
        <w:rPr>
          <w:rFonts w:eastAsia="Calibri"/>
          <w:kern w:val="0"/>
          <w:lang w:eastAsia="ru-RU"/>
        </w:rPr>
        <w:t>Ул. Калинина;</w:t>
      </w:r>
    </w:p>
    <w:p w:rsidR="00BA6073" w:rsidRPr="00BA6073" w:rsidRDefault="00BA6073" w:rsidP="00957EC4">
      <w:pPr>
        <w:widowControl/>
        <w:numPr>
          <w:ilvl w:val="0"/>
          <w:numId w:val="14"/>
        </w:numPr>
        <w:suppressAutoHyphens w:val="0"/>
        <w:autoSpaceDE w:val="0"/>
        <w:autoSpaceDN w:val="0"/>
        <w:adjustRightInd w:val="0"/>
        <w:contextualSpacing/>
        <w:jc w:val="both"/>
        <w:rPr>
          <w:rFonts w:eastAsia="Calibri"/>
          <w:kern w:val="0"/>
          <w:lang w:eastAsia="ru-RU"/>
        </w:rPr>
      </w:pPr>
      <w:r w:rsidRPr="00BA6073">
        <w:rPr>
          <w:rFonts w:eastAsia="Calibri"/>
          <w:kern w:val="0"/>
          <w:lang w:eastAsia="ru-RU"/>
        </w:rPr>
        <w:t>Ул. 40 лет Победы;</w:t>
      </w:r>
    </w:p>
    <w:p w:rsidR="00BA6073" w:rsidRPr="00BA6073" w:rsidRDefault="00BA6073" w:rsidP="00957EC4">
      <w:pPr>
        <w:widowControl/>
        <w:numPr>
          <w:ilvl w:val="0"/>
          <w:numId w:val="14"/>
        </w:numPr>
        <w:suppressAutoHyphens w:val="0"/>
        <w:autoSpaceDE w:val="0"/>
        <w:autoSpaceDN w:val="0"/>
        <w:adjustRightInd w:val="0"/>
        <w:contextualSpacing/>
        <w:jc w:val="both"/>
        <w:rPr>
          <w:rFonts w:eastAsia="Calibri"/>
          <w:kern w:val="0"/>
          <w:lang w:eastAsia="ru-RU"/>
        </w:rPr>
      </w:pPr>
      <w:r w:rsidRPr="00BA6073">
        <w:rPr>
          <w:rFonts w:eastAsia="Calibri"/>
          <w:kern w:val="0"/>
          <w:lang w:eastAsia="ru-RU"/>
        </w:rPr>
        <w:t>Ул. Мира;</w:t>
      </w:r>
    </w:p>
    <w:p w:rsidR="00BA6073" w:rsidRPr="00BA6073" w:rsidRDefault="00BA6073" w:rsidP="00957EC4">
      <w:pPr>
        <w:widowControl/>
        <w:numPr>
          <w:ilvl w:val="0"/>
          <w:numId w:val="14"/>
        </w:numPr>
        <w:suppressAutoHyphens w:val="0"/>
        <w:autoSpaceDE w:val="0"/>
        <w:autoSpaceDN w:val="0"/>
        <w:adjustRightInd w:val="0"/>
        <w:contextualSpacing/>
        <w:rPr>
          <w:rFonts w:eastAsia="Calibri"/>
          <w:kern w:val="0"/>
          <w:lang w:eastAsia="ru-RU"/>
        </w:rPr>
      </w:pPr>
      <w:r w:rsidRPr="00BA6073">
        <w:rPr>
          <w:rFonts w:eastAsia="Calibri"/>
          <w:kern w:val="0"/>
          <w:lang w:eastAsia="ru-RU"/>
        </w:rPr>
        <w:t>Ул. Бажова;</w:t>
      </w:r>
    </w:p>
    <w:p w:rsidR="00BA6073" w:rsidRPr="00BA6073" w:rsidRDefault="00BA6073" w:rsidP="00957EC4">
      <w:pPr>
        <w:widowControl/>
        <w:numPr>
          <w:ilvl w:val="0"/>
          <w:numId w:val="14"/>
        </w:numPr>
        <w:suppressAutoHyphens w:val="0"/>
        <w:autoSpaceDE w:val="0"/>
        <w:autoSpaceDN w:val="0"/>
        <w:adjustRightInd w:val="0"/>
        <w:contextualSpacing/>
        <w:rPr>
          <w:rFonts w:eastAsia="Calibri"/>
          <w:kern w:val="0"/>
          <w:lang w:eastAsia="ru-RU"/>
        </w:rPr>
      </w:pPr>
      <w:r w:rsidRPr="00BA6073">
        <w:rPr>
          <w:rFonts w:eastAsia="Calibri"/>
          <w:kern w:val="0"/>
          <w:lang w:eastAsia="ru-RU"/>
        </w:rPr>
        <w:t>Ул. Кольцевая.</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Далее будет предложен комплекс мероприятий по повышению безопасности дорожного движения.</w:t>
      </w:r>
    </w:p>
    <w:p w:rsidR="00BA6073" w:rsidRPr="00BA6073" w:rsidRDefault="00BA6073" w:rsidP="001178F4">
      <w:pPr>
        <w:widowControl/>
        <w:ind w:left="708"/>
        <w:contextualSpacing/>
        <w:jc w:val="both"/>
        <w:rPr>
          <w:rFonts w:eastAsia="Times New Roman"/>
          <w:bCs/>
          <w:kern w:val="0"/>
          <w:lang w:eastAsia="ru-RU"/>
        </w:rPr>
      </w:pPr>
    </w:p>
    <w:p w:rsidR="00BA6073" w:rsidRPr="00BA6073" w:rsidRDefault="00BA6073" w:rsidP="001178F4">
      <w:pPr>
        <w:ind w:left="360"/>
        <w:jc w:val="center"/>
        <w:outlineLvl w:val="1"/>
        <w:rPr>
          <w:rFonts w:eastAsia="Times New Roman"/>
          <w:b/>
          <w:bCs/>
          <w:kern w:val="0"/>
          <w:lang w:eastAsia="ru-RU"/>
        </w:rPr>
      </w:pPr>
      <w:bookmarkStart w:id="25" w:name="_Toc476864392"/>
      <w:r w:rsidRPr="00BA6073">
        <w:rPr>
          <w:rFonts w:eastAsia="Times New Roman"/>
          <w:b/>
          <w:bCs/>
          <w:kern w:val="0"/>
          <w:lang w:eastAsia="ru-RU"/>
        </w:rPr>
        <w:t>3.10 Оценка уровня негативного воздействия транспортной инфраструктуры на окружающую среду, безопасность и здоровье населения</w:t>
      </w:r>
      <w:bookmarkEnd w:id="25"/>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Атмосферный воздух территории города Югорска подвергается негативному воздействию со стороны ряда промышленных объектов, автомобильного транспорта. Их перечень, а также основные загрязнители, входящие в состав выбросов, представлены в таблице 3.9.</w:t>
      </w:r>
    </w:p>
    <w:p w:rsidR="00BA6073" w:rsidRPr="00BA6073" w:rsidRDefault="00BA6073" w:rsidP="001178F4">
      <w:pPr>
        <w:widowControl/>
        <w:suppressAutoHyphens w:val="0"/>
        <w:ind w:left="714" w:hanging="357"/>
        <w:jc w:val="both"/>
        <w:rPr>
          <w:rFonts w:eastAsia="Times New Roman"/>
          <w:bCs/>
          <w:kern w:val="0"/>
          <w:lang w:eastAsia="ru-RU"/>
        </w:rPr>
      </w:pPr>
      <w:r w:rsidRPr="00BA6073">
        <w:rPr>
          <w:rFonts w:eastAsia="Times New Roman"/>
          <w:bCs/>
          <w:kern w:val="0"/>
          <w:lang w:eastAsia="ru-RU"/>
        </w:rPr>
        <w:br w:type="page"/>
      </w:r>
    </w:p>
    <w:p w:rsidR="00BA6073" w:rsidRPr="00BA6073" w:rsidRDefault="00BA6073" w:rsidP="001178F4">
      <w:pPr>
        <w:widowControl/>
        <w:ind w:firstLine="708"/>
        <w:contextualSpacing/>
        <w:jc w:val="right"/>
        <w:rPr>
          <w:rFonts w:eastAsia="Times New Roman"/>
          <w:b/>
          <w:bCs/>
          <w:kern w:val="0"/>
          <w:lang w:eastAsia="ru-RU"/>
        </w:rPr>
      </w:pPr>
      <w:r w:rsidRPr="00BA6073">
        <w:rPr>
          <w:rFonts w:eastAsia="Times New Roman"/>
          <w:bCs/>
          <w:kern w:val="0"/>
          <w:lang w:eastAsia="ru-RU"/>
        </w:rPr>
        <w:lastRenderedPageBreak/>
        <w:t>Таблица 3.9</w:t>
      </w:r>
    </w:p>
    <w:p w:rsidR="00BA6073" w:rsidRPr="00BA6073" w:rsidRDefault="00BA6073" w:rsidP="001178F4">
      <w:pPr>
        <w:widowControl/>
        <w:ind w:firstLine="708"/>
        <w:contextualSpacing/>
        <w:jc w:val="center"/>
        <w:rPr>
          <w:rFonts w:eastAsia="Times New Roman"/>
          <w:bCs/>
          <w:kern w:val="0"/>
          <w:lang w:eastAsia="ru-RU"/>
        </w:rPr>
      </w:pPr>
      <w:r w:rsidRPr="00BA6073">
        <w:rPr>
          <w:rFonts w:eastAsia="Times New Roman"/>
          <w:bCs/>
          <w:kern w:val="0"/>
          <w:lang w:eastAsia="ru-RU"/>
        </w:rPr>
        <w:t>Перечень источников загрязняющих веществ</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26"/>
        <w:gridCol w:w="5261"/>
      </w:tblGrid>
      <w:tr w:rsidR="00BA6073" w:rsidRPr="00BA6073" w:rsidTr="00110B10">
        <w:trPr>
          <w:trHeight w:val="106"/>
          <w:tblHeader/>
          <w:jc w:val="center"/>
        </w:trPr>
        <w:tc>
          <w:tcPr>
            <w:tcW w:w="4026" w:type="dxa"/>
            <w:shd w:val="clear" w:color="auto" w:fill="auto"/>
            <w:vAlign w:val="center"/>
          </w:tcPr>
          <w:p w:rsidR="00BA6073" w:rsidRPr="00BA6073" w:rsidRDefault="00BA6073" w:rsidP="001178F4">
            <w:pPr>
              <w:widowControl/>
              <w:ind w:firstLine="708"/>
              <w:contextualSpacing/>
              <w:jc w:val="center"/>
              <w:rPr>
                <w:rFonts w:eastAsia="Times New Roman"/>
                <w:b/>
                <w:bCs/>
                <w:kern w:val="0"/>
                <w:lang w:eastAsia="ru-RU"/>
              </w:rPr>
            </w:pPr>
            <w:r w:rsidRPr="00BA6073">
              <w:rPr>
                <w:rFonts w:eastAsia="Times New Roman"/>
                <w:b/>
                <w:bCs/>
                <w:kern w:val="0"/>
                <w:lang w:eastAsia="ru-RU"/>
              </w:rPr>
              <w:t>Объект</w:t>
            </w:r>
          </w:p>
        </w:tc>
        <w:tc>
          <w:tcPr>
            <w:tcW w:w="5261" w:type="dxa"/>
            <w:shd w:val="clear" w:color="auto" w:fill="auto"/>
            <w:vAlign w:val="center"/>
          </w:tcPr>
          <w:p w:rsidR="00BA6073" w:rsidRPr="00BA6073" w:rsidRDefault="00BA6073" w:rsidP="001178F4">
            <w:pPr>
              <w:widowControl/>
              <w:ind w:firstLine="708"/>
              <w:contextualSpacing/>
              <w:jc w:val="center"/>
              <w:rPr>
                <w:rFonts w:eastAsia="Times New Roman"/>
                <w:b/>
                <w:bCs/>
                <w:kern w:val="0"/>
                <w:lang w:eastAsia="ru-RU"/>
              </w:rPr>
            </w:pPr>
            <w:r w:rsidRPr="00BA6073">
              <w:rPr>
                <w:rFonts w:eastAsia="Times New Roman"/>
                <w:b/>
                <w:bCs/>
                <w:kern w:val="0"/>
                <w:lang w:eastAsia="ru-RU"/>
              </w:rPr>
              <w:t>Основные загрязнители</w:t>
            </w:r>
          </w:p>
        </w:tc>
      </w:tr>
      <w:tr w:rsidR="00BA6073" w:rsidRPr="00BA6073" w:rsidTr="00110B10">
        <w:trPr>
          <w:trHeight w:val="106"/>
          <w:jc w:val="center"/>
        </w:trPr>
        <w:tc>
          <w:tcPr>
            <w:tcW w:w="4026" w:type="dxa"/>
            <w:shd w:val="clear" w:color="auto" w:fill="auto"/>
          </w:tcPr>
          <w:p w:rsidR="00BA6073" w:rsidRPr="00BA6073" w:rsidRDefault="00BA6073" w:rsidP="001178F4">
            <w:pPr>
              <w:widowControl/>
              <w:ind w:firstLine="708"/>
              <w:contextualSpacing/>
              <w:jc w:val="center"/>
              <w:rPr>
                <w:rFonts w:eastAsia="Times New Roman"/>
                <w:bCs/>
                <w:kern w:val="0"/>
                <w:lang w:eastAsia="ru-RU"/>
              </w:rPr>
            </w:pPr>
            <w:r w:rsidRPr="00BA6073">
              <w:rPr>
                <w:rFonts w:eastAsia="Times New Roman"/>
                <w:bCs/>
                <w:kern w:val="0"/>
                <w:lang w:eastAsia="ru-RU"/>
              </w:rPr>
              <w:t>Котельные</w:t>
            </w:r>
          </w:p>
        </w:tc>
        <w:tc>
          <w:tcPr>
            <w:tcW w:w="5261" w:type="dxa"/>
            <w:shd w:val="clear" w:color="auto" w:fill="auto"/>
          </w:tcPr>
          <w:p w:rsidR="00BA6073" w:rsidRPr="00BA6073" w:rsidRDefault="00BA6073" w:rsidP="001178F4">
            <w:pPr>
              <w:widowControl/>
              <w:ind w:firstLine="708"/>
              <w:contextualSpacing/>
              <w:jc w:val="center"/>
              <w:rPr>
                <w:rFonts w:eastAsia="Times New Roman"/>
                <w:bCs/>
                <w:kern w:val="0"/>
                <w:lang w:eastAsia="ru-RU"/>
              </w:rPr>
            </w:pPr>
            <w:r w:rsidRPr="00BA6073">
              <w:rPr>
                <w:rFonts w:eastAsia="Times New Roman"/>
                <w:bCs/>
                <w:kern w:val="0"/>
                <w:lang w:eastAsia="ru-RU"/>
              </w:rPr>
              <w:t>азота диоксид, азота оксид,  углерода оксид</w:t>
            </w:r>
          </w:p>
        </w:tc>
      </w:tr>
      <w:tr w:rsidR="00BA6073" w:rsidRPr="00BA6073" w:rsidTr="00110B10">
        <w:trPr>
          <w:trHeight w:val="106"/>
          <w:jc w:val="center"/>
        </w:trPr>
        <w:tc>
          <w:tcPr>
            <w:tcW w:w="4026" w:type="dxa"/>
            <w:shd w:val="clear" w:color="auto" w:fill="auto"/>
          </w:tcPr>
          <w:p w:rsidR="00BA6073" w:rsidRPr="00BA6073" w:rsidRDefault="00BA6073" w:rsidP="001178F4">
            <w:pPr>
              <w:widowControl/>
              <w:ind w:firstLine="708"/>
              <w:contextualSpacing/>
              <w:jc w:val="center"/>
              <w:rPr>
                <w:rFonts w:eastAsia="Times New Roman"/>
                <w:bCs/>
                <w:kern w:val="0"/>
                <w:lang w:eastAsia="ru-RU"/>
              </w:rPr>
            </w:pPr>
            <w:r w:rsidRPr="00BA6073">
              <w:rPr>
                <w:rFonts w:eastAsia="Times New Roman"/>
                <w:bCs/>
                <w:kern w:val="0"/>
                <w:lang w:eastAsia="ru-RU"/>
              </w:rPr>
              <w:t>Полигон твердых бытовых и промышленных отходов</w:t>
            </w:r>
          </w:p>
        </w:tc>
        <w:tc>
          <w:tcPr>
            <w:tcW w:w="5261" w:type="dxa"/>
            <w:shd w:val="clear" w:color="auto" w:fill="auto"/>
          </w:tcPr>
          <w:p w:rsidR="00BA6073" w:rsidRPr="00BA6073" w:rsidRDefault="00BA6073" w:rsidP="001178F4">
            <w:pPr>
              <w:widowControl/>
              <w:ind w:firstLine="708"/>
              <w:contextualSpacing/>
              <w:jc w:val="center"/>
              <w:rPr>
                <w:rFonts w:eastAsia="Times New Roman"/>
                <w:bCs/>
                <w:kern w:val="0"/>
                <w:lang w:eastAsia="ru-RU"/>
              </w:rPr>
            </w:pPr>
            <w:r w:rsidRPr="00BA6073">
              <w:rPr>
                <w:rFonts w:eastAsia="Times New Roman"/>
                <w:bCs/>
                <w:kern w:val="0"/>
                <w:lang w:eastAsia="ru-RU"/>
              </w:rPr>
              <w:t>азота диоксид, азота оксид, аммиак, ксилол, метан, сероводород, толуол, углеводороды, углерода оксид, фенол, о-Крезол</w:t>
            </w:r>
          </w:p>
        </w:tc>
      </w:tr>
      <w:tr w:rsidR="00BA6073" w:rsidRPr="00BA6073" w:rsidTr="00110B10">
        <w:trPr>
          <w:trHeight w:val="106"/>
          <w:jc w:val="center"/>
        </w:trPr>
        <w:tc>
          <w:tcPr>
            <w:tcW w:w="4026" w:type="dxa"/>
            <w:shd w:val="clear" w:color="auto" w:fill="auto"/>
          </w:tcPr>
          <w:p w:rsidR="00BA6073" w:rsidRPr="00BA6073" w:rsidRDefault="00BA6073" w:rsidP="001178F4">
            <w:pPr>
              <w:widowControl/>
              <w:ind w:firstLine="708"/>
              <w:contextualSpacing/>
              <w:jc w:val="center"/>
              <w:rPr>
                <w:rFonts w:eastAsia="Times New Roman"/>
                <w:bCs/>
                <w:kern w:val="0"/>
                <w:lang w:eastAsia="ru-RU"/>
              </w:rPr>
            </w:pPr>
            <w:r w:rsidRPr="00BA6073">
              <w:rPr>
                <w:rFonts w:eastAsia="Times New Roman"/>
                <w:bCs/>
                <w:kern w:val="0"/>
                <w:lang w:eastAsia="ru-RU"/>
              </w:rPr>
              <w:t>Канализационно-очистные сооружения</w:t>
            </w:r>
          </w:p>
        </w:tc>
        <w:tc>
          <w:tcPr>
            <w:tcW w:w="5261" w:type="dxa"/>
            <w:shd w:val="clear" w:color="auto" w:fill="auto"/>
          </w:tcPr>
          <w:p w:rsidR="00BA6073" w:rsidRPr="00BA6073" w:rsidRDefault="00BA6073" w:rsidP="001178F4">
            <w:pPr>
              <w:widowControl/>
              <w:ind w:firstLine="708"/>
              <w:contextualSpacing/>
              <w:jc w:val="center"/>
              <w:rPr>
                <w:rFonts w:eastAsia="Times New Roman"/>
                <w:bCs/>
                <w:kern w:val="0"/>
                <w:lang w:eastAsia="ru-RU"/>
              </w:rPr>
            </w:pPr>
            <w:r w:rsidRPr="00BA6073">
              <w:rPr>
                <w:rFonts w:eastAsia="Times New Roman"/>
                <w:bCs/>
                <w:kern w:val="0"/>
                <w:lang w:eastAsia="ru-RU"/>
              </w:rPr>
              <w:t>1-Этантиол, азота оксид, аммиак, метан, метилмеркаптан (метантиол), сероводород, углерода оксид</w:t>
            </w:r>
          </w:p>
        </w:tc>
      </w:tr>
      <w:tr w:rsidR="00BA6073" w:rsidRPr="00BA6073" w:rsidTr="00110B10">
        <w:trPr>
          <w:trHeight w:val="106"/>
          <w:jc w:val="center"/>
        </w:trPr>
        <w:tc>
          <w:tcPr>
            <w:tcW w:w="4026" w:type="dxa"/>
            <w:shd w:val="clear" w:color="auto" w:fill="auto"/>
          </w:tcPr>
          <w:p w:rsidR="00BA6073" w:rsidRPr="00BA6073" w:rsidRDefault="00BA6073" w:rsidP="001178F4">
            <w:pPr>
              <w:widowControl/>
              <w:ind w:firstLine="708"/>
              <w:contextualSpacing/>
              <w:jc w:val="center"/>
              <w:rPr>
                <w:rFonts w:eastAsia="Times New Roman"/>
                <w:bCs/>
                <w:kern w:val="0"/>
                <w:lang w:eastAsia="ru-RU"/>
              </w:rPr>
            </w:pPr>
            <w:r w:rsidRPr="00BA6073">
              <w:rPr>
                <w:rFonts w:eastAsia="Times New Roman"/>
                <w:bCs/>
                <w:kern w:val="0"/>
                <w:lang w:eastAsia="ru-RU"/>
              </w:rPr>
              <w:t>Водоочистные сооружения</w:t>
            </w:r>
          </w:p>
        </w:tc>
        <w:tc>
          <w:tcPr>
            <w:tcW w:w="5261" w:type="dxa"/>
            <w:shd w:val="clear" w:color="auto" w:fill="auto"/>
          </w:tcPr>
          <w:p w:rsidR="00BA6073" w:rsidRPr="00BA6073" w:rsidRDefault="00BA6073" w:rsidP="001178F4">
            <w:pPr>
              <w:widowControl/>
              <w:ind w:firstLine="708"/>
              <w:contextualSpacing/>
              <w:jc w:val="center"/>
              <w:rPr>
                <w:rFonts w:eastAsia="Times New Roman"/>
                <w:bCs/>
                <w:kern w:val="0"/>
                <w:lang w:eastAsia="ru-RU"/>
              </w:rPr>
            </w:pPr>
            <w:r w:rsidRPr="00BA6073">
              <w:rPr>
                <w:rFonts w:eastAsia="Times New Roman"/>
                <w:bCs/>
                <w:kern w:val="0"/>
                <w:lang w:eastAsia="ru-RU"/>
              </w:rPr>
              <w:t>1-Этантиол, азота оксид, аммиак, метан, метилмеркаптан (метантиол), сероводород, углерода оксид, хлор</w:t>
            </w:r>
          </w:p>
        </w:tc>
      </w:tr>
      <w:tr w:rsidR="00BA6073" w:rsidRPr="00BA6073" w:rsidTr="00110B10">
        <w:trPr>
          <w:trHeight w:val="106"/>
          <w:jc w:val="center"/>
        </w:trPr>
        <w:tc>
          <w:tcPr>
            <w:tcW w:w="4026" w:type="dxa"/>
            <w:shd w:val="clear" w:color="auto" w:fill="auto"/>
          </w:tcPr>
          <w:p w:rsidR="00BA6073" w:rsidRPr="00BA6073" w:rsidRDefault="00BA6073" w:rsidP="001178F4">
            <w:pPr>
              <w:widowControl/>
              <w:ind w:firstLine="708"/>
              <w:contextualSpacing/>
              <w:jc w:val="center"/>
              <w:rPr>
                <w:rFonts w:eastAsia="Times New Roman"/>
                <w:bCs/>
                <w:kern w:val="0"/>
                <w:lang w:eastAsia="ru-RU"/>
              </w:rPr>
            </w:pPr>
            <w:r w:rsidRPr="00BA6073">
              <w:rPr>
                <w:rFonts w:eastAsia="Times New Roman"/>
                <w:bCs/>
                <w:kern w:val="0"/>
                <w:lang w:eastAsia="ru-RU"/>
              </w:rPr>
              <w:t>АЗС</w:t>
            </w:r>
          </w:p>
        </w:tc>
        <w:tc>
          <w:tcPr>
            <w:tcW w:w="5261" w:type="dxa"/>
            <w:shd w:val="clear" w:color="auto" w:fill="auto"/>
          </w:tcPr>
          <w:p w:rsidR="00BA6073" w:rsidRPr="00BA6073" w:rsidRDefault="00BA6073" w:rsidP="001178F4">
            <w:pPr>
              <w:widowControl/>
              <w:ind w:firstLine="708"/>
              <w:contextualSpacing/>
              <w:jc w:val="center"/>
              <w:rPr>
                <w:rFonts w:eastAsia="Times New Roman"/>
                <w:bCs/>
                <w:kern w:val="0"/>
                <w:lang w:eastAsia="ru-RU"/>
              </w:rPr>
            </w:pPr>
            <w:r w:rsidRPr="00BA6073">
              <w:rPr>
                <w:rFonts w:eastAsia="Times New Roman"/>
                <w:bCs/>
                <w:kern w:val="0"/>
                <w:lang w:eastAsia="ru-RU"/>
              </w:rPr>
              <w:t>CO, NO, SO</w:t>
            </w:r>
            <w:r w:rsidRPr="00BA6073">
              <w:rPr>
                <w:rFonts w:eastAsia="Times New Roman"/>
                <w:bCs/>
                <w:kern w:val="0"/>
                <w:vertAlign w:val="subscript"/>
                <w:lang w:eastAsia="ru-RU"/>
              </w:rPr>
              <w:t>2</w:t>
            </w:r>
            <w:r w:rsidRPr="00BA6073">
              <w:rPr>
                <w:rFonts w:eastAsia="Times New Roman"/>
                <w:bCs/>
                <w:kern w:val="0"/>
                <w:lang w:eastAsia="ru-RU"/>
              </w:rPr>
              <w:t>, углеводороды</w:t>
            </w:r>
          </w:p>
        </w:tc>
      </w:tr>
      <w:tr w:rsidR="00BA6073" w:rsidRPr="00BA6073" w:rsidTr="00110B10">
        <w:trPr>
          <w:trHeight w:val="106"/>
          <w:jc w:val="center"/>
        </w:trPr>
        <w:tc>
          <w:tcPr>
            <w:tcW w:w="4026" w:type="dxa"/>
            <w:shd w:val="clear" w:color="auto" w:fill="auto"/>
          </w:tcPr>
          <w:p w:rsidR="00BA6073" w:rsidRPr="00BA6073" w:rsidRDefault="00BA6073" w:rsidP="001178F4">
            <w:pPr>
              <w:widowControl/>
              <w:ind w:firstLine="708"/>
              <w:contextualSpacing/>
              <w:jc w:val="center"/>
              <w:rPr>
                <w:rFonts w:eastAsia="Times New Roman"/>
                <w:bCs/>
                <w:kern w:val="0"/>
                <w:lang w:eastAsia="ru-RU"/>
              </w:rPr>
            </w:pPr>
            <w:r w:rsidRPr="00BA6073">
              <w:rPr>
                <w:rFonts w:eastAsia="Times New Roman"/>
                <w:bCs/>
                <w:kern w:val="0"/>
                <w:lang w:eastAsia="ru-RU"/>
              </w:rPr>
              <w:t>Промышленные предприятия деревообрабатывающей промышленности</w:t>
            </w:r>
          </w:p>
        </w:tc>
        <w:tc>
          <w:tcPr>
            <w:tcW w:w="5261" w:type="dxa"/>
            <w:shd w:val="clear" w:color="auto" w:fill="auto"/>
          </w:tcPr>
          <w:p w:rsidR="00BA6073" w:rsidRPr="00BA6073" w:rsidRDefault="00BA6073" w:rsidP="001178F4">
            <w:pPr>
              <w:widowControl/>
              <w:ind w:firstLine="708"/>
              <w:contextualSpacing/>
              <w:jc w:val="center"/>
              <w:rPr>
                <w:rFonts w:eastAsia="Times New Roman"/>
                <w:bCs/>
                <w:kern w:val="0"/>
                <w:lang w:eastAsia="ru-RU"/>
              </w:rPr>
            </w:pPr>
            <w:r w:rsidRPr="00BA6073">
              <w:rPr>
                <w:rFonts w:eastAsia="Times New Roman"/>
                <w:bCs/>
                <w:kern w:val="0"/>
                <w:lang w:eastAsia="ru-RU"/>
              </w:rPr>
              <w:t>NO, CO, древесная пыль</w:t>
            </w:r>
          </w:p>
        </w:tc>
      </w:tr>
      <w:tr w:rsidR="00BA6073" w:rsidRPr="00BA6073" w:rsidTr="00110B10">
        <w:trPr>
          <w:trHeight w:val="106"/>
          <w:jc w:val="center"/>
        </w:trPr>
        <w:tc>
          <w:tcPr>
            <w:tcW w:w="4026" w:type="dxa"/>
            <w:shd w:val="clear" w:color="auto" w:fill="auto"/>
          </w:tcPr>
          <w:p w:rsidR="00BA6073" w:rsidRPr="00BA6073" w:rsidRDefault="00BA6073" w:rsidP="001178F4">
            <w:pPr>
              <w:widowControl/>
              <w:ind w:firstLine="708"/>
              <w:contextualSpacing/>
              <w:jc w:val="center"/>
              <w:rPr>
                <w:rFonts w:eastAsia="Times New Roman"/>
                <w:bCs/>
                <w:kern w:val="0"/>
                <w:lang w:eastAsia="ru-RU"/>
              </w:rPr>
            </w:pPr>
            <w:r w:rsidRPr="00BA6073">
              <w:rPr>
                <w:rFonts w:eastAsia="Times New Roman"/>
                <w:bCs/>
                <w:kern w:val="0"/>
                <w:lang w:eastAsia="ru-RU"/>
              </w:rPr>
              <w:t>Автотранспортные предприятия</w:t>
            </w:r>
          </w:p>
        </w:tc>
        <w:tc>
          <w:tcPr>
            <w:tcW w:w="5261" w:type="dxa"/>
            <w:shd w:val="clear" w:color="auto" w:fill="auto"/>
          </w:tcPr>
          <w:p w:rsidR="00BA6073" w:rsidRPr="00BA6073" w:rsidRDefault="00BA6073" w:rsidP="001178F4">
            <w:pPr>
              <w:widowControl/>
              <w:ind w:firstLine="708"/>
              <w:contextualSpacing/>
              <w:jc w:val="center"/>
              <w:rPr>
                <w:rFonts w:eastAsia="Times New Roman"/>
                <w:bCs/>
                <w:kern w:val="0"/>
                <w:lang w:eastAsia="ru-RU"/>
              </w:rPr>
            </w:pPr>
            <w:r w:rsidRPr="00BA6073">
              <w:rPr>
                <w:rFonts w:eastAsia="Times New Roman"/>
                <w:bCs/>
                <w:kern w:val="0"/>
                <w:lang w:eastAsia="ru-RU"/>
              </w:rPr>
              <w:t>оксид и диоксид азота, оксид углерода, диоксид серы, сажа и т.д.</w:t>
            </w:r>
          </w:p>
        </w:tc>
      </w:tr>
    </w:tbl>
    <w:p w:rsidR="00BA6073" w:rsidRPr="00BA6073" w:rsidRDefault="00BA6073" w:rsidP="001178F4">
      <w:pPr>
        <w:widowControl/>
        <w:ind w:firstLine="708"/>
        <w:contextualSpacing/>
        <w:rPr>
          <w:rFonts w:eastAsia="Times New Roman"/>
          <w:bCs/>
          <w:kern w:val="0"/>
          <w:lang w:eastAsia="ru-RU"/>
        </w:rPr>
      </w:pP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За 2014 год в атмосферный воздух населенных пунктов Ханты-Мансийского автономного округа - Югры от 14 182 источников выброшено 125,4 тысяч тонн загрязняющих веществ. При этом, объем выбросов в городах стабильно составляет около 8% выбросов от всех стационарных источников в автономном округе. В составе выбросов преобладают умеренно опасные и малоопасные вещества – оксид углерода, углеводороды, летучие органические соединения и оксид азота – на долю которых приходится более 90%. Интенсивность выбросов от стационарных источников на душу населения наиболее существенна в городе Белоярский (0,553 т/чел.) и Сургут (0,177 т/чел.). Для города Югорска интенсивность выбросов от стационарных источников на душу населения составила 0,102 т/чел.</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Ориентировочные фоновые концентрации веществ в атмосферном воздухе города Югорска, согласно данным ГУ «Ханты-Мансийский окружной центр по гидрометеорологии и мониторингу окружающей среды» по состоянию на 30.03.2011 г., представлены в таблице 3.10.</w:t>
      </w:r>
    </w:p>
    <w:p w:rsidR="00BA6073" w:rsidRPr="00BA6073" w:rsidRDefault="00BA6073" w:rsidP="001178F4">
      <w:pPr>
        <w:widowControl/>
        <w:ind w:firstLine="708"/>
        <w:contextualSpacing/>
        <w:jc w:val="right"/>
        <w:rPr>
          <w:rFonts w:eastAsia="Times New Roman"/>
          <w:b/>
          <w:bCs/>
          <w:kern w:val="0"/>
          <w:lang w:eastAsia="ru-RU"/>
        </w:rPr>
      </w:pPr>
      <w:r w:rsidRPr="00BA6073">
        <w:rPr>
          <w:rFonts w:eastAsia="Times New Roman"/>
          <w:bCs/>
          <w:kern w:val="0"/>
          <w:lang w:eastAsia="ru-RU"/>
        </w:rPr>
        <w:t>Таблица 3.10</w:t>
      </w:r>
    </w:p>
    <w:p w:rsidR="00BA6073" w:rsidRPr="00BA6073" w:rsidRDefault="00BA6073" w:rsidP="001178F4">
      <w:pPr>
        <w:widowControl/>
        <w:ind w:firstLine="708"/>
        <w:contextualSpacing/>
        <w:jc w:val="center"/>
        <w:rPr>
          <w:rFonts w:eastAsia="Times New Roman"/>
          <w:bCs/>
          <w:kern w:val="0"/>
          <w:lang w:eastAsia="ru-RU"/>
        </w:rPr>
      </w:pPr>
      <w:r w:rsidRPr="00BA6073">
        <w:rPr>
          <w:rFonts w:eastAsia="Times New Roman"/>
          <w:bCs/>
          <w:kern w:val="0"/>
          <w:lang w:eastAsia="ru-RU"/>
        </w:rPr>
        <w:t>Фоновые концентрации загрязняющих веществ в атмосферном воздухе города Югорска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2"/>
        <w:gridCol w:w="4888"/>
        <w:gridCol w:w="3096"/>
      </w:tblGrid>
      <w:tr w:rsidR="00BA6073" w:rsidRPr="00BA6073" w:rsidTr="00110B10">
        <w:trPr>
          <w:tblHeader/>
          <w:jc w:val="center"/>
        </w:trPr>
        <w:tc>
          <w:tcPr>
            <w:tcW w:w="1032" w:type="dxa"/>
          </w:tcPr>
          <w:p w:rsidR="00BA6073" w:rsidRPr="00BA6073" w:rsidRDefault="00BA6073" w:rsidP="001178F4">
            <w:pPr>
              <w:widowControl/>
              <w:contextualSpacing/>
              <w:jc w:val="center"/>
              <w:rPr>
                <w:rFonts w:eastAsia="Times New Roman"/>
                <w:bCs/>
                <w:kern w:val="0"/>
                <w:lang w:eastAsia="ru-RU"/>
              </w:rPr>
            </w:pPr>
            <w:r w:rsidRPr="00BA6073">
              <w:rPr>
                <w:rFonts w:eastAsia="Times New Roman"/>
                <w:bCs/>
                <w:kern w:val="0"/>
                <w:lang w:eastAsia="ru-RU"/>
              </w:rPr>
              <w:t>№ п/п</w:t>
            </w:r>
          </w:p>
        </w:tc>
        <w:tc>
          <w:tcPr>
            <w:tcW w:w="4888" w:type="dxa"/>
          </w:tcPr>
          <w:p w:rsidR="00BA6073" w:rsidRPr="00BA6073" w:rsidRDefault="00BA6073" w:rsidP="001178F4">
            <w:pPr>
              <w:widowControl/>
              <w:ind w:firstLine="708"/>
              <w:contextualSpacing/>
              <w:rPr>
                <w:rFonts w:eastAsia="Times New Roman"/>
                <w:bCs/>
                <w:kern w:val="0"/>
                <w:lang w:eastAsia="ru-RU"/>
              </w:rPr>
            </w:pPr>
            <w:r w:rsidRPr="00BA6073">
              <w:rPr>
                <w:rFonts w:eastAsia="Times New Roman"/>
                <w:bCs/>
                <w:kern w:val="0"/>
                <w:lang w:eastAsia="ru-RU"/>
              </w:rPr>
              <w:t>Загрязняющий компонент</w:t>
            </w:r>
          </w:p>
        </w:tc>
        <w:tc>
          <w:tcPr>
            <w:tcW w:w="3096" w:type="dxa"/>
          </w:tcPr>
          <w:p w:rsidR="00BA6073" w:rsidRPr="00BA6073" w:rsidRDefault="00BA6073" w:rsidP="001178F4">
            <w:pPr>
              <w:widowControl/>
              <w:ind w:firstLine="708"/>
              <w:contextualSpacing/>
              <w:rPr>
                <w:rFonts w:eastAsia="Times New Roman"/>
                <w:bCs/>
                <w:kern w:val="0"/>
                <w:lang w:eastAsia="ru-RU"/>
              </w:rPr>
            </w:pPr>
            <w:r w:rsidRPr="00BA6073">
              <w:rPr>
                <w:rFonts w:eastAsia="Times New Roman"/>
                <w:bCs/>
                <w:kern w:val="0"/>
                <w:lang w:eastAsia="ru-RU"/>
              </w:rPr>
              <w:t>Концентрация, мг/м</w:t>
            </w:r>
            <w:r w:rsidRPr="00BA6073">
              <w:rPr>
                <w:rFonts w:eastAsia="Times New Roman"/>
                <w:bCs/>
                <w:kern w:val="0"/>
                <w:vertAlign w:val="superscript"/>
                <w:lang w:eastAsia="ru-RU"/>
              </w:rPr>
              <w:t>3</w:t>
            </w:r>
          </w:p>
        </w:tc>
      </w:tr>
      <w:tr w:rsidR="00BA6073" w:rsidRPr="00BA6073" w:rsidTr="00110B10">
        <w:trPr>
          <w:jc w:val="center"/>
        </w:trPr>
        <w:tc>
          <w:tcPr>
            <w:tcW w:w="1032" w:type="dxa"/>
          </w:tcPr>
          <w:p w:rsidR="00BA6073" w:rsidRPr="00BA6073" w:rsidRDefault="00BA6073" w:rsidP="001178F4">
            <w:pPr>
              <w:widowControl/>
              <w:ind w:firstLine="708"/>
              <w:contextualSpacing/>
              <w:rPr>
                <w:rFonts w:eastAsia="Times New Roman"/>
                <w:bCs/>
                <w:kern w:val="0"/>
                <w:lang w:eastAsia="ru-RU"/>
              </w:rPr>
            </w:pPr>
            <w:r w:rsidRPr="00BA6073">
              <w:rPr>
                <w:rFonts w:eastAsia="Times New Roman"/>
                <w:bCs/>
                <w:kern w:val="0"/>
                <w:lang w:eastAsia="ru-RU"/>
              </w:rPr>
              <w:t>1</w:t>
            </w:r>
          </w:p>
        </w:tc>
        <w:tc>
          <w:tcPr>
            <w:tcW w:w="4888" w:type="dxa"/>
          </w:tcPr>
          <w:p w:rsidR="00BA6073" w:rsidRPr="00BA6073" w:rsidRDefault="00BA6073" w:rsidP="001178F4">
            <w:pPr>
              <w:widowControl/>
              <w:ind w:firstLine="708"/>
              <w:contextualSpacing/>
              <w:rPr>
                <w:rFonts w:eastAsia="Times New Roman"/>
                <w:bCs/>
                <w:kern w:val="0"/>
                <w:lang w:eastAsia="ru-RU"/>
              </w:rPr>
            </w:pPr>
            <w:r w:rsidRPr="00BA6073">
              <w:rPr>
                <w:rFonts w:eastAsia="Times New Roman"/>
                <w:bCs/>
                <w:kern w:val="0"/>
                <w:lang w:eastAsia="ru-RU"/>
              </w:rPr>
              <w:t>Оксид углерода</w:t>
            </w:r>
          </w:p>
        </w:tc>
        <w:tc>
          <w:tcPr>
            <w:tcW w:w="3096" w:type="dxa"/>
          </w:tcPr>
          <w:p w:rsidR="00BA6073" w:rsidRPr="00BA6073" w:rsidRDefault="00BA6073" w:rsidP="001178F4">
            <w:pPr>
              <w:widowControl/>
              <w:ind w:firstLine="708"/>
              <w:contextualSpacing/>
              <w:rPr>
                <w:rFonts w:eastAsia="Times New Roman"/>
                <w:bCs/>
                <w:kern w:val="0"/>
                <w:lang w:eastAsia="ru-RU"/>
              </w:rPr>
            </w:pPr>
            <w:r w:rsidRPr="00BA6073">
              <w:rPr>
                <w:rFonts w:eastAsia="Times New Roman"/>
                <w:bCs/>
                <w:kern w:val="0"/>
                <w:lang w:eastAsia="ru-RU"/>
              </w:rPr>
              <w:t>2,6</w:t>
            </w:r>
          </w:p>
        </w:tc>
      </w:tr>
      <w:tr w:rsidR="00BA6073" w:rsidRPr="00BA6073" w:rsidTr="00110B10">
        <w:trPr>
          <w:jc w:val="center"/>
        </w:trPr>
        <w:tc>
          <w:tcPr>
            <w:tcW w:w="1032" w:type="dxa"/>
          </w:tcPr>
          <w:p w:rsidR="00BA6073" w:rsidRPr="00BA6073" w:rsidRDefault="00BA6073" w:rsidP="001178F4">
            <w:pPr>
              <w:widowControl/>
              <w:ind w:firstLine="708"/>
              <w:contextualSpacing/>
              <w:rPr>
                <w:rFonts w:eastAsia="Times New Roman"/>
                <w:bCs/>
                <w:kern w:val="0"/>
                <w:lang w:eastAsia="ru-RU"/>
              </w:rPr>
            </w:pPr>
            <w:r w:rsidRPr="00BA6073">
              <w:rPr>
                <w:rFonts w:eastAsia="Times New Roman"/>
                <w:bCs/>
                <w:kern w:val="0"/>
                <w:lang w:eastAsia="ru-RU"/>
              </w:rPr>
              <w:t>2</w:t>
            </w:r>
          </w:p>
        </w:tc>
        <w:tc>
          <w:tcPr>
            <w:tcW w:w="4888" w:type="dxa"/>
          </w:tcPr>
          <w:p w:rsidR="00BA6073" w:rsidRPr="00BA6073" w:rsidRDefault="00BA6073" w:rsidP="001178F4">
            <w:pPr>
              <w:widowControl/>
              <w:ind w:firstLine="708"/>
              <w:contextualSpacing/>
              <w:rPr>
                <w:rFonts w:eastAsia="Times New Roman"/>
                <w:bCs/>
                <w:kern w:val="0"/>
                <w:lang w:eastAsia="ru-RU"/>
              </w:rPr>
            </w:pPr>
            <w:r w:rsidRPr="00BA6073">
              <w:rPr>
                <w:rFonts w:eastAsia="Times New Roman"/>
                <w:bCs/>
                <w:kern w:val="0"/>
                <w:lang w:eastAsia="ru-RU"/>
              </w:rPr>
              <w:t>Диоксид азота</w:t>
            </w:r>
          </w:p>
        </w:tc>
        <w:tc>
          <w:tcPr>
            <w:tcW w:w="3096" w:type="dxa"/>
          </w:tcPr>
          <w:p w:rsidR="00BA6073" w:rsidRPr="00BA6073" w:rsidRDefault="00BA6073" w:rsidP="001178F4">
            <w:pPr>
              <w:widowControl/>
              <w:ind w:firstLine="708"/>
              <w:contextualSpacing/>
              <w:rPr>
                <w:rFonts w:eastAsia="Times New Roman"/>
                <w:bCs/>
                <w:kern w:val="0"/>
                <w:lang w:eastAsia="ru-RU"/>
              </w:rPr>
            </w:pPr>
            <w:r w:rsidRPr="00BA6073">
              <w:rPr>
                <w:rFonts w:eastAsia="Times New Roman"/>
                <w:bCs/>
                <w:kern w:val="0"/>
                <w:lang w:eastAsia="ru-RU"/>
              </w:rPr>
              <w:t>0,077</w:t>
            </w:r>
          </w:p>
        </w:tc>
      </w:tr>
      <w:tr w:rsidR="00BA6073" w:rsidRPr="00BA6073" w:rsidTr="00110B10">
        <w:trPr>
          <w:jc w:val="center"/>
        </w:trPr>
        <w:tc>
          <w:tcPr>
            <w:tcW w:w="1032" w:type="dxa"/>
          </w:tcPr>
          <w:p w:rsidR="00BA6073" w:rsidRPr="00BA6073" w:rsidRDefault="00BA6073" w:rsidP="001178F4">
            <w:pPr>
              <w:widowControl/>
              <w:ind w:firstLine="708"/>
              <w:contextualSpacing/>
              <w:rPr>
                <w:rFonts w:eastAsia="Times New Roman"/>
                <w:bCs/>
                <w:kern w:val="0"/>
                <w:lang w:eastAsia="ru-RU"/>
              </w:rPr>
            </w:pPr>
            <w:r w:rsidRPr="00BA6073">
              <w:rPr>
                <w:rFonts w:eastAsia="Times New Roman"/>
                <w:bCs/>
                <w:kern w:val="0"/>
                <w:lang w:eastAsia="ru-RU"/>
              </w:rPr>
              <w:t>3</w:t>
            </w:r>
          </w:p>
        </w:tc>
        <w:tc>
          <w:tcPr>
            <w:tcW w:w="4888" w:type="dxa"/>
          </w:tcPr>
          <w:p w:rsidR="00BA6073" w:rsidRPr="00BA6073" w:rsidRDefault="00BA6073" w:rsidP="001178F4">
            <w:pPr>
              <w:widowControl/>
              <w:ind w:firstLine="708"/>
              <w:contextualSpacing/>
              <w:rPr>
                <w:rFonts w:eastAsia="Times New Roman"/>
                <w:bCs/>
                <w:kern w:val="0"/>
                <w:lang w:eastAsia="ru-RU"/>
              </w:rPr>
            </w:pPr>
            <w:r w:rsidRPr="00BA6073">
              <w:rPr>
                <w:rFonts w:eastAsia="Times New Roman"/>
                <w:bCs/>
                <w:kern w:val="0"/>
                <w:lang w:eastAsia="ru-RU"/>
              </w:rPr>
              <w:t>Диоксид серы</w:t>
            </w:r>
          </w:p>
        </w:tc>
        <w:tc>
          <w:tcPr>
            <w:tcW w:w="3096" w:type="dxa"/>
          </w:tcPr>
          <w:p w:rsidR="00BA6073" w:rsidRPr="00BA6073" w:rsidRDefault="00BA6073" w:rsidP="001178F4">
            <w:pPr>
              <w:widowControl/>
              <w:ind w:firstLine="708"/>
              <w:contextualSpacing/>
              <w:rPr>
                <w:rFonts w:eastAsia="Times New Roman"/>
                <w:bCs/>
                <w:kern w:val="0"/>
                <w:lang w:eastAsia="ru-RU"/>
              </w:rPr>
            </w:pPr>
            <w:r w:rsidRPr="00BA6073">
              <w:rPr>
                <w:rFonts w:eastAsia="Times New Roman"/>
                <w:bCs/>
                <w:kern w:val="0"/>
                <w:lang w:eastAsia="ru-RU"/>
              </w:rPr>
              <w:t>0,037</w:t>
            </w:r>
          </w:p>
        </w:tc>
      </w:tr>
      <w:tr w:rsidR="00BA6073" w:rsidRPr="00BA6073" w:rsidTr="00110B10">
        <w:trPr>
          <w:jc w:val="center"/>
        </w:trPr>
        <w:tc>
          <w:tcPr>
            <w:tcW w:w="1032" w:type="dxa"/>
          </w:tcPr>
          <w:p w:rsidR="00BA6073" w:rsidRPr="00BA6073" w:rsidRDefault="00BA6073" w:rsidP="001178F4">
            <w:pPr>
              <w:widowControl/>
              <w:ind w:firstLine="708"/>
              <w:contextualSpacing/>
              <w:rPr>
                <w:rFonts w:eastAsia="Times New Roman"/>
                <w:bCs/>
                <w:kern w:val="0"/>
                <w:lang w:eastAsia="ru-RU"/>
              </w:rPr>
            </w:pPr>
            <w:r w:rsidRPr="00BA6073">
              <w:rPr>
                <w:rFonts w:eastAsia="Times New Roman"/>
                <w:bCs/>
                <w:kern w:val="0"/>
                <w:lang w:eastAsia="ru-RU"/>
              </w:rPr>
              <w:t>4</w:t>
            </w:r>
          </w:p>
        </w:tc>
        <w:tc>
          <w:tcPr>
            <w:tcW w:w="4888" w:type="dxa"/>
          </w:tcPr>
          <w:p w:rsidR="00BA6073" w:rsidRPr="00BA6073" w:rsidRDefault="00BA6073" w:rsidP="001178F4">
            <w:pPr>
              <w:widowControl/>
              <w:ind w:firstLine="708"/>
              <w:contextualSpacing/>
              <w:rPr>
                <w:rFonts w:eastAsia="Times New Roman"/>
                <w:bCs/>
                <w:kern w:val="0"/>
                <w:lang w:eastAsia="ru-RU"/>
              </w:rPr>
            </w:pPr>
            <w:r w:rsidRPr="00BA6073">
              <w:rPr>
                <w:rFonts w:eastAsia="Times New Roman"/>
                <w:bCs/>
                <w:kern w:val="0"/>
                <w:lang w:eastAsia="ru-RU"/>
              </w:rPr>
              <w:t>Оксид азота</w:t>
            </w:r>
          </w:p>
        </w:tc>
        <w:tc>
          <w:tcPr>
            <w:tcW w:w="3096" w:type="dxa"/>
          </w:tcPr>
          <w:p w:rsidR="00BA6073" w:rsidRPr="00BA6073" w:rsidRDefault="00BA6073" w:rsidP="001178F4">
            <w:pPr>
              <w:widowControl/>
              <w:ind w:firstLine="708"/>
              <w:contextualSpacing/>
              <w:rPr>
                <w:rFonts w:eastAsia="Times New Roman"/>
                <w:bCs/>
                <w:kern w:val="0"/>
                <w:lang w:eastAsia="ru-RU"/>
              </w:rPr>
            </w:pPr>
            <w:r w:rsidRPr="00BA6073">
              <w:rPr>
                <w:rFonts w:eastAsia="Times New Roman"/>
                <w:bCs/>
                <w:kern w:val="0"/>
                <w:lang w:eastAsia="ru-RU"/>
              </w:rPr>
              <w:t>0,028</w:t>
            </w:r>
          </w:p>
        </w:tc>
      </w:tr>
      <w:tr w:rsidR="00BA6073" w:rsidRPr="00BA6073" w:rsidTr="00110B10">
        <w:trPr>
          <w:jc w:val="center"/>
        </w:trPr>
        <w:tc>
          <w:tcPr>
            <w:tcW w:w="1032" w:type="dxa"/>
          </w:tcPr>
          <w:p w:rsidR="00BA6073" w:rsidRPr="00BA6073" w:rsidRDefault="00BA6073" w:rsidP="001178F4">
            <w:pPr>
              <w:widowControl/>
              <w:ind w:firstLine="708"/>
              <w:contextualSpacing/>
              <w:rPr>
                <w:rFonts w:eastAsia="Times New Roman"/>
                <w:bCs/>
                <w:kern w:val="0"/>
                <w:lang w:eastAsia="ru-RU"/>
              </w:rPr>
            </w:pPr>
            <w:r w:rsidRPr="00BA6073">
              <w:rPr>
                <w:rFonts w:eastAsia="Times New Roman"/>
                <w:bCs/>
                <w:kern w:val="0"/>
                <w:lang w:eastAsia="ru-RU"/>
              </w:rPr>
              <w:t>5</w:t>
            </w:r>
          </w:p>
        </w:tc>
        <w:tc>
          <w:tcPr>
            <w:tcW w:w="4888" w:type="dxa"/>
          </w:tcPr>
          <w:p w:rsidR="00BA6073" w:rsidRPr="00BA6073" w:rsidRDefault="00BA6073" w:rsidP="001178F4">
            <w:pPr>
              <w:widowControl/>
              <w:ind w:firstLine="708"/>
              <w:contextualSpacing/>
              <w:rPr>
                <w:rFonts w:eastAsia="Times New Roman"/>
                <w:bCs/>
                <w:kern w:val="0"/>
                <w:lang w:eastAsia="ru-RU"/>
              </w:rPr>
            </w:pPr>
            <w:r w:rsidRPr="00BA6073">
              <w:rPr>
                <w:rFonts w:eastAsia="Times New Roman"/>
                <w:bCs/>
                <w:kern w:val="0"/>
                <w:lang w:eastAsia="ru-RU"/>
              </w:rPr>
              <w:t>Взвешенные вещества</w:t>
            </w:r>
          </w:p>
        </w:tc>
        <w:tc>
          <w:tcPr>
            <w:tcW w:w="3096" w:type="dxa"/>
          </w:tcPr>
          <w:p w:rsidR="00BA6073" w:rsidRPr="00BA6073" w:rsidRDefault="00BA6073" w:rsidP="001178F4">
            <w:pPr>
              <w:widowControl/>
              <w:ind w:firstLine="708"/>
              <w:contextualSpacing/>
              <w:rPr>
                <w:rFonts w:eastAsia="Times New Roman"/>
                <w:bCs/>
                <w:kern w:val="0"/>
                <w:lang w:eastAsia="ru-RU"/>
              </w:rPr>
            </w:pPr>
            <w:r w:rsidRPr="00BA6073">
              <w:rPr>
                <w:rFonts w:eastAsia="Times New Roman"/>
                <w:bCs/>
                <w:kern w:val="0"/>
                <w:lang w:eastAsia="ru-RU"/>
              </w:rPr>
              <w:t>0,231</w:t>
            </w:r>
          </w:p>
        </w:tc>
      </w:tr>
      <w:tr w:rsidR="00BA6073" w:rsidRPr="00BA6073" w:rsidTr="00110B10">
        <w:trPr>
          <w:jc w:val="center"/>
        </w:trPr>
        <w:tc>
          <w:tcPr>
            <w:tcW w:w="1032" w:type="dxa"/>
          </w:tcPr>
          <w:p w:rsidR="00BA6073" w:rsidRPr="00BA6073" w:rsidRDefault="00BA6073" w:rsidP="001178F4">
            <w:pPr>
              <w:widowControl/>
              <w:ind w:firstLine="708"/>
              <w:contextualSpacing/>
              <w:rPr>
                <w:rFonts w:eastAsia="Times New Roman"/>
                <w:bCs/>
                <w:kern w:val="0"/>
                <w:lang w:eastAsia="ru-RU"/>
              </w:rPr>
            </w:pPr>
            <w:r w:rsidRPr="00BA6073">
              <w:rPr>
                <w:rFonts w:eastAsia="Times New Roman"/>
                <w:bCs/>
                <w:kern w:val="0"/>
                <w:lang w:eastAsia="ru-RU"/>
              </w:rPr>
              <w:t>6</w:t>
            </w:r>
          </w:p>
        </w:tc>
        <w:tc>
          <w:tcPr>
            <w:tcW w:w="4888" w:type="dxa"/>
          </w:tcPr>
          <w:p w:rsidR="00BA6073" w:rsidRPr="00BA6073" w:rsidRDefault="00BA6073" w:rsidP="001178F4">
            <w:pPr>
              <w:widowControl/>
              <w:ind w:firstLine="708"/>
              <w:contextualSpacing/>
              <w:rPr>
                <w:rFonts w:eastAsia="Times New Roman"/>
                <w:bCs/>
                <w:kern w:val="0"/>
                <w:lang w:eastAsia="ru-RU"/>
              </w:rPr>
            </w:pPr>
            <w:r w:rsidRPr="00BA6073">
              <w:rPr>
                <w:rFonts w:eastAsia="Times New Roman"/>
                <w:bCs/>
                <w:kern w:val="0"/>
                <w:lang w:eastAsia="ru-RU"/>
              </w:rPr>
              <w:t>Сероводород</w:t>
            </w:r>
          </w:p>
        </w:tc>
        <w:tc>
          <w:tcPr>
            <w:tcW w:w="3096" w:type="dxa"/>
          </w:tcPr>
          <w:p w:rsidR="00BA6073" w:rsidRPr="00BA6073" w:rsidRDefault="00BA6073" w:rsidP="001178F4">
            <w:pPr>
              <w:widowControl/>
              <w:ind w:firstLine="708"/>
              <w:contextualSpacing/>
              <w:rPr>
                <w:rFonts w:eastAsia="Times New Roman"/>
                <w:bCs/>
                <w:kern w:val="0"/>
                <w:lang w:eastAsia="ru-RU"/>
              </w:rPr>
            </w:pPr>
            <w:r w:rsidRPr="00BA6073">
              <w:rPr>
                <w:rFonts w:eastAsia="Times New Roman"/>
                <w:bCs/>
                <w:kern w:val="0"/>
                <w:lang w:eastAsia="ru-RU"/>
              </w:rPr>
              <w:t>0,004</w:t>
            </w:r>
          </w:p>
        </w:tc>
      </w:tr>
    </w:tbl>
    <w:p w:rsidR="00BA6073" w:rsidRPr="00BA6073" w:rsidRDefault="00BA6073" w:rsidP="001178F4">
      <w:pPr>
        <w:widowControl/>
        <w:ind w:firstLine="708"/>
        <w:contextualSpacing/>
        <w:rPr>
          <w:rFonts w:eastAsia="Times New Roman"/>
          <w:bCs/>
          <w:kern w:val="0"/>
          <w:lang w:eastAsia="ru-RU"/>
        </w:rPr>
      </w:pP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Согласно Докладу главы администрации города Югорска «О достигнутых значениях показателей для оценки эффективности деятельности органов местного самоуправления города Югорска за 2015 год, и их планируемых значениях на 3-летний период», в 2015 году был проведен отбор проб и лабораторные исследования атмосферного воздуха на улицах города. По результатам проведенных замеров в атмосферном воздухе не обнаружено содержание вредных веществ, превышающих предельно допустимые концентрации.</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lastRenderedPageBreak/>
        <w:t>На территории города Югорска ведется добыча полезных ископаемых (строительный песок) открытым способом, что приводит к попаданию в атмосферу взвешенных веществ (пыли).</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Положительный эффект оказывает наличие древесно-кустарниковой растительности, которая особенно обильно произрастает за границами жилой застройки города.</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Для эффективного решения проблем загрязнения воздуха, шумового загрязнения, снижения двигательной активности, связанных с использованием транспортных средств, необходимо вести разъяснительную работу среди жителей, направленную на снижение использования автомобильного транспорта при передвижении в границах населенного пункта. Необходимо развивать инфраструктуру, ориентированную на сезонное использование населением велосипедного транспорта и пешеходного движения.</w:t>
      </w:r>
    </w:p>
    <w:p w:rsidR="00BA6073" w:rsidRPr="00BA6073" w:rsidRDefault="00BA6073" w:rsidP="001178F4">
      <w:pPr>
        <w:widowControl/>
        <w:contextualSpacing/>
        <w:jc w:val="both"/>
        <w:rPr>
          <w:rFonts w:eastAsia="Times New Roman"/>
          <w:bCs/>
          <w:kern w:val="0"/>
          <w:lang w:eastAsia="ru-RU"/>
        </w:rPr>
      </w:pPr>
    </w:p>
    <w:p w:rsidR="00BA6073" w:rsidRPr="00BA6073" w:rsidRDefault="00BA6073" w:rsidP="001178F4">
      <w:pPr>
        <w:ind w:left="360"/>
        <w:jc w:val="center"/>
        <w:outlineLvl w:val="1"/>
        <w:rPr>
          <w:rFonts w:eastAsia="Times New Roman"/>
          <w:b/>
          <w:bCs/>
          <w:kern w:val="0"/>
          <w:lang w:eastAsia="ru-RU"/>
        </w:rPr>
      </w:pPr>
      <w:bookmarkStart w:id="26" w:name="_Toc476864393"/>
      <w:r w:rsidRPr="00BA6073">
        <w:rPr>
          <w:rFonts w:eastAsia="Times New Roman"/>
          <w:b/>
          <w:bCs/>
          <w:kern w:val="0"/>
          <w:lang w:eastAsia="ru-RU"/>
        </w:rPr>
        <w:t>3.11 Характеристика существующих условий и перспектив развития и размещения транспортной инфраструктуры города</w:t>
      </w:r>
      <w:bookmarkEnd w:id="26"/>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Анализ сложившегося положения дорожно-транспортной инфраструктуры позволяет сделать вывод о существовании на территории города Югорска ряда проблем транспортного обеспечения:</w:t>
      </w:r>
    </w:p>
    <w:p w:rsidR="00BA6073" w:rsidRPr="00BA6073" w:rsidRDefault="00BA6073" w:rsidP="00957EC4">
      <w:pPr>
        <w:widowControl/>
        <w:numPr>
          <w:ilvl w:val="0"/>
          <w:numId w:val="16"/>
        </w:numPr>
        <w:suppressAutoHyphens w:val="0"/>
        <w:contextualSpacing/>
        <w:jc w:val="both"/>
        <w:rPr>
          <w:rFonts w:eastAsia="Times New Roman"/>
          <w:bCs/>
          <w:kern w:val="0"/>
          <w:lang w:eastAsia="ru-RU"/>
        </w:rPr>
      </w:pPr>
      <w:r w:rsidRPr="00BA6073">
        <w:rPr>
          <w:rFonts w:eastAsia="Times New Roman"/>
          <w:bCs/>
          <w:kern w:val="0"/>
          <w:lang w:eastAsia="ru-RU"/>
        </w:rPr>
        <w:t>В связи с тем, что южная часть города Югорска практически лишена самостоятельных выходов на внешние транспортные магистрали, по территории селитебной застройки южной и северной частей города Югорска проходят грузопотоки, направляющиеся в южную промзону города, что оказывает негативное воздействие на жилую застройку, увеличивает нагрузку на внутренние транспортные магистрали города, следствием чего является потенциальная возможность возникновения аварийных ситуаций в жилой застройке;</w:t>
      </w:r>
    </w:p>
    <w:p w:rsidR="00BA6073" w:rsidRPr="00BA6073" w:rsidRDefault="00BA6073" w:rsidP="00957EC4">
      <w:pPr>
        <w:widowControl/>
        <w:numPr>
          <w:ilvl w:val="0"/>
          <w:numId w:val="16"/>
        </w:numPr>
        <w:suppressAutoHyphens w:val="0"/>
        <w:contextualSpacing/>
        <w:jc w:val="both"/>
        <w:rPr>
          <w:rFonts w:eastAsia="Times New Roman"/>
          <w:bCs/>
          <w:kern w:val="0"/>
          <w:lang w:eastAsia="ru-RU"/>
        </w:rPr>
      </w:pPr>
      <w:r w:rsidRPr="00BA6073">
        <w:rPr>
          <w:rFonts w:eastAsia="Times New Roman"/>
          <w:bCs/>
          <w:kern w:val="0"/>
          <w:lang w:eastAsia="ru-RU"/>
        </w:rPr>
        <w:t>Трассировка значительной части жилых улиц города требует изменения. Их ширина в красных линиях не соответствует нормативным показателям и требует расширения;</w:t>
      </w:r>
    </w:p>
    <w:p w:rsidR="00BA6073" w:rsidRPr="00BA6073" w:rsidRDefault="00BA6073" w:rsidP="00957EC4">
      <w:pPr>
        <w:widowControl/>
        <w:numPr>
          <w:ilvl w:val="0"/>
          <w:numId w:val="16"/>
        </w:numPr>
        <w:suppressAutoHyphens w:val="0"/>
        <w:contextualSpacing/>
        <w:jc w:val="both"/>
        <w:rPr>
          <w:rFonts w:eastAsia="Times New Roman"/>
          <w:bCs/>
          <w:kern w:val="0"/>
          <w:lang w:eastAsia="ru-RU"/>
        </w:rPr>
      </w:pPr>
      <w:r w:rsidRPr="00BA6073">
        <w:rPr>
          <w:rFonts w:eastAsia="Times New Roman"/>
          <w:bCs/>
          <w:kern w:val="0"/>
          <w:lang w:eastAsia="ru-RU"/>
        </w:rPr>
        <w:t>Заторы образуются вблизи пересечений с железной дорогой, в связи с этим, требуется повышение связности северной и южной частей города.</w:t>
      </w:r>
    </w:p>
    <w:p w:rsid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В Генеральном плане города Югорска определены основные планируемые зоны развития, планируемые микрорайоны развития, пункты остановочных площадок, остановок, возможные места парковок населения возможные направления развития УДС, перечень к реконструкции, сохранению и проектированию улиц.</w:t>
      </w:r>
    </w:p>
    <w:p w:rsidR="00502FD3" w:rsidRPr="00BA6073" w:rsidRDefault="00502FD3" w:rsidP="001178F4">
      <w:pPr>
        <w:widowControl/>
        <w:ind w:firstLine="708"/>
        <w:contextualSpacing/>
        <w:jc w:val="both"/>
        <w:rPr>
          <w:rFonts w:eastAsia="Times New Roman"/>
          <w:bCs/>
          <w:kern w:val="0"/>
          <w:lang w:eastAsia="ru-RU"/>
        </w:rPr>
      </w:pPr>
    </w:p>
    <w:p w:rsidR="00BA6073" w:rsidRPr="00BA6073" w:rsidRDefault="00BA6073" w:rsidP="00502FD3">
      <w:pPr>
        <w:widowControl/>
        <w:suppressAutoHyphens w:val="0"/>
        <w:spacing w:after="200" w:line="276" w:lineRule="auto"/>
        <w:jc w:val="center"/>
        <w:rPr>
          <w:rFonts w:eastAsia="Times New Roman"/>
          <w:b/>
          <w:bCs/>
          <w:kern w:val="0"/>
          <w:lang w:eastAsia="ru-RU"/>
        </w:rPr>
      </w:pPr>
      <w:bookmarkStart w:id="27" w:name="_Toc476864394"/>
      <w:r w:rsidRPr="00BA6073">
        <w:rPr>
          <w:rFonts w:eastAsia="Times New Roman"/>
          <w:b/>
          <w:bCs/>
          <w:kern w:val="0"/>
          <w:lang w:eastAsia="ru-RU"/>
        </w:rPr>
        <w:t>3.12 Оценка нормативно-правовой базы, необходимой для функционирования и развития транспортной инфраструктуры города</w:t>
      </w:r>
      <w:bookmarkEnd w:id="27"/>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Основными документами, определяющими порядок функционирования и развития транспортной инфраструктуры, являются:</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1.</w:t>
      </w:r>
      <w:r w:rsidRPr="00BA6073">
        <w:rPr>
          <w:rFonts w:eastAsia="Times New Roman"/>
          <w:bCs/>
          <w:kern w:val="0"/>
          <w:lang w:eastAsia="ru-RU"/>
        </w:rPr>
        <w:tab/>
        <w:t>Градостроительный кодекс Российской Федерации</w:t>
      </w:r>
      <w:r w:rsidR="00F6478F">
        <w:rPr>
          <w:rFonts w:eastAsia="Times New Roman"/>
          <w:bCs/>
          <w:kern w:val="0"/>
          <w:lang w:eastAsia="ru-RU"/>
        </w:rPr>
        <w:t>.</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2.</w:t>
      </w:r>
      <w:r w:rsidRPr="00BA6073">
        <w:rPr>
          <w:rFonts w:eastAsia="Times New Roman"/>
          <w:bCs/>
          <w:kern w:val="0"/>
          <w:lang w:eastAsia="ru-RU"/>
        </w:rPr>
        <w:tab/>
        <w:t>Воздушный кодекс Российской Федерации;</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3.</w:t>
      </w:r>
      <w:r w:rsidRPr="00BA6073">
        <w:rPr>
          <w:rFonts w:eastAsia="Times New Roman"/>
          <w:bCs/>
          <w:kern w:val="0"/>
          <w:lang w:eastAsia="ru-RU"/>
        </w:rPr>
        <w:tab/>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w:t>
      </w:r>
      <w:r w:rsidR="00F6478F">
        <w:rPr>
          <w:rFonts w:eastAsia="Times New Roman"/>
          <w:bCs/>
          <w:kern w:val="0"/>
          <w:lang w:eastAsia="ru-RU"/>
        </w:rPr>
        <w:t>ьные акты Российской Федерации».</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4.</w:t>
      </w:r>
      <w:r w:rsidRPr="00BA6073">
        <w:rPr>
          <w:rFonts w:eastAsia="Times New Roman"/>
          <w:bCs/>
          <w:kern w:val="0"/>
          <w:lang w:eastAsia="ru-RU"/>
        </w:rPr>
        <w:tab/>
        <w:t>Федеральный закон от 10.12.1995 № 196-ФЗ «О безопасности дорожного движения» (с изм. и до</w:t>
      </w:r>
      <w:r w:rsidR="00F6478F">
        <w:rPr>
          <w:rFonts w:eastAsia="Times New Roman"/>
          <w:bCs/>
          <w:kern w:val="0"/>
          <w:lang w:eastAsia="ru-RU"/>
        </w:rPr>
        <w:t>п., вступ. в силу с 15.01.2016).</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5.</w:t>
      </w:r>
      <w:r w:rsidRPr="00BA6073">
        <w:rPr>
          <w:rFonts w:eastAsia="Times New Roman"/>
          <w:bCs/>
          <w:kern w:val="0"/>
          <w:lang w:eastAsia="ru-RU"/>
        </w:rPr>
        <w:tab/>
        <w:t>Федеральный закон от 10.01.2003 № 17-ФЗ «О железнодорожном транспорте в Российской Федерации»</w:t>
      </w:r>
      <w:r w:rsidR="00F6478F">
        <w:rPr>
          <w:rFonts w:eastAsia="Times New Roman"/>
          <w:bCs/>
          <w:kern w:val="0"/>
          <w:lang w:eastAsia="ru-RU"/>
        </w:rPr>
        <w:t>.</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6.</w:t>
      </w:r>
      <w:r w:rsidRPr="00BA6073">
        <w:rPr>
          <w:rFonts w:eastAsia="Times New Roman"/>
          <w:bCs/>
          <w:kern w:val="0"/>
          <w:lang w:eastAsia="ru-RU"/>
        </w:rPr>
        <w:tab/>
        <w:t xml:space="preserve">Постановление Правительства РФ от 23.10.1993 № 1090 </w:t>
      </w:r>
      <w:r w:rsidR="00F6478F">
        <w:rPr>
          <w:rFonts w:eastAsia="Times New Roman"/>
          <w:bCs/>
          <w:kern w:val="0"/>
          <w:lang w:eastAsia="ru-RU"/>
        </w:rPr>
        <w:t>«О Правилах дорожного движения».</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7.</w:t>
      </w:r>
      <w:r w:rsidRPr="00BA6073">
        <w:rPr>
          <w:rFonts w:eastAsia="Times New Roman"/>
          <w:bCs/>
          <w:kern w:val="0"/>
          <w:lang w:eastAsia="ru-RU"/>
        </w:rPr>
        <w:tab/>
        <w:t>Постановление Правительства РФ от 25.12.2015 № 1440 «Об утверждении требований к программам комплексного развития транспортной инфраструктур</w:t>
      </w:r>
      <w:r w:rsidR="00F6478F">
        <w:rPr>
          <w:rFonts w:eastAsia="Times New Roman"/>
          <w:bCs/>
          <w:kern w:val="0"/>
          <w:lang w:eastAsia="ru-RU"/>
        </w:rPr>
        <w:t>ы поселений, городских округов».</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lastRenderedPageBreak/>
        <w:t>8.</w:t>
      </w:r>
      <w:r w:rsidRPr="00BA6073">
        <w:rPr>
          <w:rFonts w:eastAsia="Times New Roman"/>
          <w:bCs/>
          <w:kern w:val="0"/>
          <w:lang w:eastAsia="ru-RU"/>
        </w:rPr>
        <w:tab/>
        <w:t>Постановление Главного государственного санитарного врача РФ от 25.09.2007 № 74 Санитарные правила СанПиН 2.2.1/2.1.1.1200-03 «Санитарно-защитные зоны и санитарная классификация предприят</w:t>
      </w:r>
      <w:r w:rsidR="00F6478F">
        <w:rPr>
          <w:rFonts w:eastAsia="Times New Roman"/>
          <w:bCs/>
          <w:kern w:val="0"/>
          <w:lang w:eastAsia="ru-RU"/>
        </w:rPr>
        <w:t>ий, сооружений и иных объектов».</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9. Муниципальная программа города Югорска «Развитие сети автомобильных дорог и транспорта в городе Югорске на 2014-2020 годы»</w:t>
      </w:r>
      <w:r w:rsidR="00F6478F">
        <w:rPr>
          <w:rFonts w:eastAsia="Times New Roman"/>
          <w:bCs/>
          <w:kern w:val="0"/>
          <w:lang w:eastAsia="ru-RU"/>
        </w:rPr>
        <w:t>, утвержденная постановлением администрации города Югорска от 31.10.2013 №3283 (далее муниципальная программа)</w:t>
      </w:r>
      <w:r w:rsidRPr="00BA6073">
        <w:rPr>
          <w:rFonts w:eastAsia="Times New Roman"/>
          <w:bCs/>
          <w:kern w:val="0"/>
          <w:lang w:eastAsia="ru-RU"/>
        </w:rPr>
        <w:t>.</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В соответствии с частью 2 статьи 5 Федерального закона </w:t>
      </w:r>
      <w:r w:rsidR="006F23AE" w:rsidRPr="00BA6073">
        <w:rPr>
          <w:rFonts w:eastAsia="Times New Roman"/>
          <w:bCs/>
          <w:kern w:val="0"/>
          <w:lang w:eastAsia="ru-RU"/>
        </w:rPr>
        <w:t>от 29 декабря 2014 года №</w:t>
      </w:r>
      <w:r w:rsidR="006F23AE">
        <w:rPr>
          <w:rFonts w:eastAsia="Times New Roman"/>
          <w:bCs/>
          <w:kern w:val="0"/>
          <w:lang w:eastAsia="ru-RU"/>
        </w:rPr>
        <w:t xml:space="preserve"> </w:t>
      </w:r>
      <w:r w:rsidR="006F23AE" w:rsidRPr="00BA6073">
        <w:rPr>
          <w:rFonts w:eastAsia="Times New Roman"/>
          <w:bCs/>
          <w:kern w:val="0"/>
          <w:lang w:eastAsia="ru-RU"/>
        </w:rPr>
        <w:t xml:space="preserve">456-ФЗ </w:t>
      </w:r>
      <w:r w:rsidRPr="00BA6073">
        <w:rPr>
          <w:rFonts w:eastAsia="Times New Roman"/>
          <w:bCs/>
          <w:kern w:val="0"/>
          <w:lang w:eastAsia="ru-RU"/>
        </w:rPr>
        <w:t>«О внесении изменений в градостроительный кодекс Российской Федерации и отдельные законодательные акты Российской Федерации», необходимо разработать и утвердить программу комплексного развития транспортной инфраструктуры города.</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В соответствии с Федеральным законом </w:t>
      </w:r>
      <w:r w:rsidR="00F6478F" w:rsidRPr="00BA6073">
        <w:rPr>
          <w:rFonts w:eastAsia="Times New Roman"/>
          <w:bCs/>
          <w:kern w:val="0"/>
          <w:lang w:eastAsia="ru-RU"/>
        </w:rPr>
        <w:t>от 6 октября 2003 года №</w:t>
      </w:r>
      <w:r w:rsidR="00F6478F">
        <w:rPr>
          <w:rFonts w:eastAsia="Times New Roman"/>
          <w:bCs/>
          <w:kern w:val="0"/>
          <w:lang w:eastAsia="ru-RU"/>
        </w:rPr>
        <w:t xml:space="preserve"> </w:t>
      </w:r>
      <w:r w:rsidR="00F6478F" w:rsidRPr="00BA6073">
        <w:rPr>
          <w:rFonts w:eastAsia="Times New Roman"/>
          <w:bCs/>
          <w:kern w:val="0"/>
          <w:lang w:eastAsia="ru-RU"/>
        </w:rPr>
        <w:t xml:space="preserve">131-ФЗ </w:t>
      </w:r>
      <w:r w:rsidRPr="00BA6073">
        <w:rPr>
          <w:rFonts w:eastAsia="Times New Roman"/>
          <w:bCs/>
          <w:kern w:val="0"/>
          <w:lang w:eastAsia="ru-RU"/>
        </w:rPr>
        <w:t>«Об общих принципах местного самоуправления в Российской Федерации», а также п</w:t>
      </w:r>
      <w:r w:rsidR="00F6478F">
        <w:rPr>
          <w:rFonts w:eastAsia="Times New Roman"/>
          <w:bCs/>
          <w:kern w:val="0"/>
          <w:lang w:eastAsia="ru-RU"/>
        </w:rPr>
        <w:t>унктом</w:t>
      </w:r>
      <w:r w:rsidRPr="00BA6073">
        <w:rPr>
          <w:rFonts w:eastAsia="Times New Roman"/>
          <w:bCs/>
          <w:kern w:val="0"/>
          <w:lang w:eastAsia="ru-RU"/>
        </w:rPr>
        <w:t xml:space="preserve"> 8 </w:t>
      </w:r>
      <w:r w:rsidR="00F6478F">
        <w:rPr>
          <w:rFonts w:eastAsia="Times New Roman"/>
          <w:bCs/>
          <w:kern w:val="0"/>
          <w:lang w:eastAsia="ru-RU"/>
        </w:rPr>
        <w:t xml:space="preserve">части 1 </w:t>
      </w:r>
      <w:r w:rsidRPr="00BA6073">
        <w:rPr>
          <w:rFonts w:eastAsia="Times New Roman"/>
          <w:bCs/>
          <w:kern w:val="0"/>
          <w:lang w:eastAsia="ru-RU"/>
        </w:rPr>
        <w:t>статьи 8 Градостроительного кодекса Российской Федерации, разработка и утверждение программ комплексного развития транспортной инфраструктуры поселений, городских округов, требования к которым устанавливаются Правительством Российской Федерации, входит в состав полномочий органов местного самоуправления.</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В соответствии с п</w:t>
      </w:r>
      <w:r w:rsidR="00F6478F">
        <w:rPr>
          <w:rFonts w:eastAsia="Times New Roman"/>
          <w:bCs/>
          <w:kern w:val="0"/>
          <w:lang w:eastAsia="ru-RU"/>
        </w:rPr>
        <w:t>унктом</w:t>
      </w:r>
      <w:r w:rsidRPr="00BA6073">
        <w:rPr>
          <w:rFonts w:eastAsia="Times New Roman"/>
          <w:bCs/>
          <w:kern w:val="0"/>
          <w:lang w:eastAsia="ru-RU"/>
        </w:rPr>
        <w:t xml:space="preserve"> 27 статьи 1 Градостроительного кодекса Российской Федерации программы комплексного развития транспортной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инвестиционными программами субъектов естественных монополий в области транспорта.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Программы комплексного развития транспортной инфраструктуры поселения, городского округа должны обеспечивать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Программа позволит обеспечить:</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а) безопасность, качество и эффективность транспортного обслуживания населения, а также юридических лиц и индивидуальных предпринимателей, осуществляющих экономическую деятельность;</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б) доступность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в) развитие транспортной инфраструктуры в соответствии с потребностями населения в передвижении, субъектов экономической деятельности в перевозке пассажиров и грузов на территории города;</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г) развитие транспортной инфраструктуры, сбалансированное с градостроительной деятельностью;</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д) условия для управления транспортным спросом;</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е) создание приоритетных условий для обеспечения безопасности жизни и здоровья участников дорожного движения по отношению к экономическим результатам хозяйственной деятельности;</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ж) создание приоритетных условий движения транспортных средств общего пользования по отношению к иным транспортным средствам;</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з) условия для пешеходного и велосипедного передвижения населения;</w:t>
      </w:r>
    </w:p>
    <w:p w:rsidR="00BA6073" w:rsidRPr="00BA6073" w:rsidRDefault="00BA6073" w:rsidP="001178F4">
      <w:pPr>
        <w:widowControl/>
        <w:ind w:firstLine="709"/>
        <w:contextualSpacing/>
        <w:jc w:val="both"/>
        <w:rPr>
          <w:rFonts w:eastAsia="Times New Roman"/>
          <w:bCs/>
          <w:kern w:val="0"/>
          <w:lang w:eastAsia="ru-RU"/>
        </w:rPr>
      </w:pPr>
      <w:r w:rsidRPr="00BA6073">
        <w:rPr>
          <w:rFonts w:eastAsia="Times New Roman"/>
          <w:bCs/>
          <w:kern w:val="0"/>
          <w:lang w:eastAsia="ru-RU"/>
        </w:rPr>
        <w:t>и) эффективность функционирования действующей транспортной инфраструктуры.</w:t>
      </w:r>
    </w:p>
    <w:p w:rsidR="00502FD3" w:rsidRDefault="00BA6073" w:rsidP="001178F4">
      <w:pPr>
        <w:widowControl/>
        <w:suppressAutoHyphens w:val="0"/>
        <w:ind w:firstLine="708"/>
        <w:jc w:val="both"/>
        <w:rPr>
          <w:rFonts w:eastAsia="Times New Roman"/>
          <w:bCs/>
          <w:kern w:val="0"/>
          <w:lang w:eastAsia="ru-RU"/>
        </w:rPr>
      </w:pPr>
      <w:r w:rsidRPr="00BA6073">
        <w:rPr>
          <w:rFonts w:eastAsia="Times New Roman"/>
          <w:bCs/>
          <w:kern w:val="0"/>
          <w:lang w:eastAsia="ru-RU"/>
        </w:rPr>
        <w:lastRenderedPageBreak/>
        <w:t xml:space="preserve">Таким образом, у органов местного самоуправления есть необходимые полномочия для обеспечения функционирования и развития транспортной инфраструктуры города Югорска. Существующая нормативно-правовой база позволяет в полной мере реализовывать данные полномочия. </w:t>
      </w:r>
    </w:p>
    <w:p w:rsidR="00502FD3" w:rsidRDefault="00502FD3" w:rsidP="001178F4">
      <w:pPr>
        <w:widowControl/>
        <w:suppressAutoHyphens w:val="0"/>
        <w:ind w:firstLine="708"/>
        <w:jc w:val="both"/>
        <w:rPr>
          <w:rFonts w:eastAsia="Times New Roman"/>
          <w:bCs/>
          <w:kern w:val="0"/>
          <w:lang w:eastAsia="ru-RU"/>
        </w:rPr>
      </w:pPr>
    </w:p>
    <w:p w:rsidR="00BA6073" w:rsidRPr="00BA6073" w:rsidRDefault="00BA6073" w:rsidP="001178F4">
      <w:pPr>
        <w:ind w:left="360"/>
        <w:jc w:val="center"/>
        <w:outlineLvl w:val="1"/>
        <w:rPr>
          <w:rFonts w:eastAsia="Times New Roman"/>
          <w:b/>
          <w:bCs/>
          <w:kern w:val="0"/>
          <w:lang w:eastAsia="ru-RU"/>
        </w:rPr>
      </w:pPr>
      <w:bookmarkStart w:id="28" w:name="_Toc476864395"/>
      <w:r w:rsidRPr="00BA6073">
        <w:rPr>
          <w:rFonts w:eastAsia="Times New Roman"/>
          <w:b/>
          <w:bCs/>
          <w:kern w:val="0"/>
          <w:lang w:eastAsia="ru-RU"/>
        </w:rPr>
        <w:t>3.13 Оценка финансирования транспортной инфраструктуры</w:t>
      </w:r>
      <w:bookmarkEnd w:id="28"/>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Муниципальной программой предусмотрен следующий объем финансирования:</w:t>
      </w:r>
    </w:p>
    <w:p w:rsidR="00BA6073" w:rsidRPr="00BA6073" w:rsidRDefault="00BA6073" w:rsidP="001178F4">
      <w:pPr>
        <w:widowControl/>
        <w:tabs>
          <w:tab w:val="left" w:pos="284"/>
        </w:tabs>
        <w:ind w:firstLine="11"/>
        <w:rPr>
          <w:rFonts w:eastAsia="Times New Roman"/>
          <w:kern w:val="0"/>
        </w:rPr>
      </w:pPr>
      <w:r w:rsidRPr="00BA6073">
        <w:rPr>
          <w:rFonts w:eastAsia="Times New Roman"/>
          <w:kern w:val="0"/>
        </w:rPr>
        <w:t>2017 год – 155 455,3 тысяч</w:t>
      </w:r>
      <w:r w:rsidR="008C4AAB">
        <w:rPr>
          <w:rFonts w:eastAsia="Times New Roman"/>
          <w:kern w:val="0"/>
        </w:rPr>
        <w:t xml:space="preserve"> </w:t>
      </w:r>
      <w:r w:rsidRPr="00BA6073">
        <w:rPr>
          <w:rFonts w:eastAsia="Times New Roman"/>
          <w:bCs/>
          <w:kern w:val="0"/>
          <w:lang w:eastAsia="ru-RU"/>
        </w:rPr>
        <w:t>рублей;</w:t>
      </w:r>
    </w:p>
    <w:p w:rsidR="00BA6073" w:rsidRPr="00BA6073" w:rsidRDefault="00BA6073" w:rsidP="001178F4">
      <w:pPr>
        <w:widowControl/>
        <w:tabs>
          <w:tab w:val="left" w:pos="284"/>
        </w:tabs>
        <w:ind w:firstLine="11"/>
        <w:rPr>
          <w:rFonts w:eastAsia="Times New Roman"/>
          <w:kern w:val="0"/>
        </w:rPr>
      </w:pPr>
      <w:r w:rsidRPr="00BA6073">
        <w:rPr>
          <w:rFonts w:eastAsia="Times New Roman"/>
          <w:kern w:val="0"/>
        </w:rPr>
        <w:t>2018 год – 130 314,2 тысяч</w:t>
      </w:r>
      <w:r w:rsidR="008C4AAB">
        <w:rPr>
          <w:rFonts w:eastAsia="Times New Roman"/>
          <w:kern w:val="0"/>
        </w:rPr>
        <w:t xml:space="preserve"> </w:t>
      </w:r>
      <w:r w:rsidRPr="00BA6073">
        <w:rPr>
          <w:rFonts w:eastAsia="Times New Roman"/>
          <w:bCs/>
          <w:kern w:val="0"/>
          <w:lang w:eastAsia="ru-RU"/>
        </w:rPr>
        <w:t>рублей</w:t>
      </w:r>
      <w:r w:rsidRPr="00BA6073">
        <w:rPr>
          <w:rFonts w:eastAsia="Times New Roman"/>
          <w:kern w:val="0"/>
        </w:rPr>
        <w:t>;</w:t>
      </w:r>
    </w:p>
    <w:p w:rsidR="00BA6073" w:rsidRPr="00BA6073" w:rsidRDefault="00BA6073" w:rsidP="001178F4">
      <w:pPr>
        <w:widowControl/>
        <w:tabs>
          <w:tab w:val="left" w:pos="284"/>
        </w:tabs>
        <w:ind w:firstLine="11"/>
        <w:rPr>
          <w:rFonts w:eastAsia="Times New Roman"/>
          <w:kern w:val="0"/>
        </w:rPr>
      </w:pPr>
      <w:r w:rsidRPr="00BA6073">
        <w:rPr>
          <w:rFonts w:eastAsia="Times New Roman"/>
          <w:kern w:val="0"/>
        </w:rPr>
        <w:t>2019 год – 150 398,0 тысяч</w:t>
      </w:r>
      <w:r w:rsidR="008C4AAB">
        <w:rPr>
          <w:rFonts w:eastAsia="Times New Roman"/>
          <w:kern w:val="0"/>
        </w:rPr>
        <w:t xml:space="preserve"> </w:t>
      </w:r>
      <w:r w:rsidRPr="00BA6073">
        <w:rPr>
          <w:rFonts w:eastAsia="Times New Roman"/>
          <w:bCs/>
          <w:kern w:val="0"/>
          <w:lang w:eastAsia="ru-RU"/>
        </w:rPr>
        <w:t>рублей;</w:t>
      </w:r>
    </w:p>
    <w:p w:rsidR="00BA6073" w:rsidRPr="00BA6073" w:rsidRDefault="00BA6073" w:rsidP="001178F4">
      <w:pPr>
        <w:widowControl/>
        <w:tabs>
          <w:tab w:val="left" w:pos="284"/>
        </w:tabs>
        <w:ind w:firstLine="11"/>
        <w:rPr>
          <w:rFonts w:eastAsia="Times New Roman"/>
          <w:kern w:val="0"/>
        </w:rPr>
      </w:pPr>
      <w:r w:rsidRPr="00BA6073">
        <w:rPr>
          <w:rFonts w:eastAsia="Times New Roman"/>
          <w:kern w:val="0"/>
        </w:rPr>
        <w:t>2020 год – 136 678,2 тысяч</w:t>
      </w:r>
      <w:r w:rsidR="008C4AAB">
        <w:rPr>
          <w:rFonts w:eastAsia="Times New Roman"/>
          <w:kern w:val="0"/>
        </w:rPr>
        <w:t xml:space="preserve"> </w:t>
      </w:r>
      <w:r w:rsidRPr="00BA6073">
        <w:rPr>
          <w:rFonts w:eastAsia="Times New Roman"/>
          <w:bCs/>
          <w:kern w:val="0"/>
          <w:lang w:eastAsia="ru-RU"/>
        </w:rPr>
        <w:t>рублей.</w:t>
      </w:r>
    </w:p>
    <w:p w:rsidR="00BA6073" w:rsidRPr="00BA6073" w:rsidRDefault="00BA6073" w:rsidP="001178F4">
      <w:pPr>
        <w:widowControl/>
        <w:tabs>
          <w:tab w:val="left" w:pos="284"/>
        </w:tabs>
        <w:ind w:firstLine="11"/>
        <w:rPr>
          <w:rFonts w:eastAsia="Times New Roman"/>
          <w:kern w:val="0"/>
        </w:rPr>
      </w:pPr>
      <w:r w:rsidRPr="00BA6073">
        <w:rPr>
          <w:rFonts w:eastAsia="Times New Roman"/>
          <w:kern w:val="0"/>
        </w:rPr>
        <w:tab/>
        <w:t>В том числе:</w:t>
      </w:r>
    </w:p>
    <w:p w:rsidR="00BA6073" w:rsidRPr="00BA6073" w:rsidRDefault="00BA6073" w:rsidP="00957EC4">
      <w:pPr>
        <w:widowControl/>
        <w:numPr>
          <w:ilvl w:val="0"/>
          <w:numId w:val="17"/>
        </w:numPr>
        <w:tabs>
          <w:tab w:val="left" w:pos="284"/>
        </w:tabs>
        <w:suppressAutoHyphens w:val="0"/>
        <w:autoSpaceDE w:val="0"/>
        <w:autoSpaceDN w:val="0"/>
        <w:adjustRightInd w:val="0"/>
        <w:contextualSpacing/>
        <w:rPr>
          <w:rFonts w:eastAsia="Calibri"/>
          <w:kern w:val="0"/>
        </w:rPr>
      </w:pPr>
      <w:r w:rsidRPr="00BA6073">
        <w:rPr>
          <w:rFonts w:eastAsia="Calibri"/>
          <w:kern w:val="0"/>
        </w:rPr>
        <w:t>из бюджета автономного округа:</w:t>
      </w:r>
    </w:p>
    <w:p w:rsidR="00BA6073" w:rsidRPr="00BA6073" w:rsidRDefault="00BA6073" w:rsidP="001178F4">
      <w:pPr>
        <w:widowControl/>
        <w:tabs>
          <w:tab w:val="left" w:pos="284"/>
        </w:tabs>
        <w:ind w:firstLine="11"/>
        <w:rPr>
          <w:rFonts w:eastAsia="Times New Roman"/>
          <w:kern w:val="0"/>
        </w:rPr>
      </w:pPr>
      <w:r w:rsidRPr="00BA6073">
        <w:rPr>
          <w:rFonts w:eastAsia="Times New Roman"/>
          <w:kern w:val="0"/>
        </w:rPr>
        <w:t xml:space="preserve">2017 год – 32 900,4 тысяч </w:t>
      </w:r>
      <w:r w:rsidRPr="00BA6073">
        <w:rPr>
          <w:rFonts w:eastAsia="Times New Roman"/>
          <w:bCs/>
          <w:kern w:val="0"/>
          <w:lang w:eastAsia="ru-RU"/>
        </w:rPr>
        <w:t>рублей;</w:t>
      </w:r>
    </w:p>
    <w:p w:rsidR="00BA6073" w:rsidRPr="00BA6073" w:rsidRDefault="00BA6073" w:rsidP="001178F4">
      <w:pPr>
        <w:widowControl/>
        <w:tabs>
          <w:tab w:val="left" w:pos="284"/>
        </w:tabs>
        <w:ind w:firstLine="11"/>
        <w:rPr>
          <w:rFonts w:eastAsia="Times New Roman"/>
          <w:kern w:val="0"/>
        </w:rPr>
      </w:pPr>
      <w:r w:rsidRPr="00BA6073">
        <w:rPr>
          <w:rFonts w:eastAsia="Times New Roman"/>
          <w:kern w:val="0"/>
        </w:rPr>
        <w:t xml:space="preserve">2018 год – 27 539,7 тысяч </w:t>
      </w:r>
      <w:r w:rsidRPr="00BA6073">
        <w:rPr>
          <w:rFonts w:eastAsia="Times New Roman"/>
          <w:bCs/>
          <w:kern w:val="0"/>
          <w:lang w:eastAsia="ru-RU"/>
        </w:rPr>
        <w:t>рублей;</w:t>
      </w:r>
    </w:p>
    <w:p w:rsidR="00BA6073" w:rsidRPr="00BA6073" w:rsidRDefault="00BA6073" w:rsidP="001178F4">
      <w:pPr>
        <w:widowControl/>
        <w:tabs>
          <w:tab w:val="left" w:pos="284"/>
        </w:tabs>
        <w:ind w:firstLine="11"/>
        <w:rPr>
          <w:rFonts w:eastAsia="Times New Roman"/>
          <w:kern w:val="0"/>
        </w:rPr>
      </w:pPr>
      <w:r w:rsidRPr="00BA6073">
        <w:rPr>
          <w:rFonts w:eastAsia="Times New Roman"/>
          <w:kern w:val="0"/>
        </w:rPr>
        <w:t xml:space="preserve">2019 год – 26 690,1 тысяч </w:t>
      </w:r>
      <w:r w:rsidRPr="00BA6073">
        <w:rPr>
          <w:rFonts w:eastAsia="Times New Roman"/>
          <w:bCs/>
          <w:kern w:val="0"/>
          <w:lang w:eastAsia="ru-RU"/>
        </w:rPr>
        <w:t>рублей;</w:t>
      </w:r>
    </w:p>
    <w:p w:rsidR="00BA6073" w:rsidRPr="00BA6073" w:rsidRDefault="00BA6073" w:rsidP="001178F4">
      <w:pPr>
        <w:widowControl/>
        <w:tabs>
          <w:tab w:val="left" w:pos="284"/>
        </w:tabs>
        <w:ind w:firstLine="11"/>
        <w:rPr>
          <w:rFonts w:eastAsia="Times New Roman"/>
          <w:kern w:val="0"/>
        </w:rPr>
      </w:pPr>
      <w:r w:rsidRPr="00BA6073">
        <w:rPr>
          <w:rFonts w:eastAsia="Times New Roman"/>
          <w:kern w:val="0"/>
        </w:rPr>
        <w:t xml:space="preserve">2020 год – 26 701,4 тысяч </w:t>
      </w:r>
      <w:r w:rsidRPr="00BA6073">
        <w:rPr>
          <w:rFonts w:eastAsia="Times New Roman"/>
          <w:bCs/>
          <w:kern w:val="0"/>
          <w:lang w:eastAsia="ru-RU"/>
        </w:rPr>
        <w:t>рублей.</w:t>
      </w:r>
    </w:p>
    <w:p w:rsidR="00BA6073" w:rsidRPr="00BA6073" w:rsidRDefault="00BA6073" w:rsidP="00957EC4">
      <w:pPr>
        <w:widowControl/>
        <w:numPr>
          <w:ilvl w:val="0"/>
          <w:numId w:val="17"/>
        </w:numPr>
        <w:suppressAutoHyphens w:val="0"/>
        <w:contextualSpacing/>
        <w:jc w:val="both"/>
        <w:rPr>
          <w:rFonts w:eastAsia="Times New Roman"/>
          <w:bCs/>
          <w:kern w:val="0"/>
          <w:lang w:eastAsia="ru-RU"/>
        </w:rPr>
      </w:pPr>
      <w:r w:rsidRPr="00BA6073">
        <w:rPr>
          <w:rFonts w:eastAsia="Times New Roman"/>
          <w:kern w:val="0"/>
        </w:rPr>
        <w:t>из бюджета города Югорска</w:t>
      </w:r>
    </w:p>
    <w:p w:rsidR="00BA6073" w:rsidRPr="00BA6073" w:rsidRDefault="00BA6073" w:rsidP="001178F4">
      <w:pPr>
        <w:widowControl/>
        <w:tabs>
          <w:tab w:val="left" w:pos="284"/>
        </w:tabs>
        <w:ind w:firstLine="11"/>
        <w:rPr>
          <w:rFonts w:eastAsia="Times New Roman"/>
          <w:kern w:val="0"/>
        </w:rPr>
      </w:pPr>
      <w:r w:rsidRPr="00BA6073">
        <w:rPr>
          <w:rFonts w:eastAsia="Times New Roman"/>
          <w:kern w:val="0"/>
        </w:rPr>
        <w:t xml:space="preserve">2017 год – 122 554,9 тысяч </w:t>
      </w:r>
      <w:r w:rsidRPr="00BA6073">
        <w:rPr>
          <w:rFonts w:eastAsia="Times New Roman"/>
          <w:bCs/>
          <w:kern w:val="0"/>
          <w:lang w:eastAsia="ru-RU"/>
        </w:rPr>
        <w:t>рублей;</w:t>
      </w:r>
    </w:p>
    <w:p w:rsidR="00BA6073" w:rsidRPr="00BA6073" w:rsidRDefault="00BA6073" w:rsidP="001178F4">
      <w:pPr>
        <w:widowControl/>
        <w:tabs>
          <w:tab w:val="left" w:pos="284"/>
        </w:tabs>
        <w:ind w:firstLine="11"/>
        <w:rPr>
          <w:rFonts w:eastAsia="Times New Roman"/>
          <w:kern w:val="0"/>
        </w:rPr>
      </w:pPr>
      <w:r w:rsidRPr="00BA6073">
        <w:rPr>
          <w:rFonts w:eastAsia="Times New Roman"/>
          <w:kern w:val="0"/>
        </w:rPr>
        <w:t xml:space="preserve">2018 год – 102 774,5 тысяч </w:t>
      </w:r>
      <w:r w:rsidRPr="00BA6073">
        <w:rPr>
          <w:rFonts w:eastAsia="Times New Roman"/>
          <w:bCs/>
          <w:kern w:val="0"/>
          <w:lang w:eastAsia="ru-RU"/>
        </w:rPr>
        <w:t>рублей;</w:t>
      </w:r>
    </w:p>
    <w:p w:rsidR="00BA6073" w:rsidRPr="00BA6073" w:rsidRDefault="00BA6073" w:rsidP="001178F4">
      <w:pPr>
        <w:widowControl/>
        <w:tabs>
          <w:tab w:val="left" w:pos="284"/>
        </w:tabs>
        <w:ind w:firstLine="11"/>
        <w:rPr>
          <w:rFonts w:eastAsia="Times New Roman"/>
          <w:kern w:val="0"/>
        </w:rPr>
      </w:pPr>
      <w:r w:rsidRPr="00BA6073">
        <w:rPr>
          <w:rFonts w:eastAsia="Times New Roman"/>
          <w:kern w:val="0"/>
        </w:rPr>
        <w:t xml:space="preserve">2019 год – 123 707,9 тысяч </w:t>
      </w:r>
      <w:r w:rsidRPr="00BA6073">
        <w:rPr>
          <w:rFonts w:eastAsia="Times New Roman"/>
          <w:bCs/>
          <w:kern w:val="0"/>
          <w:lang w:eastAsia="ru-RU"/>
        </w:rPr>
        <w:t>рублей;</w:t>
      </w:r>
    </w:p>
    <w:p w:rsidR="00BA6073" w:rsidRPr="00BA6073" w:rsidRDefault="00BA6073" w:rsidP="001178F4">
      <w:pPr>
        <w:widowControl/>
        <w:contextualSpacing/>
        <w:jc w:val="both"/>
        <w:rPr>
          <w:rFonts w:eastAsia="Times New Roman"/>
          <w:bCs/>
          <w:kern w:val="0"/>
          <w:lang w:eastAsia="ru-RU"/>
        </w:rPr>
      </w:pPr>
      <w:r w:rsidRPr="00BA6073">
        <w:rPr>
          <w:rFonts w:eastAsia="Times New Roman"/>
          <w:kern w:val="0"/>
        </w:rPr>
        <w:t xml:space="preserve">2020 год – 109 976,8 тысяч </w:t>
      </w:r>
      <w:r w:rsidRPr="00BA6073">
        <w:rPr>
          <w:rFonts w:eastAsia="Times New Roman"/>
          <w:bCs/>
          <w:kern w:val="0"/>
          <w:lang w:eastAsia="ru-RU"/>
        </w:rPr>
        <w:t>рублей.</w:t>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Данный объем финансирования распределяется по задачам:</w:t>
      </w:r>
    </w:p>
    <w:p w:rsidR="00BA6073" w:rsidRPr="00BA6073" w:rsidRDefault="00BA6073" w:rsidP="00957EC4">
      <w:pPr>
        <w:widowControl/>
        <w:numPr>
          <w:ilvl w:val="0"/>
          <w:numId w:val="17"/>
        </w:numPr>
        <w:suppressAutoHyphens w:val="0"/>
        <w:contextualSpacing/>
        <w:jc w:val="both"/>
        <w:rPr>
          <w:rFonts w:eastAsia="Times New Roman"/>
          <w:bCs/>
          <w:kern w:val="0"/>
          <w:lang w:eastAsia="ru-RU"/>
        </w:rPr>
      </w:pPr>
      <w:r w:rsidRPr="00BA6073">
        <w:rPr>
          <w:rFonts w:eastAsia="Times New Roman"/>
          <w:bCs/>
          <w:kern w:val="0"/>
          <w:lang w:eastAsia="ru-RU"/>
        </w:rPr>
        <w:t>Строительство, реконструкция и капитальный ремонт автомобильных дорог:</w:t>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 xml:space="preserve">2017 год – 49 638,6 </w:t>
      </w:r>
      <w:r w:rsidRPr="00BA6073">
        <w:rPr>
          <w:rFonts w:eastAsia="Times New Roman"/>
          <w:kern w:val="0"/>
        </w:rPr>
        <w:t xml:space="preserve">тысяч </w:t>
      </w:r>
      <w:r w:rsidRPr="00BA6073">
        <w:rPr>
          <w:rFonts w:eastAsia="Times New Roman"/>
          <w:bCs/>
          <w:kern w:val="0"/>
          <w:lang w:eastAsia="ru-RU"/>
        </w:rPr>
        <w:t>рублей;</w:t>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 xml:space="preserve">2018 год – 43 314,2 </w:t>
      </w:r>
      <w:r w:rsidRPr="00BA6073">
        <w:rPr>
          <w:rFonts w:eastAsia="Times New Roman"/>
          <w:kern w:val="0"/>
        </w:rPr>
        <w:t xml:space="preserve">тысяч </w:t>
      </w:r>
      <w:r w:rsidRPr="00BA6073">
        <w:rPr>
          <w:rFonts w:eastAsia="Times New Roman"/>
          <w:bCs/>
          <w:kern w:val="0"/>
          <w:lang w:eastAsia="ru-RU"/>
        </w:rPr>
        <w:t>рублей;</w:t>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 xml:space="preserve">2019 год – 63 398,0 </w:t>
      </w:r>
      <w:r w:rsidRPr="00BA6073">
        <w:rPr>
          <w:rFonts w:eastAsia="Times New Roman"/>
          <w:kern w:val="0"/>
        </w:rPr>
        <w:t xml:space="preserve">тысяч </w:t>
      </w:r>
      <w:r w:rsidRPr="00BA6073">
        <w:rPr>
          <w:rFonts w:eastAsia="Times New Roman"/>
          <w:bCs/>
          <w:kern w:val="0"/>
          <w:lang w:eastAsia="ru-RU"/>
        </w:rPr>
        <w:t>рублей;</w:t>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 xml:space="preserve">2020 год – 34 107,4 </w:t>
      </w:r>
      <w:r w:rsidRPr="00BA6073">
        <w:rPr>
          <w:rFonts w:eastAsia="Times New Roman"/>
          <w:kern w:val="0"/>
        </w:rPr>
        <w:t xml:space="preserve">тысяч </w:t>
      </w:r>
      <w:r w:rsidRPr="00BA6073">
        <w:rPr>
          <w:rFonts w:eastAsia="Times New Roman"/>
          <w:bCs/>
          <w:kern w:val="0"/>
          <w:lang w:eastAsia="ru-RU"/>
        </w:rPr>
        <w:t>рублей.</w:t>
      </w:r>
    </w:p>
    <w:p w:rsidR="00BA6073" w:rsidRPr="00BA6073" w:rsidRDefault="00BA6073" w:rsidP="00957EC4">
      <w:pPr>
        <w:widowControl/>
        <w:numPr>
          <w:ilvl w:val="0"/>
          <w:numId w:val="17"/>
        </w:numPr>
        <w:suppressAutoHyphens w:val="0"/>
        <w:contextualSpacing/>
        <w:jc w:val="both"/>
        <w:rPr>
          <w:rFonts w:eastAsia="Times New Roman"/>
          <w:bCs/>
          <w:kern w:val="0"/>
          <w:lang w:eastAsia="ru-RU"/>
        </w:rPr>
      </w:pPr>
      <w:r w:rsidRPr="00BA6073">
        <w:rPr>
          <w:rFonts w:eastAsia="Times New Roman"/>
          <w:bCs/>
          <w:kern w:val="0"/>
          <w:lang w:eastAsia="ru-RU"/>
        </w:rPr>
        <w:t>Обеспечение доступности и повышение качества транспортных услуг автомобильным транспортом:</w:t>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 xml:space="preserve">2017 год – 13 700,0 </w:t>
      </w:r>
      <w:r w:rsidRPr="00BA6073">
        <w:rPr>
          <w:rFonts w:eastAsia="Times New Roman"/>
          <w:kern w:val="0"/>
        </w:rPr>
        <w:t xml:space="preserve">тысяч </w:t>
      </w:r>
      <w:r w:rsidRPr="00BA6073">
        <w:rPr>
          <w:rFonts w:eastAsia="Times New Roman"/>
          <w:bCs/>
          <w:kern w:val="0"/>
          <w:lang w:eastAsia="ru-RU"/>
        </w:rPr>
        <w:t>рублей;</w:t>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 xml:space="preserve">2018 год – 13 000,0 </w:t>
      </w:r>
      <w:r w:rsidRPr="00BA6073">
        <w:rPr>
          <w:rFonts w:eastAsia="Times New Roman"/>
          <w:kern w:val="0"/>
        </w:rPr>
        <w:t xml:space="preserve">тысяч </w:t>
      </w:r>
      <w:r w:rsidRPr="00BA6073">
        <w:rPr>
          <w:rFonts w:eastAsia="Times New Roman"/>
          <w:bCs/>
          <w:kern w:val="0"/>
          <w:lang w:eastAsia="ru-RU"/>
        </w:rPr>
        <w:t>рублей;</w:t>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 xml:space="preserve">2019 год – 13 000,0 </w:t>
      </w:r>
      <w:r w:rsidRPr="00BA6073">
        <w:rPr>
          <w:rFonts w:eastAsia="Times New Roman"/>
          <w:kern w:val="0"/>
        </w:rPr>
        <w:t xml:space="preserve">тысяч </w:t>
      </w:r>
      <w:r w:rsidRPr="00BA6073">
        <w:rPr>
          <w:rFonts w:eastAsia="Times New Roman"/>
          <w:bCs/>
          <w:kern w:val="0"/>
          <w:lang w:eastAsia="ru-RU"/>
        </w:rPr>
        <w:t>рублей;</w:t>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 xml:space="preserve">2020 год – 20 082,4 </w:t>
      </w:r>
      <w:r w:rsidRPr="00BA6073">
        <w:rPr>
          <w:rFonts w:eastAsia="Times New Roman"/>
          <w:kern w:val="0"/>
        </w:rPr>
        <w:t xml:space="preserve">тысяч </w:t>
      </w:r>
      <w:r w:rsidRPr="00BA6073">
        <w:rPr>
          <w:rFonts w:eastAsia="Times New Roman"/>
          <w:bCs/>
          <w:kern w:val="0"/>
          <w:lang w:eastAsia="ru-RU"/>
        </w:rPr>
        <w:t>рублей.</w:t>
      </w:r>
    </w:p>
    <w:p w:rsidR="00BA6073" w:rsidRPr="00BA6073" w:rsidRDefault="00BA6073" w:rsidP="00957EC4">
      <w:pPr>
        <w:widowControl/>
        <w:numPr>
          <w:ilvl w:val="0"/>
          <w:numId w:val="17"/>
        </w:numPr>
        <w:suppressAutoHyphens w:val="0"/>
        <w:contextualSpacing/>
        <w:jc w:val="both"/>
        <w:rPr>
          <w:rFonts w:eastAsia="Times New Roman"/>
          <w:bCs/>
          <w:kern w:val="0"/>
          <w:lang w:eastAsia="ru-RU"/>
        </w:rPr>
      </w:pPr>
      <w:r w:rsidRPr="00BA6073">
        <w:rPr>
          <w:rFonts w:eastAsia="Times New Roman"/>
          <w:bCs/>
          <w:kern w:val="0"/>
          <w:lang w:eastAsia="ru-RU"/>
        </w:rPr>
        <w:t>Обеспечение функционирования сети автомобильных дорог общего пользования местного значения:</w:t>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 xml:space="preserve">2017 год – 90 800,0 </w:t>
      </w:r>
      <w:r w:rsidRPr="00BA6073">
        <w:rPr>
          <w:rFonts w:eastAsia="Times New Roman"/>
          <w:kern w:val="0"/>
        </w:rPr>
        <w:t xml:space="preserve">тысяч </w:t>
      </w:r>
      <w:r w:rsidRPr="00BA6073">
        <w:rPr>
          <w:rFonts w:eastAsia="Times New Roman"/>
          <w:bCs/>
          <w:kern w:val="0"/>
          <w:lang w:eastAsia="ru-RU"/>
        </w:rPr>
        <w:t>рублей;</w:t>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 xml:space="preserve">2018 год – 74 000,0 </w:t>
      </w:r>
      <w:r w:rsidRPr="00BA6073">
        <w:rPr>
          <w:rFonts w:eastAsia="Times New Roman"/>
          <w:kern w:val="0"/>
        </w:rPr>
        <w:t xml:space="preserve">тысяч </w:t>
      </w:r>
      <w:r w:rsidRPr="00BA6073">
        <w:rPr>
          <w:rFonts w:eastAsia="Times New Roman"/>
          <w:bCs/>
          <w:kern w:val="0"/>
          <w:lang w:eastAsia="ru-RU"/>
        </w:rPr>
        <w:t>рублей;</w:t>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 xml:space="preserve">2019 год – 74 000,0 </w:t>
      </w:r>
      <w:r w:rsidRPr="00BA6073">
        <w:rPr>
          <w:rFonts w:eastAsia="Times New Roman"/>
          <w:kern w:val="0"/>
        </w:rPr>
        <w:t xml:space="preserve">тысяч </w:t>
      </w:r>
      <w:r w:rsidRPr="00BA6073">
        <w:rPr>
          <w:rFonts w:eastAsia="Times New Roman"/>
          <w:bCs/>
          <w:kern w:val="0"/>
          <w:lang w:eastAsia="ru-RU"/>
        </w:rPr>
        <w:t>рублей;</w:t>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 xml:space="preserve">2020 год – 82 488,4 </w:t>
      </w:r>
      <w:r w:rsidRPr="00BA6073">
        <w:rPr>
          <w:rFonts w:eastAsia="Times New Roman"/>
          <w:kern w:val="0"/>
        </w:rPr>
        <w:t xml:space="preserve">тысяч </w:t>
      </w:r>
      <w:r w:rsidRPr="00BA6073">
        <w:rPr>
          <w:rFonts w:eastAsia="Times New Roman"/>
          <w:bCs/>
          <w:kern w:val="0"/>
          <w:lang w:eastAsia="ru-RU"/>
        </w:rPr>
        <w:t>рублей.</w:t>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r>
    </w:p>
    <w:p w:rsidR="00BA6073" w:rsidRPr="00BA6073" w:rsidRDefault="00BA6073" w:rsidP="001178F4">
      <w:pPr>
        <w:widowControl/>
        <w:contextualSpacing/>
        <w:jc w:val="both"/>
        <w:rPr>
          <w:rFonts w:eastAsia="Times New Roman"/>
          <w:bCs/>
          <w:kern w:val="0"/>
          <w:lang w:eastAsia="ru-RU"/>
        </w:rPr>
      </w:pPr>
    </w:p>
    <w:p w:rsidR="00BA6073" w:rsidRPr="00BA6073" w:rsidRDefault="00BA6073" w:rsidP="00957EC4">
      <w:pPr>
        <w:widowControl/>
        <w:numPr>
          <w:ilvl w:val="0"/>
          <w:numId w:val="12"/>
        </w:numPr>
        <w:suppressAutoHyphens w:val="0"/>
        <w:autoSpaceDE w:val="0"/>
        <w:autoSpaceDN w:val="0"/>
        <w:adjustRightInd w:val="0"/>
        <w:contextualSpacing/>
        <w:jc w:val="center"/>
        <w:outlineLvl w:val="1"/>
        <w:rPr>
          <w:rFonts w:eastAsia="Calibri"/>
          <w:b/>
          <w:bCs/>
          <w:kern w:val="0"/>
          <w:lang w:eastAsia="ru-RU"/>
        </w:rPr>
      </w:pPr>
      <w:bookmarkStart w:id="29" w:name="_Toc476864396"/>
      <w:r w:rsidRPr="00BA6073">
        <w:rPr>
          <w:rFonts w:eastAsia="Calibri"/>
          <w:b/>
          <w:bCs/>
          <w:kern w:val="0"/>
          <w:lang w:eastAsia="ru-RU"/>
        </w:rPr>
        <w:t>Прогноз транспортного спроса, изменения объемов и характера передвижения населения и перевозок грузов на территории города</w:t>
      </w:r>
      <w:bookmarkEnd w:id="29"/>
    </w:p>
    <w:p w:rsidR="00BA6073" w:rsidRPr="00BA6073" w:rsidRDefault="00BA6073" w:rsidP="001178F4">
      <w:pPr>
        <w:ind w:left="360"/>
        <w:jc w:val="center"/>
        <w:outlineLvl w:val="1"/>
        <w:rPr>
          <w:rFonts w:eastAsia="Times New Roman"/>
          <w:b/>
          <w:bCs/>
          <w:kern w:val="0"/>
          <w:lang w:eastAsia="ru-RU"/>
        </w:rPr>
      </w:pPr>
      <w:bookmarkStart w:id="30" w:name="_Toc476864397"/>
      <w:r w:rsidRPr="00BA6073">
        <w:rPr>
          <w:rFonts w:eastAsia="Times New Roman"/>
          <w:b/>
          <w:bCs/>
          <w:kern w:val="0"/>
          <w:lang w:eastAsia="ru-RU"/>
        </w:rPr>
        <w:t>4.1 Прогноз социально-экономического и градостроительного развития города</w:t>
      </w:r>
      <w:bookmarkEnd w:id="30"/>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В Генеральном плане города Югорска сформированы предложения по развитию планировочной структуры города.</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Генеральным планом предлагается:</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1.</w:t>
      </w:r>
      <w:r w:rsidRPr="00BA6073">
        <w:rPr>
          <w:rFonts w:eastAsia="Times New Roman"/>
          <w:bCs/>
          <w:kern w:val="0"/>
          <w:lang w:eastAsia="ru-RU"/>
        </w:rPr>
        <w:tab/>
        <w:t>Сохранение сложившегося административно-тер</w:t>
      </w:r>
      <w:r w:rsidR="008C4AAB">
        <w:rPr>
          <w:rFonts w:eastAsia="Times New Roman"/>
          <w:bCs/>
          <w:kern w:val="0"/>
          <w:lang w:eastAsia="ru-RU"/>
        </w:rPr>
        <w:t>риториального устройства города.</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2.</w:t>
      </w:r>
      <w:r w:rsidRPr="00BA6073">
        <w:rPr>
          <w:rFonts w:eastAsia="Times New Roman"/>
          <w:bCs/>
          <w:kern w:val="0"/>
          <w:lang w:eastAsia="ru-RU"/>
        </w:rPr>
        <w:tab/>
        <w:t>Внесение изменений в существующую систему внешних и внутренних транспортных магистралей, которое предусматривает:</w:t>
      </w:r>
    </w:p>
    <w:p w:rsidR="00BA6073" w:rsidRPr="00BA6073" w:rsidRDefault="00BA6073" w:rsidP="00957EC4">
      <w:pPr>
        <w:widowControl/>
        <w:numPr>
          <w:ilvl w:val="0"/>
          <w:numId w:val="29"/>
        </w:numPr>
        <w:suppressAutoHyphens w:val="0"/>
        <w:ind w:left="0" w:firstLine="360"/>
        <w:contextualSpacing/>
        <w:jc w:val="both"/>
        <w:rPr>
          <w:rFonts w:eastAsia="Times New Roman"/>
          <w:bCs/>
          <w:kern w:val="0"/>
          <w:lang w:eastAsia="ru-RU"/>
        </w:rPr>
      </w:pPr>
      <w:r w:rsidRPr="00BA6073">
        <w:rPr>
          <w:rFonts w:eastAsia="Times New Roman"/>
          <w:bCs/>
          <w:kern w:val="0"/>
          <w:lang w:eastAsia="ru-RU"/>
        </w:rPr>
        <w:lastRenderedPageBreak/>
        <w:t>строительство участка автодороги регионального значения «Северный обход городского округа город Югорск», с прокладкой его по землям лесного фонда, севернее существующих водозаборных сооружений, в районе КС-11;</w:t>
      </w:r>
    </w:p>
    <w:p w:rsidR="00BA6073" w:rsidRPr="00BA6073" w:rsidRDefault="00BA6073" w:rsidP="00957EC4">
      <w:pPr>
        <w:widowControl/>
        <w:numPr>
          <w:ilvl w:val="0"/>
          <w:numId w:val="29"/>
        </w:numPr>
        <w:suppressAutoHyphens w:val="0"/>
        <w:ind w:left="0" w:firstLine="360"/>
        <w:contextualSpacing/>
        <w:jc w:val="both"/>
        <w:rPr>
          <w:rFonts w:eastAsia="Times New Roman"/>
          <w:bCs/>
          <w:kern w:val="0"/>
          <w:lang w:eastAsia="ru-RU"/>
        </w:rPr>
      </w:pPr>
      <w:r w:rsidRPr="00BA6073">
        <w:rPr>
          <w:rFonts w:eastAsia="Times New Roman"/>
          <w:bCs/>
          <w:kern w:val="0"/>
          <w:lang w:eastAsia="ru-RU"/>
        </w:rPr>
        <w:t>организацию южного объезда города;</w:t>
      </w:r>
    </w:p>
    <w:p w:rsidR="00BA6073" w:rsidRPr="00BA6073" w:rsidRDefault="00BA6073" w:rsidP="00957EC4">
      <w:pPr>
        <w:widowControl/>
        <w:numPr>
          <w:ilvl w:val="0"/>
          <w:numId w:val="29"/>
        </w:numPr>
        <w:suppressAutoHyphens w:val="0"/>
        <w:ind w:left="0" w:firstLine="360"/>
        <w:contextualSpacing/>
        <w:jc w:val="both"/>
        <w:rPr>
          <w:rFonts w:eastAsia="Times New Roman"/>
          <w:bCs/>
          <w:kern w:val="0"/>
          <w:lang w:eastAsia="ru-RU"/>
        </w:rPr>
      </w:pPr>
      <w:r w:rsidRPr="00BA6073">
        <w:rPr>
          <w:rFonts w:eastAsia="Times New Roman"/>
          <w:bCs/>
          <w:kern w:val="0"/>
          <w:lang w:eastAsia="ru-RU"/>
        </w:rPr>
        <w:t>строительство дополнительных путепроводов через железную дорогу;</w:t>
      </w:r>
    </w:p>
    <w:p w:rsidR="00BA6073" w:rsidRPr="00BA6073" w:rsidRDefault="00BA6073" w:rsidP="00957EC4">
      <w:pPr>
        <w:widowControl/>
        <w:numPr>
          <w:ilvl w:val="0"/>
          <w:numId w:val="29"/>
        </w:numPr>
        <w:ind w:left="0" w:firstLine="360"/>
        <w:contextualSpacing/>
        <w:jc w:val="both"/>
        <w:rPr>
          <w:rFonts w:eastAsia="Times New Roman"/>
          <w:bCs/>
          <w:kern w:val="0"/>
          <w:lang w:eastAsia="ru-RU"/>
        </w:rPr>
      </w:pPr>
      <w:r w:rsidRPr="00BA6073">
        <w:rPr>
          <w:rFonts w:eastAsia="Times New Roman"/>
          <w:bCs/>
          <w:kern w:val="0"/>
          <w:lang w:eastAsia="ru-RU"/>
        </w:rPr>
        <w:t>Модернизация и расширение территорий для размещения объектов производственного назначения, в том числе:</w:t>
      </w:r>
    </w:p>
    <w:p w:rsidR="00BA6073" w:rsidRPr="00BA6073" w:rsidRDefault="00BA6073" w:rsidP="00957EC4">
      <w:pPr>
        <w:widowControl/>
        <w:numPr>
          <w:ilvl w:val="0"/>
          <w:numId w:val="29"/>
        </w:numPr>
        <w:suppressAutoHyphens w:val="0"/>
        <w:ind w:left="0" w:firstLine="360"/>
        <w:contextualSpacing/>
        <w:jc w:val="both"/>
        <w:rPr>
          <w:rFonts w:eastAsia="Times New Roman"/>
          <w:bCs/>
          <w:kern w:val="0"/>
          <w:lang w:eastAsia="ru-RU"/>
        </w:rPr>
      </w:pPr>
      <w:r w:rsidRPr="00BA6073">
        <w:rPr>
          <w:rFonts w:eastAsia="Times New Roman"/>
          <w:bCs/>
          <w:kern w:val="0"/>
          <w:lang w:eastAsia="ru-RU"/>
        </w:rPr>
        <w:t>формирование в северной промышленной зоне кластера транспортного обслуживания и логистики;</w:t>
      </w:r>
    </w:p>
    <w:p w:rsidR="00BA6073" w:rsidRPr="00BA6073" w:rsidRDefault="00BA6073" w:rsidP="00957EC4">
      <w:pPr>
        <w:widowControl/>
        <w:numPr>
          <w:ilvl w:val="0"/>
          <w:numId w:val="29"/>
        </w:numPr>
        <w:suppressAutoHyphens w:val="0"/>
        <w:ind w:left="0" w:firstLine="360"/>
        <w:contextualSpacing/>
        <w:jc w:val="both"/>
        <w:rPr>
          <w:rFonts w:eastAsia="Times New Roman"/>
          <w:bCs/>
          <w:kern w:val="0"/>
          <w:lang w:eastAsia="ru-RU"/>
        </w:rPr>
      </w:pPr>
      <w:r w:rsidRPr="00BA6073">
        <w:rPr>
          <w:rFonts w:eastAsia="Times New Roman"/>
          <w:bCs/>
          <w:kern w:val="0"/>
          <w:lang w:eastAsia="ru-RU"/>
        </w:rPr>
        <w:t>развитие южной промышленной зоны, предусматривающее восстановление существующих и строительство новых предприятий строительного комплекса;</w:t>
      </w:r>
    </w:p>
    <w:p w:rsidR="00BA6073" w:rsidRPr="00BA6073" w:rsidRDefault="00BA6073" w:rsidP="00957EC4">
      <w:pPr>
        <w:widowControl/>
        <w:numPr>
          <w:ilvl w:val="0"/>
          <w:numId w:val="29"/>
        </w:numPr>
        <w:suppressAutoHyphens w:val="0"/>
        <w:ind w:left="0" w:firstLine="360"/>
        <w:contextualSpacing/>
        <w:jc w:val="both"/>
        <w:rPr>
          <w:rFonts w:eastAsia="Times New Roman"/>
          <w:bCs/>
          <w:kern w:val="0"/>
          <w:lang w:eastAsia="ru-RU"/>
        </w:rPr>
      </w:pPr>
      <w:r w:rsidRPr="00BA6073">
        <w:rPr>
          <w:rFonts w:eastAsia="Times New Roman"/>
          <w:bCs/>
          <w:kern w:val="0"/>
          <w:lang w:eastAsia="ru-RU"/>
        </w:rPr>
        <w:t>организация на территории района Югорск-2 новой промышленной зоны для преимущественного размещения предприятий, работающих в сфере лесного хозяйства, лесозаготовок, лесопереработки, охотоведения и</w:t>
      </w:r>
      <w:r w:rsidR="008C4AAB">
        <w:rPr>
          <w:rFonts w:eastAsia="Times New Roman"/>
          <w:bCs/>
          <w:kern w:val="0"/>
          <w:lang w:eastAsia="ru-RU"/>
        </w:rPr>
        <w:t xml:space="preserve"> производства продуктов питания.</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4.</w:t>
      </w:r>
      <w:r w:rsidRPr="00BA6073">
        <w:rPr>
          <w:rFonts w:eastAsia="Times New Roman"/>
          <w:bCs/>
          <w:kern w:val="0"/>
          <w:lang w:eastAsia="ru-RU"/>
        </w:rPr>
        <w:tab/>
        <w:t>Сохранение сложившихся принципов развития территории города в части формирования планировочной структуры по компактному типу и дальнейшего развития общегородского</w:t>
      </w:r>
      <w:r w:rsidR="008C4AAB">
        <w:rPr>
          <w:rFonts w:eastAsia="Times New Roman"/>
          <w:bCs/>
          <w:kern w:val="0"/>
          <w:lang w:eastAsia="ru-RU"/>
        </w:rPr>
        <w:t xml:space="preserve"> центра в северной части города.</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5.</w:t>
      </w:r>
      <w:r w:rsidRPr="00BA6073">
        <w:rPr>
          <w:rFonts w:eastAsia="Times New Roman"/>
          <w:bCs/>
          <w:kern w:val="0"/>
          <w:lang w:eastAsia="ru-RU"/>
        </w:rPr>
        <w:tab/>
        <w:t xml:space="preserve">Освоение свободных от застройки территорий и реконструкция застроенных территорий в целях жилищного строительства и размещения объектов общественно-делового назначения, которое предполагает: </w:t>
      </w:r>
    </w:p>
    <w:p w:rsidR="00BA6073" w:rsidRPr="00BA6073" w:rsidRDefault="00BA6073" w:rsidP="00957EC4">
      <w:pPr>
        <w:widowControl/>
        <w:numPr>
          <w:ilvl w:val="0"/>
          <w:numId w:val="29"/>
        </w:numPr>
        <w:suppressAutoHyphens w:val="0"/>
        <w:ind w:left="0" w:firstLine="426"/>
        <w:contextualSpacing/>
        <w:jc w:val="both"/>
        <w:rPr>
          <w:rFonts w:eastAsia="Times New Roman"/>
          <w:bCs/>
          <w:kern w:val="0"/>
          <w:lang w:eastAsia="ru-RU"/>
        </w:rPr>
      </w:pPr>
      <w:r w:rsidRPr="00BA6073">
        <w:rPr>
          <w:rFonts w:eastAsia="Times New Roman"/>
          <w:bCs/>
          <w:kern w:val="0"/>
          <w:lang w:eastAsia="ru-RU"/>
        </w:rPr>
        <w:t>развитие юго-восточного направления города в целях размещения усадебной жилой застройки с общественно-деловым центром локального типа;</w:t>
      </w:r>
    </w:p>
    <w:p w:rsidR="00BA6073" w:rsidRPr="00BA6073" w:rsidRDefault="00BA6073" w:rsidP="00957EC4">
      <w:pPr>
        <w:widowControl/>
        <w:numPr>
          <w:ilvl w:val="0"/>
          <w:numId w:val="29"/>
        </w:numPr>
        <w:suppressAutoHyphens w:val="0"/>
        <w:ind w:left="0" w:firstLine="426"/>
        <w:contextualSpacing/>
        <w:jc w:val="both"/>
        <w:rPr>
          <w:rFonts w:eastAsia="Times New Roman"/>
          <w:bCs/>
          <w:kern w:val="0"/>
          <w:lang w:eastAsia="ru-RU"/>
        </w:rPr>
      </w:pPr>
      <w:r w:rsidRPr="00BA6073">
        <w:rPr>
          <w:rFonts w:eastAsia="Times New Roman"/>
          <w:bCs/>
          <w:kern w:val="0"/>
          <w:lang w:eastAsia="ru-RU"/>
        </w:rPr>
        <w:t>формирование в восточной части города территории для размещения нового микрорайона секционной застройки;</w:t>
      </w:r>
    </w:p>
    <w:p w:rsidR="00BA6073" w:rsidRPr="00BA6073" w:rsidRDefault="00BA6073" w:rsidP="00957EC4">
      <w:pPr>
        <w:widowControl/>
        <w:numPr>
          <w:ilvl w:val="0"/>
          <w:numId w:val="29"/>
        </w:numPr>
        <w:suppressAutoHyphens w:val="0"/>
        <w:ind w:left="0" w:firstLine="426"/>
        <w:contextualSpacing/>
        <w:jc w:val="both"/>
        <w:rPr>
          <w:rFonts w:eastAsia="Times New Roman"/>
          <w:bCs/>
          <w:kern w:val="0"/>
          <w:lang w:eastAsia="ru-RU"/>
        </w:rPr>
      </w:pPr>
      <w:r w:rsidRPr="00BA6073">
        <w:rPr>
          <w:rFonts w:eastAsia="Times New Roman"/>
          <w:bCs/>
          <w:kern w:val="0"/>
          <w:lang w:eastAsia="ru-RU"/>
        </w:rPr>
        <w:t>преобразование части северной промышленной зоны, в границах улиц Славянская, Торговая, Попова, пер. Северный, в общественно-деловую зону.</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Прогнозные темпы экономического развития города Югорска указаны в стратегии социально-экономического развития города Югорска. </w:t>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В стратегии разработаны два качественно отличных сценария социально-экономического развития города Югорска в долгосрочной перспективе – инерционный (сценарий № 1) и инновационный (сценарий № 2).</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Инерционный сценарий  социально-экономического развития города Югорска исходит из относительно устойчивой комбинации внешних и внутренних условий, позволяющей сохранить достигнутые показатели социально-экономического развития территории на уровне 2013 – 2014 годов. Сценарий  спрогнозирован по существующим статистическим трендам с учетом негативного воздействия всех внешних и внутренних факторов.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Данный сценарий развития основывается на ключевых положениях инерционного сценария Стратегии социально-экономического развития Ханты-Мансийского автономного округа - Югры до 2020 года и на период до 2030 года, в соответствии с которым развитие экономики автономного округа характеризуется сохранением доминирования базового сектора при постепенном снижении объемов добычи углеводородов, связанном с истощением ресурсов основных месторождений; развитие и функционирование инфраструктурных отраслей и социальной сферы будет обеспечено финансовыми ресурсами на текущем уровне.</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Инновационный сценарий социально-экономического развития города Югорска основан на активной инвестиционной политике, проводимой администрацией города в рамках государственных и муниципальных программ. Для сценария характерна диверсификация экономики, предполагается полномасштабная реализация мероприятий Стратегии, сценарий основан на повышении эффективности человеческого капитала, развитии высокотехнологичных производств и использовании качественно других, инновационных факторов экономического роста региональной и муниципальной экономики.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lastRenderedPageBreak/>
        <w:t>Данный сценарий развития города предполагает не только концентрацию ресурсов на существующих точках роста, но и создание условий для появления новых источников развития экономической и социальной сферы города Югорска, которое основано на активной инвестиционной политике. Инновационный сценарий направлен на повышение конкурентоспособности города Югорска за счет создания и развития транспортно-логистического, агропромышленного, туристического направления, конкурентоспособных высокотехнологичных производств и современной транспортно-энергетической инфраструктуры.</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Инновационный сценарий учитывает как приоритеты инновационного развития, так и принципы формирования социально-ориентированной модели экономического развития, при этом в основу реализации сценария закладывается минимизация влияния рисков и очевидных ограничений, связанных, в первую очередь, с сокращением финансовых ресурсов и изменением сроков реализации крупных инвестиционных проектов, запланированных к реализации на региональном и местном уровнях. В рамках инновационного сценария предусмотрено повышение эффективности использования всех видов ресурсов, улучшение социальных параметров развития города Югорска и предполагает более высокую инновационную активность.  Социальное развитие территории будет поддерживаться в пределах стандартов, определенных требованиями действующего законодательства, с учетом сохранения достигнутого на текущий момент уровня.</w:t>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Основные инвестиционные проекты в части развития УДС города Югорска, предусмотренные программой социально-экономического развития города Югорска на период до 2030 года, представлены в таблице 4.1.</w:t>
      </w:r>
    </w:p>
    <w:p w:rsidR="00BA6073" w:rsidRPr="00BA6073" w:rsidRDefault="00BA6073" w:rsidP="001178F4">
      <w:pPr>
        <w:widowControl/>
        <w:suppressAutoHyphens w:val="0"/>
        <w:ind w:left="714" w:hanging="357"/>
        <w:jc w:val="both"/>
        <w:rPr>
          <w:rFonts w:eastAsia="Times New Roman"/>
          <w:bCs/>
          <w:kern w:val="0"/>
          <w:lang w:eastAsia="ru-RU"/>
        </w:rPr>
      </w:pPr>
      <w:r w:rsidRPr="00BA6073">
        <w:rPr>
          <w:rFonts w:eastAsia="Times New Roman"/>
          <w:bCs/>
          <w:kern w:val="0"/>
          <w:lang w:eastAsia="ru-RU"/>
        </w:rPr>
        <w:br w:type="page"/>
      </w:r>
    </w:p>
    <w:p w:rsidR="00BA6073" w:rsidRPr="00BA6073" w:rsidRDefault="00BA6073" w:rsidP="001178F4">
      <w:pPr>
        <w:widowControl/>
        <w:contextualSpacing/>
        <w:jc w:val="right"/>
        <w:rPr>
          <w:rFonts w:eastAsia="Times New Roman"/>
          <w:bCs/>
          <w:kern w:val="0"/>
          <w:lang w:eastAsia="ru-RU"/>
        </w:rPr>
      </w:pPr>
      <w:r w:rsidRPr="00BA6073">
        <w:rPr>
          <w:rFonts w:eastAsia="Times New Roman"/>
          <w:bCs/>
          <w:kern w:val="0"/>
          <w:lang w:eastAsia="ru-RU"/>
        </w:rPr>
        <w:lastRenderedPageBreak/>
        <w:t>Таблица 4.1</w:t>
      </w:r>
    </w:p>
    <w:p w:rsidR="00BA6073" w:rsidRPr="00BA6073" w:rsidRDefault="00BA6073" w:rsidP="001178F4">
      <w:pPr>
        <w:widowControl/>
        <w:contextualSpacing/>
        <w:jc w:val="center"/>
        <w:rPr>
          <w:rFonts w:eastAsia="Times New Roman"/>
          <w:bCs/>
          <w:kern w:val="0"/>
          <w:lang w:eastAsia="ru-RU"/>
        </w:rPr>
      </w:pPr>
      <w:r w:rsidRPr="00BA6073">
        <w:rPr>
          <w:rFonts w:eastAsia="Times New Roman"/>
          <w:bCs/>
          <w:kern w:val="0"/>
          <w:lang w:eastAsia="ru-RU"/>
        </w:rPr>
        <w:t>Основные инвестпроекты в части развития УДС города Югорска, предусмотренные программой социально-экономического развития города Югорска на период до 2030 года</w:t>
      </w:r>
    </w:p>
    <w:tbl>
      <w:tblPr>
        <w:tblW w:w="9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3686"/>
        <w:gridCol w:w="992"/>
        <w:gridCol w:w="1134"/>
        <w:gridCol w:w="1593"/>
      </w:tblGrid>
      <w:tr w:rsidR="00BA6073" w:rsidRPr="00BA6073" w:rsidTr="00110B10">
        <w:trPr>
          <w:tblHeader/>
          <w:jc w:val="center"/>
        </w:trPr>
        <w:tc>
          <w:tcPr>
            <w:tcW w:w="2126" w:type="dxa"/>
            <w:vMerge w:val="restart"/>
            <w:shd w:val="clear" w:color="auto" w:fill="auto"/>
            <w:vAlign w:val="center"/>
            <w:hideMark/>
          </w:tcPr>
          <w:p w:rsidR="00BA6073" w:rsidRPr="00BA6073" w:rsidRDefault="00BA6073" w:rsidP="001178F4">
            <w:pPr>
              <w:widowControl/>
              <w:jc w:val="center"/>
              <w:rPr>
                <w:rFonts w:eastAsia="Times New Roman"/>
                <w:bCs/>
                <w:kern w:val="0"/>
                <w:lang w:eastAsia="ru-RU"/>
              </w:rPr>
            </w:pPr>
            <w:r w:rsidRPr="00BA6073">
              <w:rPr>
                <w:rFonts w:eastAsia="Times New Roman"/>
                <w:bCs/>
                <w:kern w:val="0"/>
                <w:lang w:eastAsia="ru-RU"/>
              </w:rPr>
              <w:t>Наименование проекта, предложения, мероприятия</w:t>
            </w:r>
          </w:p>
        </w:tc>
        <w:tc>
          <w:tcPr>
            <w:tcW w:w="3686" w:type="dxa"/>
            <w:vMerge w:val="restart"/>
            <w:shd w:val="clear" w:color="auto" w:fill="auto"/>
            <w:vAlign w:val="center"/>
            <w:hideMark/>
          </w:tcPr>
          <w:p w:rsidR="00BA6073" w:rsidRPr="00BA6073" w:rsidRDefault="00BA6073" w:rsidP="001178F4">
            <w:pPr>
              <w:widowControl/>
              <w:jc w:val="center"/>
              <w:rPr>
                <w:rFonts w:eastAsia="Times New Roman"/>
                <w:bCs/>
                <w:kern w:val="0"/>
                <w:lang w:eastAsia="ru-RU"/>
              </w:rPr>
            </w:pPr>
            <w:r w:rsidRPr="00BA6073">
              <w:rPr>
                <w:rFonts w:eastAsia="Times New Roman"/>
                <w:bCs/>
                <w:kern w:val="0"/>
                <w:lang w:eastAsia="ru-RU"/>
              </w:rPr>
              <w:t>Вид конечного продукта, работ, услуг</w:t>
            </w:r>
          </w:p>
        </w:tc>
        <w:tc>
          <w:tcPr>
            <w:tcW w:w="3719" w:type="dxa"/>
            <w:gridSpan w:val="3"/>
            <w:shd w:val="clear" w:color="auto" w:fill="auto"/>
            <w:vAlign w:val="center"/>
            <w:hideMark/>
          </w:tcPr>
          <w:p w:rsidR="00BA6073" w:rsidRPr="00BA6073" w:rsidRDefault="00BA6073" w:rsidP="001178F4">
            <w:pPr>
              <w:widowControl/>
              <w:jc w:val="center"/>
              <w:rPr>
                <w:rFonts w:eastAsia="Times New Roman"/>
                <w:bCs/>
                <w:kern w:val="0"/>
                <w:lang w:eastAsia="ru-RU"/>
              </w:rPr>
            </w:pPr>
            <w:r w:rsidRPr="00BA6073">
              <w:rPr>
                <w:rFonts w:eastAsia="Times New Roman"/>
                <w:bCs/>
                <w:kern w:val="0"/>
                <w:lang w:eastAsia="ru-RU"/>
              </w:rPr>
              <w:t>Реализация в сценариях социально-экономического развития, год</w:t>
            </w:r>
          </w:p>
        </w:tc>
      </w:tr>
      <w:tr w:rsidR="00BA6073" w:rsidRPr="00BA6073" w:rsidTr="00110B10">
        <w:trPr>
          <w:tblHeader/>
          <w:jc w:val="center"/>
        </w:trPr>
        <w:tc>
          <w:tcPr>
            <w:tcW w:w="2126" w:type="dxa"/>
            <w:vMerge/>
            <w:shd w:val="clear" w:color="auto" w:fill="auto"/>
            <w:vAlign w:val="center"/>
            <w:hideMark/>
          </w:tcPr>
          <w:p w:rsidR="00BA6073" w:rsidRPr="00BA6073" w:rsidRDefault="00BA6073" w:rsidP="001178F4">
            <w:pPr>
              <w:widowControl/>
              <w:jc w:val="center"/>
              <w:rPr>
                <w:rFonts w:eastAsia="Times New Roman"/>
                <w:bCs/>
                <w:kern w:val="0"/>
                <w:lang w:eastAsia="ru-RU"/>
              </w:rPr>
            </w:pPr>
          </w:p>
        </w:tc>
        <w:tc>
          <w:tcPr>
            <w:tcW w:w="3686" w:type="dxa"/>
            <w:vMerge/>
            <w:shd w:val="clear" w:color="auto" w:fill="auto"/>
            <w:vAlign w:val="center"/>
            <w:hideMark/>
          </w:tcPr>
          <w:p w:rsidR="00BA6073" w:rsidRPr="00BA6073" w:rsidRDefault="00BA6073" w:rsidP="001178F4">
            <w:pPr>
              <w:widowControl/>
              <w:jc w:val="center"/>
              <w:rPr>
                <w:rFonts w:eastAsia="Times New Roman"/>
                <w:bCs/>
                <w:kern w:val="0"/>
                <w:lang w:eastAsia="ru-RU"/>
              </w:rPr>
            </w:pPr>
          </w:p>
        </w:tc>
        <w:tc>
          <w:tcPr>
            <w:tcW w:w="992" w:type="dxa"/>
            <w:shd w:val="clear" w:color="auto" w:fill="auto"/>
            <w:vAlign w:val="center"/>
            <w:hideMark/>
          </w:tcPr>
          <w:p w:rsidR="00BA6073" w:rsidRPr="00BA6073" w:rsidRDefault="00BA6073" w:rsidP="001178F4">
            <w:pPr>
              <w:widowControl/>
              <w:jc w:val="center"/>
              <w:rPr>
                <w:rFonts w:eastAsia="Times New Roman"/>
                <w:bCs/>
                <w:kern w:val="0"/>
                <w:lang w:eastAsia="ru-RU"/>
              </w:rPr>
            </w:pPr>
            <w:r w:rsidRPr="00BA6073">
              <w:rPr>
                <w:rFonts w:eastAsia="Times New Roman"/>
                <w:bCs/>
                <w:kern w:val="0"/>
                <w:lang w:eastAsia="ru-RU"/>
              </w:rPr>
              <w:t>Инерционный</w:t>
            </w:r>
          </w:p>
        </w:tc>
        <w:tc>
          <w:tcPr>
            <w:tcW w:w="1134" w:type="dxa"/>
            <w:shd w:val="clear" w:color="auto" w:fill="auto"/>
            <w:vAlign w:val="center"/>
            <w:hideMark/>
          </w:tcPr>
          <w:p w:rsidR="00BA6073" w:rsidRPr="00BA6073" w:rsidRDefault="00BA6073" w:rsidP="001178F4">
            <w:pPr>
              <w:widowControl/>
              <w:jc w:val="center"/>
              <w:rPr>
                <w:rFonts w:eastAsia="Times New Roman"/>
                <w:bCs/>
                <w:kern w:val="0"/>
                <w:lang w:eastAsia="ru-RU"/>
              </w:rPr>
            </w:pPr>
            <w:r w:rsidRPr="00BA6073">
              <w:rPr>
                <w:rFonts w:eastAsia="Times New Roman"/>
                <w:bCs/>
                <w:kern w:val="0"/>
                <w:lang w:eastAsia="ru-RU"/>
              </w:rPr>
              <w:t>Инновационный</w:t>
            </w:r>
          </w:p>
        </w:tc>
        <w:tc>
          <w:tcPr>
            <w:tcW w:w="1593" w:type="dxa"/>
            <w:vAlign w:val="center"/>
          </w:tcPr>
          <w:p w:rsidR="00BA6073" w:rsidRPr="00BA6073" w:rsidRDefault="00BA6073" w:rsidP="001178F4">
            <w:pPr>
              <w:widowControl/>
              <w:jc w:val="center"/>
              <w:rPr>
                <w:rFonts w:eastAsia="Times New Roman"/>
                <w:bCs/>
                <w:kern w:val="0"/>
                <w:lang w:eastAsia="ru-RU"/>
              </w:rPr>
            </w:pPr>
            <w:r w:rsidRPr="00BA6073">
              <w:rPr>
                <w:rFonts w:eastAsia="Times New Roman"/>
                <w:bCs/>
                <w:kern w:val="0"/>
                <w:lang w:eastAsia="ru-RU"/>
              </w:rPr>
              <w:t>Расчетный срок по генеральному плану 2035 год</w:t>
            </w:r>
          </w:p>
        </w:tc>
      </w:tr>
      <w:tr w:rsidR="00BA6073" w:rsidRPr="00BA6073" w:rsidTr="00110B10">
        <w:trPr>
          <w:jc w:val="center"/>
        </w:trPr>
        <w:tc>
          <w:tcPr>
            <w:tcW w:w="2126"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Строительство автомобильной магистрали регионального значения, повышающей связность территории Ханты-Мансийского автономного округа и города Югорска с соседними субъектами Российской Федерации</w:t>
            </w:r>
          </w:p>
        </w:tc>
        <w:tc>
          <w:tcPr>
            <w:tcW w:w="3686"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Строительство участка автомобильной дороги регионального значения «Северный обход города Югорска - 10,3км.</w:t>
            </w:r>
          </w:p>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В составе дороги предусмотрено строительство подъездной автодороги к населенному пункту городу Югорску, моста через реку Эсс, развязки с пересечением в разных уровнях с автомобильной дорогой «Подъезд к г. Югорску».</w:t>
            </w:r>
          </w:p>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Асфальтобетонное покрытие,  категория определятся проектом, 4 полосы движения, расчетная скорость - 100 км /час</w:t>
            </w:r>
          </w:p>
        </w:tc>
        <w:tc>
          <w:tcPr>
            <w:tcW w:w="992"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w:t>
            </w:r>
          </w:p>
        </w:tc>
        <w:tc>
          <w:tcPr>
            <w:tcW w:w="1134"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2030</w:t>
            </w:r>
          </w:p>
        </w:tc>
        <w:tc>
          <w:tcPr>
            <w:tcW w:w="1593" w:type="dxa"/>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2035</w:t>
            </w:r>
          </w:p>
        </w:tc>
      </w:tr>
      <w:tr w:rsidR="00BA6073" w:rsidRPr="00BA6073" w:rsidTr="00110B10">
        <w:trPr>
          <w:trHeight w:val="904"/>
          <w:jc w:val="center"/>
        </w:trPr>
        <w:tc>
          <w:tcPr>
            <w:tcW w:w="2126"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Реконструкция автомобильной дороги   г. Югорск - г. Советский</w:t>
            </w:r>
          </w:p>
        </w:tc>
        <w:tc>
          <w:tcPr>
            <w:tcW w:w="3686"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Изменение расположения дороги общей протяженностью - 2,75 км. Асфальтобетонное покрытие, 3 категория, 4 полосы движения, расчетная скорость - 100 км /час</w:t>
            </w:r>
          </w:p>
        </w:tc>
        <w:tc>
          <w:tcPr>
            <w:tcW w:w="992"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w:t>
            </w:r>
          </w:p>
        </w:tc>
        <w:tc>
          <w:tcPr>
            <w:tcW w:w="1134"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2030</w:t>
            </w:r>
          </w:p>
        </w:tc>
        <w:tc>
          <w:tcPr>
            <w:tcW w:w="1593" w:type="dxa"/>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2035</w:t>
            </w:r>
          </w:p>
        </w:tc>
      </w:tr>
      <w:tr w:rsidR="00BA6073" w:rsidRPr="00BA6073" w:rsidTr="00110B10">
        <w:trPr>
          <w:jc w:val="center"/>
        </w:trPr>
        <w:tc>
          <w:tcPr>
            <w:tcW w:w="2126"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Реконструкция автомобильной дороги   г. Югорск - пгт. Таежный</w:t>
            </w:r>
          </w:p>
        </w:tc>
        <w:tc>
          <w:tcPr>
            <w:tcW w:w="3686"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Изменение расположения дороги общей протяженностью – 6,34 км (уточняется при разработке ПСД).</w:t>
            </w:r>
            <w:r w:rsidRPr="00BA6073">
              <w:rPr>
                <w:rFonts w:eastAsia="Times New Roman"/>
                <w:kern w:val="0"/>
                <w:lang w:eastAsia="ru-RU"/>
              </w:rPr>
              <w:br/>
              <w:t>Асфальтобетонное покрытие, 4 категория, 2 полосы движения, расчетная скорость - 80 км /час</w:t>
            </w:r>
          </w:p>
        </w:tc>
        <w:tc>
          <w:tcPr>
            <w:tcW w:w="992"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w:t>
            </w:r>
          </w:p>
        </w:tc>
        <w:tc>
          <w:tcPr>
            <w:tcW w:w="1134"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2030</w:t>
            </w:r>
          </w:p>
        </w:tc>
        <w:tc>
          <w:tcPr>
            <w:tcW w:w="1593" w:type="dxa"/>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2035</w:t>
            </w:r>
          </w:p>
        </w:tc>
      </w:tr>
      <w:tr w:rsidR="00BA6073" w:rsidRPr="00BA6073" w:rsidTr="00110B10">
        <w:trPr>
          <w:jc w:val="center"/>
        </w:trPr>
        <w:tc>
          <w:tcPr>
            <w:tcW w:w="2126" w:type="dxa"/>
            <w:shd w:val="clear" w:color="auto" w:fill="auto"/>
            <w:vAlign w:val="center"/>
            <w:hideMark/>
          </w:tcPr>
          <w:p w:rsidR="00BA6073" w:rsidRPr="00BA6073" w:rsidRDefault="00BA6073" w:rsidP="001178F4">
            <w:pPr>
              <w:widowControl/>
              <w:jc w:val="center"/>
              <w:rPr>
                <w:rFonts w:eastAsia="Times New Roman"/>
                <w:kern w:val="0"/>
                <w:highlight w:val="yellow"/>
                <w:lang w:eastAsia="ru-RU"/>
              </w:rPr>
            </w:pPr>
            <w:r w:rsidRPr="00BA6073">
              <w:rPr>
                <w:rFonts w:eastAsia="Times New Roman"/>
                <w:kern w:val="0"/>
                <w:lang w:eastAsia="ru-RU"/>
              </w:rPr>
              <w:t>Реконструкция ул. Кольцевая</w:t>
            </w:r>
          </w:p>
        </w:tc>
        <w:tc>
          <w:tcPr>
            <w:tcW w:w="3686"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Изменение расположения улицы в связи с исключением действующей  трассы из охранной зоны газопровода общей протяженностью – 2,62 км (уточняется при разработке ПСД).</w:t>
            </w:r>
            <w:r w:rsidRPr="00BA6073">
              <w:rPr>
                <w:rFonts w:eastAsia="Times New Roman"/>
                <w:kern w:val="0"/>
                <w:lang w:eastAsia="ru-RU"/>
              </w:rPr>
              <w:br/>
              <w:t>Асфальтобетонное покрытие, без категории, 2 полосы движения, расчетная скорость - 60 км /час</w:t>
            </w:r>
          </w:p>
        </w:tc>
        <w:tc>
          <w:tcPr>
            <w:tcW w:w="992"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w:t>
            </w:r>
          </w:p>
        </w:tc>
        <w:tc>
          <w:tcPr>
            <w:tcW w:w="1134"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2030</w:t>
            </w:r>
          </w:p>
        </w:tc>
        <w:tc>
          <w:tcPr>
            <w:tcW w:w="1593" w:type="dxa"/>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2035</w:t>
            </w:r>
          </w:p>
        </w:tc>
      </w:tr>
      <w:tr w:rsidR="00BA6073" w:rsidRPr="00BA6073" w:rsidTr="00110B10">
        <w:trPr>
          <w:jc w:val="center"/>
        </w:trPr>
        <w:tc>
          <w:tcPr>
            <w:tcW w:w="2126"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 xml:space="preserve">Реконструкция ул. </w:t>
            </w:r>
            <w:r w:rsidRPr="00BA6073">
              <w:rPr>
                <w:rFonts w:eastAsia="Times New Roman"/>
                <w:kern w:val="0"/>
                <w:lang w:eastAsia="ru-RU"/>
              </w:rPr>
              <w:lastRenderedPageBreak/>
              <w:t>Няганьская-Бажова</w:t>
            </w:r>
          </w:p>
        </w:tc>
        <w:tc>
          <w:tcPr>
            <w:tcW w:w="3686"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lastRenderedPageBreak/>
              <w:t xml:space="preserve">Изменение расположения улицы </w:t>
            </w:r>
            <w:r w:rsidRPr="00BA6073">
              <w:rPr>
                <w:rFonts w:eastAsia="Times New Roman"/>
                <w:kern w:val="0"/>
                <w:lang w:eastAsia="ru-RU"/>
              </w:rPr>
              <w:lastRenderedPageBreak/>
              <w:t>общей протяженностью – 4,16 км (уточняется при разработке ПСД).</w:t>
            </w:r>
            <w:r w:rsidRPr="00BA6073">
              <w:rPr>
                <w:rFonts w:eastAsia="Times New Roman"/>
                <w:kern w:val="0"/>
                <w:lang w:eastAsia="ru-RU"/>
              </w:rPr>
              <w:br/>
              <w:t>Асфальтобетонное покрытие, без  категории, 2 полосы движения, расчетная скорость - 60 км /час</w:t>
            </w:r>
          </w:p>
        </w:tc>
        <w:tc>
          <w:tcPr>
            <w:tcW w:w="992"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lastRenderedPageBreak/>
              <w:t>2030</w:t>
            </w:r>
          </w:p>
        </w:tc>
        <w:tc>
          <w:tcPr>
            <w:tcW w:w="1134"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2025</w:t>
            </w:r>
          </w:p>
        </w:tc>
        <w:tc>
          <w:tcPr>
            <w:tcW w:w="1593" w:type="dxa"/>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w:t>
            </w:r>
          </w:p>
        </w:tc>
      </w:tr>
      <w:tr w:rsidR="00BA6073" w:rsidRPr="00BA6073" w:rsidTr="00110B10">
        <w:trPr>
          <w:jc w:val="center"/>
        </w:trPr>
        <w:tc>
          <w:tcPr>
            <w:tcW w:w="2126"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lastRenderedPageBreak/>
              <w:t>Строительство объездной дороги населенного пункта города Югорска</w:t>
            </w:r>
          </w:p>
        </w:tc>
        <w:tc>
          <w:tcPr>
            <w:tcW w:w="3686"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Общая протяженность – 17,26 км (уточняется при разработке ПСД).</w:t>
            </w:r>
            <w:r w:rsidRPr="00BA6073">
              <w:rPr>
                <w:rFonts w:eastAsia="Times New Roman"/>
                <w:kern w:val="0"/>
                <w:lang w:eastAsia="ru-RU"/>
              </w:rPr>
              <w:br/>
              <w:t>Асфальтобетонное покрытие, без  категории, 2 полосы движения, расчетная скорость - 60 км /час</w:t>
            </w:r>
          </w:p>
        </w:tc>
        <w:tc>
          <w:tcPr>
            <w:tcW w:w="992"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2030</w:t>
            </w:r>
          </w:p>
        </w:tc>
        <w:tc>
          <w:tcPr>
            <w:tcW w:w="1134"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2025</w:t>
            </w:r>
          </w:p>
        </w:tc>
        <w:tc>
          <w:tcPr>
            <w:tcW w:w="1593" w:type="dxa"/>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w:t>
            </w:r>
          </w:p>
        </w:tc>
      </w:tr>
      <w:tr w:rsidR="00BA6073" w:rsidRPr="00BA6073" w:rsidTr="00110B10">
        <w:trPr>
          <w:jc w:val="center"/>
        </w:trPr>
        <w:tc>
          <w:tcPr>
            <w:tcW w:w="2126"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Строительство 2-ой подъездной автодороги  к территории коллективных садов и огородов</w:t>
            </w:r>
          </w:p>
        </w:tc>
        <w:tc>
          <w:tcPr>
            <w:tcW w:w="3686"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Общая протяженность – 5,9 км (уточняется при разработке ПСД).</w:t>
            </w:r>
            <w:r w:rsidRPr="00BA6073">
              <w:rPr>
                <w:rFonts w:eastAsia="Times New Roman"/>
                <w:kern w:val="0"/>
                <w:lang w:eastAsia="ru-RU"/>
              </w:rPr>
              <w:br/>
              <w:t>Асфальтобетонное покрытие, без  категории, 2 полосы движения, расчетная скорость - 60 км /час</w:t>
            </w:r>
          </w:p>
        </w:tc>
        <w:tc>
          <w:tcPr>
            <w:tcW w:w="992"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2030</w:t>
            </w:r>
          </w:p>
        </w:tc>
        <w:tc>
          <w:tcPr>
            <w:tcW w:w="1134"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2025</w:t>
            </w:r>
          </w:p>
        </w:tc>
        <w:tc>
          <w:tcPr>
            <w:tcW w:w="1593" w:type="dxa"/>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w:t>
            </w:r>
          </w:p>
        </w:tc>
      </w:tr>
      <w:tr w:rsidR="00BA6073" w:rsidRPr="00BA6073" w:rsidTr="00110B10">
        <w:trPr>
          <w:jc w:val="center"/>
        </w:trPr>
        <w:tc>
          <w:tcPr>
            <w:tcW w:w="2126"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Строительство подъездной автодороги  к промышленной зоне Югорск-2</w:t>
            </w:r>
          </w:p>
        </w:tc>
        <w:tc>
          <w:tcPr>
            <w:tcW w:w="3686"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Общая протяженность – 3,3 км (уточняется при разработке ПСД).</w:t>
            </w:r>
            <w:r w:rsidRPr="00BA6073">
              <w:rPr>
                <w:rFonts w:eastAsia="Times New Roman"/>
                <w:kern w:val="0"/>
                <w:lang w:eastAsia="ru-RU"/>
              </w:rPr>
              <w:br/>
              <w:t>Асфальтобетонное покрытие, 5 категории, 2 полосы движения, расчетная скорость - 60 км /час</w:t>
            </w:r>
          </w:p>
        </w:tc>
        <w:tc>
          <w:tcPr>
            <w:tcW w:w="992"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2030</w:t>
            </w:r>
          </w:p>
        </w:tc>
        <w:tc>
          <w:tcPr>
            <w:tcW w:w="1134"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2020</w:t>
            </w:r>
          </w:p>
        </w:tc>
        <w:tc>
          <w:tcPr>
            <w:tcW w:w="1593" w:type="dxa"/>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w:t>
            </w:r>
          </w:p>
        </w:tc>
      </w:tr>
      <w:tr w:rsidR="00BA6073" w:rsidRPr="00BA6073" w:rsidTr="00110B10">
        <w:trPr>
          <w:jc w:val="center"/>
        </w:trPr>
        <w:tc>
          <w:tcPr>
            <w:tcW w:w="2126"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Строительство подъездной автодороги  к центру медицины катастроф, (микрорайон Югорск-2)</w:t>
            </w:r>
          </w:p>
        </w:tc>
        <w:tc>
          <w:tcPr>
            <w:tcW w:w="3686"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Общая протяженность – 1,8 км (уточняется при разработке ПСД).</w:t>
            </w:r>
            <w:r w:rsidRPr="00BA6073">
              <w:rPr>
                <w:rFonts w:eastAsia="Times New Roman"/>
                <w:kern w:val="0"/>
                <w:lang w:eastAsia="ru-RU"/>
              </w:rPr>
              <w:br/>
              <w:t>Асфальтобетонное покрытие, 5 категории, 2 полосы движения, расчетная скорость - 60 км /час</w:t>
            </w:r>
          </w:p>
        </w:tc>
        <w:tc>
          <w:tcPr>
            <w:tcW w:w="992"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w:t>
            </w:r>
          </w:p>
        </w:tc>
        <w:tc>
          <w:tcPr>
            <w:tcW w:w="1134"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2030</w:t>
            </w:r>
          </w:p>
        </w:tc>
        <w:tc>
          <w:tcPr>
            <w:tcW w:w="1593" w:type="dxa"/>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2035</w:t>
            </w:r>
          </w:p>
        </w:tc>
      </w:tr>
      <w:tr w:rsidR="00BA6073" w:rsidRPr="00BA6073" w:rsidTr="00110B10">
        <w:trPr>
          <w:trHeight w:val="973"/>
          <w:jc w:val="center"/>
        </w:trPr>
        <w:tc>
          <w:tcPr>
            <w:tcW w:w="2126"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Реконструкция автомобильной дороги местного значения «Полигон ТБО»</w:t>
            </w:r>
          </w:p>
        </w:tc>
        <w:tc>
          <w:tcPr>
            <w:tcW w:w="3686"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Продолжение дороги до реки Эсс общей протяженностью – 6,2 км (уточняется при разработке ПСД).</w:t>
            </w:r>
            <w:r w:rsidRPr="00BA6073">
              <w:rPr>
                <w:rFonts w:eastAsia="Times New Roman"/>
                <w:kern w:val="0"/>
                <w:lang w:eastAsia="ru-RU"/>
              </w:rPr>
              <w:br/>
              <w:t>Асфальтобетонное покрытие, 5 категории, 3  полосы движения, расчетная скорость - 60 км /час</w:t>
            </w:r>
          </w:p>
        </w:tc>
        <w:tc>
          <w:tcPr>
            <w:tcW w:w="992"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w:t>
            </w:r>
          </w:p>
        </w:tc>
        <w:tc>
          <w:tcPr>
            <w:tcW w:w="1134"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w:t>
            </w:r>
          </w:p>
        </w:tc>
        <w:tc>
          <w:tcPr>
            <w:tcW w:w="1593"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2035</w:t>
            </w:r>
          </w:p>
        </w:tc>
      </w:tr>
      <w:tr w:rsidR="00BA6073" w:rsidRPr="00BA6073" w:rsidTr="00110B10">
        <w:trPr>
          <w:jc w:val="center"/>
        </w:trPr>
        <w:tc>
          <w:tcPr>
            <w:tcW w:w="2126"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Строительство путепроводов</w:t>
            </w:r>
          </w:p>
        </w:tc>
        <w:tc>
          <w:tcPr>
            <w:tcW w:w="3686"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 xml:space="preserve">На пересечении железной дороги «Свердловск - Приобье» и проектируемой объездной дороги </w:t>
            </w:r>
            <w:r w:rsidRPr="00BA6073">
              <w:rPr>
                <w:rFonts w:eastAsia="Times New Roman"/>
                <w:kern w:val="0"/>
                <w:lang w:eastAsia="ru-RU"/>
              </w:rPr>
              <w:lastRenderedPageBreak/>
              <w:t>населенного пункта города Югорска (в районе 17 микрорайона), длина сооружения – 150 м;</w:t>
            </w:r>
          </w:p>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на пересечении железной дороги «Свердловск - Приобье» и ул. Бажова в районе дома № 29 по ул. Восточная,  длина сооружения – 140 м;</w:t>
            </w:r>
          </w:p>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на пересечении железной дороги «Свердловск - Приобье» и реконструируемой ул. Геологов, длина сооружения – 100 м</w:t>
            </w:r>
          </w:p>
        </w:tc>
        <w:tc>
          <w:tcPr>
            <w:tcW w:w="992"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lastRenderedPageBreak/>
              <w:t>-</w:t>
            </w:r>
          </w:p>
        </w:tc>
        <w:tc>
          <w:tcPr>
            <w:tcW w:w="1134"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2030</w:t>
            </w:r>
          </w:p>
        </w:tc>
        <w:tc>
          <w:tcPr>
            <w:tcW w:w="1593" w:type="dxa"/>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2035</w:t>
            </w:r>
          </w:p>
        </w:tc>
      </w:tr>
      <w:tr w:rsidR="00BA6073" w:rsidRPr="00BA6073" w:rsidTr="00110B10">
        <w:trPr>
          <w:jc w:val="center"/>
        </w:trPr>
        <w:tc>
          <w:tcPr>
            <w:tcW w:w="2126"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lastRenderedPageBreak/>
              <w:t>Реконструкция УДС с целью достижения нормативных показателей и требований технических регламентов</w:t>
            </w:r>
          </w:p>
        </w:tc>
        <w:tc>
          <w:tcPr>
            <w:tcW w:w="3686"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В соответствии с генеральным планом муниципального образования городЮгорск и программой инвестиционного освоения территории города Югорска</w:t>
            </w:r>
          </w:p>
        </w:tc>
        <w:tc>
          <w:tcPr>
            <w:tcW w:w="992"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2030</w:t>
            </w:r>
          </w:p>
        </w:tc>
        <w:tc>
          <w:tcPr>
            <w:tcW w:w="1134"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2020</w:t>
            </w:r>
          </w:p>
        </w:tc>
        <w:tc>
          <w:tcPr>
            <w:tcW w:w="1593" w:type="dxa"/>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2035</w:t>
            </w:r>
          </w:p>
        </w:tc>
      </w:tr>
      <w:tr w:rsidR="00BA6073" w:rsidRPr="00BA6073" w:rsidTr="00110B10">
        <w:trPr>
          <w:jc w:val="center"/>
        </w:trPr>
        <w:tc>
          <w:tcPr>
            <w:tcW w:w="2126"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Строительство новых улиц, дорог, проездов и подъездов в проектируемых и перспективных кварталах населенного пункта</w:t>
            </w:r>
          </w:p>
        </w:tc>
        <w:tc>
          <w:tcPr>
            <w:tcW w:w="3686"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14 а микрорайон, 17 микрорайон, 18 а микрорайон, 19 микрорайон, северная промзона, южная промзона, западная промзона</w:t>
            </w:r>
          </w:p>
        </w:tc>
        <w:tc>
          <w:tcPr>
            <w:tcW w:w="992"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2030</w:t>
            </w:r>
          </w:p>
        </w:tc>
        <w:tc>
          <w:tcPr>
            <w:tcW w:w="1134"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2020</w:t>
            </w:r>
          </w:p>
        </w:tc>
        <w:tc>
          <w:tcPr>
            <w:tcW w:w="1593" w:type="dxa"/>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2035</w:t>
            </w:r>
          </w:p>
        </w:tc>
      </w:tr>
    </w:tbl>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r>
    </w:p>
    <w:p w:rsidR="00BA6073" w:rsidRPr="00BA6073" w:rsidRDefault="00BA6073" w:rsidP="001178F4">
      <w:pPr>
        <w:ind w:left="360"/>
        <w:jc w:val="center"/>
        <w:outlineLvl w:val="1"/>
        <w:rPr>
          <w:rFonts w:eastAsia="Times New Roman"/>
          <w:b/>
          <w:bCs/>
          <w:kern w:val="0"/>
          <w:lang w:eastAsia="ru-RU"/>
        </w:rPr>
      </w:pPr>
      <w:bookmarkStart w:id="31" w:name="_Toc476864398"/>
      <w:r w:rsidRPr="00BA6073">
        <w:rPr>
          <w:rFonts w:eastAsia="Times New Roman"/>
          <w:b/>
          <w:bCs/>
          <w:kern w:val="0"/>
          <w:lang w:eastAsia="ru-RU"/>
        </w:rPr>
        <w:t>4.2 Прогноз транспортного спроса города, объемов и характера передвижения населения и перевозок грузов по видам транспорта, имеющегося на территории города</w:t>
      </w:r>
      <w:bookmarkEnd w:id="31"/>
    </w:p>
    <w:p w:rsidR="00BA6073" w:rsidRPr="00BA6073" w:rsidRDefault="00BA6073" w:rsidP="001178F4">
      <w:pPr>
        <w:widowControl/>
        <w:tabs>
          <w:tab w:val="left" w:pos="709"/>
        </w:tabs>
        <w:contextualSpacing/>
        <w:jc w:val="both"/>
        <w:rPr>
          <w:rFonts w:eastAsia="Times New Roman"/>
          <w:bCs/>
          <w:kern w:val="0"/>
          <w:lang w:eastAsia="ru-RU"/>
        </w:rPr>
      </w:pPr>
      <w:r w:rsidRPr="00BA6073">
        <w:rPr>
          <w:rFonts w:eastAsia="Times New Roman"/>
          <w:bCs/>
          <w:kern w:val="0"/>
          <w:lang w:eastAsia="ru-RU"/>
        </w:rPr>
        <w:tab/>
        <w:t xml:space="preserve">Согласно стратегии социально-экономического развития города Югорска, к 2030 году население города составит более 48 тысяч человек. Так, согласно стратегии, при инерционном сценарии развития города население к 2030 году составит 48,04 тысяч человек, при инновационном сценарии развития города – </w:t>
      </w:r>
      <w:r w:rsidR="008C4AAB">
        <w:rPr>
          <w:rFonts w:eastAsia="Times New Roman"/>
          <w:bCs/>
          <w:kern w:val="0"/>
          <w:lang w:eastAsia="ru-RU"/>
        </w:rPr>
        <w:t xml:space="preserve"> </w:t>
      </w:r>
      <w:r w:rsidRPr="00BA6073">
        <w:rPr>
          <w:rFonts w:eastAsia="Times New Roman"/>
          <w:bCs/>
          <w:kern w:val="0"/>
          <w:lang w:eastAsia="ru-RU"/>
        </w:rPr>
        <w:t>48, 43 тысяч человек (таблица 4.2).</w:t>
      </w:r>
    </w:p>
    <w:p w:rsidR="00BA6073" w:rsidRPr="00BA6073" w:rsidRDefault="00BA6073" w:rsidP="001178F4">
      <w:pPr>
        <w:widowControl/>
        <w:suppressAutoHyphens w:val="0"/>
        <w:ind w:left="714" w:hanging="357"/>
        <w:jc w:val="both"/>
        <w:rPr>
          <w:rFonts w:eastAsia="Times New Roman"/>
          <w:bCs/>
          <w:kern w:val="0"/>
          <w:lang w:eastAsia="ru-RU"/>
        </w:rPr>
      </w:pPr>
      <w:r w:rsidRPr="00BA6073">
        <w:rPr>
          <w:rFonts w:eastAsia="Times New Roman"/>
          <w:bCs/>
          <w:kern w:val="0"/>
          <w:lang w:eastAsia="ru-RU"/>
        </w:rPr>
        <w:br w:type="page"/>
      </w:r>
    </w:p>
    <w:p w:rsidR="00BA6073" w:rsidRPr="00BA6073" w:rsidRDefault="00BA6073" w:rsidP="001178F4">
      <w:pPr>
        <w:widowControl/>
        <w:contextualSpacing/>
        <w:jc w:val="right"/>
        <w:rPr>
          <w:rFonts w:eastAsia="Times New Roman"/>
          <w:bCs/>
          <w:kern w:val="0"/>
          <w:lang w:eastAsia="ru-RU"/>
        </w:rPr>
      </w:pPr>
      <w:r w:rsidRPr="00BA6073">
        <w:rPr>
          <w:rFonts w:eastAsia="Times New Roman"/>
          <w:bCs/>
          <w:kern w:val="0"/>
          <w:lang w:eastAsia="ru-RU"/>
        </w:rPr>
        <w:lastRenderedPageBreak/>
        <w:t>Таблица 4.2</w:t>
      </w:r>
    </w:p>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Прогнозная численность постоянного населения города Югорска согласно стратегии социально-экономического развития города Югорска</w:t>
      </w:r>
    </w:p>
    <w:tbl>
      <w:tblPr>
        <w:tblW w:w="6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9"/>
        <w:gridCol w:w="1319"/>
        <w:gridCol w:w="1319"/>
        <w:gridCol w:w="1319"/>
      </w:tblGrid>
      <w:tr w:rsidR="00BA6073" w:rsidRPr="00BA6073" w:rsidTr="00110B10">
        <w:trPr>
          <w:trHeight w:val="1020"/>
          <w:tblHeader/>
          <w:jc w:val="center"/>
        </w:trPr>
        <w:tc>
          <w:tcPr>
            <w:tcW w:w="2969" w:type="dxa"/>
            <w:vMerge w:val="restart"/>
            <w:shd w:val="clear" w:color="auto" w:fill="auto"/>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Сценарий социально-экономического развития</w:t>
            </w:r>
          </w:p>
        </w:tc>
        <w:tc>
          <w:tcPr>
            <w:tcW w:w="3957" w:type="dxa"/>
            <w:gridSpan w:val="3"/>
            <w:shd w:val="clear" w:color="auto" w:fill="auto"/>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Прогнозная численность постоянного населения города Югорска, тысяч человек</w:t>
            </w:r>
          </w:p>
        </w:tc>
      </w:tr>
      <w:tr w:rsidR="00BA6073" w:rsidRPr="00BA6073" w:rsidTr="00110B10">
        <w:trPr>
          <w:trHeight w:val="714"/>
          <w:tblHeader/>
          <w:jc w:val="center"/>
        </w:trPr>
        <w:tc>
          <w:tcPr>
            <w:tcW w:w="2969" w:type="dxa"/>
            <w:vMerge/>
            <w:shd w:val="clear" w:color="auto" w:fill="auto"/>
            <w:vAlign w:val="center"/>
            <w:hideMark/>
          </w:tcPr>
          <w:p w:rsidR="00BA6073" w:rsidRPr="00BA6073" w:rsidRDefault="00BA6073" w:rsidP="001178F4">
            <w:pPr>
              <w:widowControl/>
              <w:jc w:val="center"/>
              <w:rPr>
                <w:rFonts w:eastAsia="Times New Roman"/>
                <w:color w:val="000000"/>
                <w:kern w:val="0"/>
                <w:lang w:eastAsia="ru-RU"/>
              </w:rPr>
            </w:pPr>
          </w:p>
        </w:tc>
        <w:tc>
          <w:tcPr>
            <w:tcW w:w="1319"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2017</w:t>
            </w:r>
          </w:p>
        </w:tc>
        <w:tc>
          <w:tcPr>
            <w:tcW w:w="1319"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2020</w:t>
            </w:r>
          </w:p>
        </w:tc>
        <w:tc>
          <w:tcPr>
            <w:tcW w:w="1319"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2030</w:t>
            </w:r>
          </w:p>
        </w:tc>
      </w:tr>
      <w:tr w:rsidR="00BA6073" w:rsidRPr="00BA6073" w:rsidTr="00110B10">
        <w:trPr>
          <w:trHeight w:val="510"/>
          <w:jc w:val="center"/>
        </w:trPr>
        <w:tc>
          <w:tcPr>
            <w:tcW w:w="2969"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Инерционный</w:t>
            </w:r>
          </w:p>
        </w:tc>
        <w:tc>
          <w:tcPr>
            <w:tcW w:w="1319" w:type="dxa"/>
            <w:shd w:val="clear" w:color="000000" w:fill="FFFFFF"/>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37,94</w:t>
            </w:r>
          </w:p>
        </w:tc>
        <w:tc>
          <w:tcPr>
            <w:tcW w:w="1319"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40,15</w:t>
            </w:r>
          </w:p>
        </w:tc>
        <w:tc>
          <w:tcPr>
            <w:tcW w:w="1319"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48,04</w:t>
            </w:r>
          </w:p>
        </w:tc>
      </w:tr>
      <w:tr w:rsidR="00BA6073" w:rsidRPr="00BA6073" w:rsidTr="00110B10">
        <w:trPr>
          <w:trHeight w:val="510"/>
          <w:jc w:val="center"/>
        </w:trPr>
        <w:tc>
          <w:tcPr>
            <w:tcW w:w="2969" w:type="dxa"/>
            <w:shd w:val="clear" w:color="auto" w:fill="auto"/>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Инновационный</w:t>
            </w:r>
          </w:p>
        </w:tc>
        <w:tc>
          <w:tcPr>
            <w:tcW w:w="1319" w:type="dxa"/>
            <w:shd w:val="clear" w:color="000000" w:fill="FFFFFF"/>
          </w:tcPr>
          <w:p w:rsidR="00BA6073" w:rsidRPr="00BA6073" w:rsidRDefault="00BA6073" w:rsidP="001178F4">
            <w:pPr>
              <w:widowControl/>
              <w:jc w:val="center"/>
              <w:rPr>
                <w:rFonts w:eastAsia="Times New Roman"/>
                <w:color w:val="000000"/>
                <w:kern w:val="0"/>
                <w:lang w:eastAsia="ru-RU"/>
              </w:rPr>
            </w:pPr>
            <w:r w:rsidRPr="00BA6073">
              <w:rPr>
                <w:rFonts w:eastAsia="Times New Roman"/>
                <w:kern w:val="0"/>
                <w:lang w:eastAsia="ru-RU"/>
              </w:rPr>
              <w:t>38,02</w:t>
            </w:r>
          </w:p>
        </w:tc>
        <w:tc>
          <w:tcPr>
            <w:tcW w:w="1319" w:type="dxa"/>
            <w:shd w:val="clear" w:color="auto" w:fill="auto"/>
          </w:tcPr>
          <w:p w:rsidR="00BA6073" w:rsidRPr="00BA6073" w:rsidRDefault="00BA6073" w:rsidP="001178F4">
            <w:pPr>
              <w:widowControl/>
              <w:jc w:val="center"/>
              <w:rPr>
                <w:rFonts w:eastAsia="Times New Roman"/>
                <w:color w:val="000000"/>
                <w:kern w:val="0"/>
                <w:lang w:eastAsia="ru-RU"/>
              </w:rPr>
            </w:pPr>
            <w:r w:rsidRPr="00BA6073">
              <w:rPr>
                <w:rFonts w:eastAsia="Times New Roman"/>
                <w:kern w:val="0"/>
                <w:lang w:eastAsia="ru-RU"/>
              </w:rPr>
              <w:t>40,17</w:t>
            </w:r>
          </w:p>
        </w:tc>
        <w:tc>
          <w:tcPr>
            <w:tcW w:w="1319" w:type="dxa"/>
            <w:shd w:val="clear" w:color="auto" w:fill="auto"/>
          </w:tcPr>
          <w:p w:rsidR="00BA6073" w:rsidRPr="00BA6073" w:rsidRDefault="00BA6073" w:rsidP="001178F4">
            <w:pPr>
              <w:widowControl/>
              <w:jc w:val="center"/>
              <w:rPr>
                <w:rFonts w:eastAsia="Times New Roman"/>
                <w:color w:val="000000"/>
                <w:kern w:val="0"/>
                <w:lang w:eastAsia="ru-RU"/>
              </w:rPr>
            </w:pPr>
            <w:r w:rsidRPr="00BA6073">
              <w:rPr>
                <w:rFonts w:eastAsia="Times New Roman"/>
                <w:kern w:val="0"/>
                <w:lang w:eastAsia="ru-RU"/>
              </w:rPr>
              <w:t>48,43</w:t>
            </w:r>
          </w:p>
        </w:tc>
      </w:tr>
    </w:tbl>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r>
    </w:p>
    <w:p w:rsidR="00BA6073" w:rsidRPr="00BA6073" w:rsidRDefault="00BA6073" w:rsidP="001178F4">
      <w:pPr>
        <w:widowControl/>
        <w:tabs>
          <w:tab w:val="left" w:pos="709"/>
        </w:tabs>
        <w:contextualSpacing/>
        <w:jc w:val="both"/>
        <w:rPr>
          <w:rFonts w:eastAsia="Times New Roman"/>
          <w:bCs/>
          <w:kern w:val="0"/>
          <w:lang w:eastAsia="ru-RU"/>
        </w:rPr>
      </w:pPr>
      <w:r w:rsidRPr="00BA6073">
        <w:rPr>
          <w:rFonts w:eastAsia="Times New Roman"/>
          <w:bCs/>
          <w:kern w:val="0"/>
          <w:lang w:eastAsia="ru-RU"/>
        </w:rPr>
        <w:tab/>
        <w:t>Экстраполировав данные значения, можно получить прогноз населения города Югорска на 2035 год. Для инерционного сценария население к 2035 году составит 51,92 тысяч человек, при инновационном–  52,43 тысяч человек.</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В связи с тем, что уровень автомобилизации в городе Югорске высок, а низкий уровень использования </w:t>
      </w:r>
      <w:r w:rsidRPr="00BA6073">
        <w:rPr>
          <w:rFonts w:eastAsia="Times New Roman"/>
          <w:kern w:val="0"/>
          <w:lang w:eastAsia="ru-RU"/>
        </w:rPr>
        <w:t>ГПТОП</w:t>
      </w:r>
      <w:r w:rsidRPr="00BA6073">
        <w:rPr>
          <w:rFonts w:eastAsia="Times New Roman"/>
          <w:bCs/>
          <w:kern w:val="0"/>
          <w:lang w:eastAsia="ru-RU"/>
        </w:rPr>
        <w:t xml:space="preserve"> имеет объективные причины, можно прогнозировать сохранение баланса использования индивидуального и общественного транспорта в перспективе до 2035 года. В связи с этим, рост интенсивности движения на УДС города будет обусловлен ростом численности населения. При данных условиях, к 2035 году рост объемов движения транспортных потоков на УДС составит 41% при инерционном сценарии развития и 43% при инновационном сценарии развития.</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По результатам проведенного математического моделирования, в 2017 году на территории города Югорска совершается 68200 транспортных корреспонденций, из которых 96% реализуется на индивидуальном транспорте, 4% - на ГПТОП. Согласно выполненным прогнозам, в 2035 году количество транспортных корреспонденций на территории города Югорска составит 96150 транспортных корреспонденций в сутки при инерционном сценарии социально-экономического развития и 97500 транспортных корреспонденций в сутки при инновационном сценарии социально-экономического развития. </w:t>
      </w:r>
      <w:r w:rsidRPr="00BA6073">
        <w:rPr>
          <w:rFonts w:eastAsia="Times New Roman"/>
          <w:bCs/>
          <w:kern w:val="0"/>
          <w:lang w:eastAsia="ru-RU"/>
        </w:rPr>
        <w:br w:type="page"/>
      </w:r>
    </w:p>
    <w:p w:rsidR="00BA6073" w:rsidRPr="00BA6073" w:rsidRDefault="00BA6073" w:rsidP="001178F4">
      <w:pPr>
        <w:ind w:left="360"/>
        <w:jc w:val="center"/>
        <w:outlineLvl w:val="1"/>
        <w:rPr>
          <w:rFonts w:eastAsia="Times New Roman"/>
          <w:b/>
          <w:bCs/>
          <w:kern w:val="0"/>
          <w:lang w:eastAsia="ru-RU"/>
        </w:rPr>
      </w:pPr>
      <w:bookmarkStart w:id="32" w:name="_Toc476864399"/>
      <w:r w:rsidRPr="00BA6073">
        <w:rPr>
          <w:rFonts w:eastAsia="Times New Roman"/>
          <w:b/>
          <w:bCs/>
          <w:kern w:val="0"/>
          <w:lang w:eastAsia="ru-RU"/>
        </w:rPr>
        <w:lastRenderedPageBreak/>
        <w:t>4.3 Прогноз развития транспортной инфраструктуры по видам транспорта</w:t>
      </w:r>
      <w:bookmarkEnd w:id="32"/>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Прогноз развития транспортной инфраструктуры по видам транспорта выполнен на основе Генерального план города Югорска. Предложения Генерального плана в части развития УДС города будут рассмотрены в пункте 4.4 настоящего отчета.</w:t>
      </w:r>
    </w:p>
    <w:p w:rsidR="00BA6073" w:rsidRPr="00BA6073" w:rsidRDefault="00BA6073" w:rsidP="001178F4">
      <w:pPr>
        <w:widowControl/>
        <w:ind w:firstLine="708"/>
        <w:contextualSpacing/>
        <w:jc w:val="both"/>
        <w:rPr>
          <w:rFonts w:eastAsia="Times New Roman"/>
          <w:kern w:val="0"/>
          <w:lang w:eastAsia="ru-RU"/>
        </w:rPr>
      </w:pPr>
      <w:r w:rsidRPr="00BA6073">
        <w:rPr>
          <w:rFonts w:eastAsia="Times New Roman"/>
          <w:bCs/>
          <w:kern w:val="0"/>
          <w:lang w:eastAsia="ru-RU"/>
        </w:rPr>
        <w:t xml:space="preserve">В части развития транспортной инфраструктуры для индивидуального транспорта </w:t>
      </w:r>
      <w:r w:rsidRPr="00BA6073">
        <w:rPr>
          <w:rFonts w:eastAsia="Times New Roman"/>
          <w:kern w:val="0"/>
          <w:lang w:eastAsia="ru-RU"/>
        </w:rPr>
        <w:t>Генеральным планом города предлагаются мероприятия по развитию единого парковочного пространства:</w:t>
      </w:r>
    </w:p>
    <w:p w:rsidR="00BA6073" w:rsidRPr="00BA6073" w:rsidRDefault="00BA6073" w:rsidP="001178F4">
      <w:pPr>
        <w:widowControl/>
        <w:ind w:left="1134" w:hanging="425"/>
        <w:contextualSpacing/>
        <w:jc w:val="both"/>
        <w:rPr>
          <w:rFonts w:eastAsia="Times New Roman"/>
          <w:kern w:val="0"/>
          <w:lang w:eastAsia="ru-RU"/>
        </w:rPr>
      </w:pPr>
      <w:r w:rsidRPr="00BA6073">
        <w:rPr>
          <w:rFonts w:eastAsia="Times New Roman"/>
          <w:kern w:val="0"/>
          <w:lang w:eastAsia="ru-RU"/>
        </w:rPr>
        <w:t>ликвидация 9 гаражных комплексов и боксов общей вместимостью 418 машиномест;</w:t>
      </w:r>
    </w:p>
    <w:p w:rsidR="00BA6073" w:rsidRPr="00BA6073" w:rsidRDefault="00BA6073" w:rsidP="001178F4">
      <w:pPr>
        <w:widowControl/>
        <w:ind w:left="1134" w:hanging="425"/>
        <w:contextualSpacing/>
        <w:jc w:val="both"/>
        <w:rPr>
          <w:rFonts w:eastAsia="Times New Roman"/>
          <w:kern w:val="0"/>
          <w:lang w:eastAsia="ru-RU"/>
        </w:rPr>
      </w:pPr>
      <w:r w:rsidRPr="00BA6073">
        <w:rPr>
          <w:rFonts w:eastAsia="Times New Roman"/>
          <w:kern w:val="0"/>
          <w:lang w:eastAsia="ru-RU"/>
        </w:rPr>
        <w:t>ревалоризация существующих гаражных комплексов с сохранением 10113 машиномест, и ликвидацией 1046 машиномест;</w:t>
      </w:r>
    </w:p>
    <w:p w:rsidR="00BA6073" w:rsidRPr="00BA6073" w:rsidRDefault="00BA6073" w:rsidP="001178F4">
      <w:pPr>
        <w:widowControl/>
        <w:ind w:left="1134" w:hanging="425"/>
        <w:contextualSpacing/>
        <w:jc w:val="both"/>
        <w:rPr>
          <w:rFonts w:eastAsia="Times New Roman"/>
          <w:kern w:val="0"/>
          <w:lang w:eastAsia="ru-RU"/>
        </w:rPr>
      </w:pPr>
      <w:r w:rsidRPr="00BA6073">
        <w:rPr>
          <w:rFonts w:eastAsia="Times New Roman"/>
          <w:kern w:val="0"/>
          <w:lang w:eastAsia="ru-RU"/>
        </w:rPr>
        <w:t>расширение гаражного комплекса «Восточный» с размещением 1390 машиномест и многоуровневой стоянки на 670 машиномест;</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Стоит отметить, что по данным, переданным Управлением архитектуры и градостроительства администрации города Югорска, в настоящее время количество машиномест в гаражных кооперативах составляет 7393 машиномест, с учетом проектируемых общее количество машиномест в гаражных кооперативах составит 7597 машиномест. Таким образом, мероприятия, предложенные Генеральным планом, некорректны, т.к. мероприятия подразумевали уменьшение общей вместимости гаражных комплексов с 11500 до 10166 машиномест, то есть, в расчетах, приведенных в материалах по обоснованию Генерального плана, использовались некорректные данные.</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Таким образом, в части развития парковочного пространства можно прогнозировать рост количества плоскостных парковок вблизи жилой застройки, а также на дворовых территориях. Кроме того, при наличии достаточного спроса возможно строительство многоуровневых платных паркингов в районах новой комплексной застройки за счет частных инвесторов, которыми могут выступать сами застройщики.</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В части развития системы </w:t>
      </w:r>
      <w:r w:rsidRPr="00BA6073">
        <w:rPr>
          <w:rFonts w:eastAsia="Times New Roman"/>
          <w:kern w:val="0"/>
          <w:lang w:eastAsia="ru-RU"/>
        </w:rPr>
        <w:t>ГПТОП,</w:t>
      </w:r>
      <w:r w:rsidRPr="00BA6073">
        <w:rPr>
          <w:rFonts w:eastAsia="Times New Roman"/>
          <w:bCs/>
          <w:kern w:val="0"/>
          <w:lang w:eastAsia="ru-RU"/>
        </w:rPr>
        <w:t xml:space="preserve"> Генеральным планом предлагается модернизация существующих маршрутов общественного транспорта за счет их продления по проектируемым улицам.</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Плотность сети общественного транспорта к 2035 году должна составить 2,6 км/км2, что соответствует нормативной плотности 1,5-2,8 км/км2.</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Кроме того, проектом предлагается размещение автостанции в квартале улиц Попова, Торговая, пер. Северный и Калинина в районе дома 20 по ул. Клары Цеткин.</w:t>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 xml:space="preserve">Проектами планировки территории также предложено увеличение количества маршрутов </w:t>
      </w:r>
      <w:r w:rsidRPr="00BA6073">
        <w:rPr>
          <w:rFonts w:eastAsia="Times New Roman"/>
          <w:kern w:val="0"/>
          <w:lang w:eastAsia="ru-RU"/>
        </w:rPr>
        <w:t>ГПТОП</w:t>
      </w:r>
      <w:r w:rsidRPr="00BA6073">
        <w:rPr>
          <w:rFonts w:eastAsia="Times New Roman"/>
          <w:bCs/>
          <w:kern w:val="0"/>
          <w:lang w:eastAsia="ru-RU"/>
        </w:rPr>
        <w:t xml:space="preserve">, а также организация новых остановочных пунктов (таблица 4.3). При модернизации маршрутной сети </w:t>
      </w:r>
      <w:r w:rsidRPr="00BA6073">
        <w:rPr>
          <w:rFonts w:eastAsia="Times New Roman"/>
          <w:kern w:val="0"/>
          <w:lang w:eastAsia="ru-RU"/>
        </w:rPr>
        <w:t>ГПТОП</w:t>
      </w:r>
      <w:r w:rsidRPr="00BA6073">
        <w:rPr>
          <w:rFonts w:eastAsia="Times New Roman"/>
          <w:bCs/>
          <w:kern w:val="0"/>
          <w:lang w:eastAsia="ru-RU"/>
        </w:rPr>
        <w:t xml:space="preserve"> города Югорска следует учитывать решения, предусмотренные проектами планировки территорий города. Учитывая малую площадь территории города, рекомендуется по возможности изменять существующие маршруты путем продления или изменения трассировок следования. Это позволит повысить рентабельность работы перевозчиков и сократить (или не увеличивать) дотации перевозчикам, работающим по регулируемому тарифу. </w:t>
      </w:r>
      <w:r w:rsidRPr="00BA6073">
        <w:rPr>
          <w:rFonts w:eastAsia="Times New Roman"/>
          <w:bCs/>
          <w:kern w:val="0"/>
          <w:lang w:eastAsia="ru-RU"/>
        </w:rPr>
        <w:tab/>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Предусмотренный проектами планировки территорий перечень мероприятий по развитию ГПТОП будет скорректирован с учетом предлагаемого перечня мероприятий по развитию сети дорог города.</w:t>
      </w:r>
    </w:p>
    <w:p w:rsidR="00BA6073" w:rsidRPr="00BA6073" w:rsidRDefault="00BA6073" w:rsidP="001178F4">
      <w:pPr>
        <w:widowControl/>
        <w:contextualSpacing/>
        <w:jc w:val="right"/>
        <w:rPr>
          <w:rFonts w:eastAsia="Times New Roman"/>
          <w:bCs/>
          <w:kern w:val="0"/>
          <w:lang w:eastAsia="ru-RU"/>
        </w:rPr>
        <w:sectPr w:rsidR="00BA6073" w:rsidRPr="00BA6073" w:rsidSect="00110B10">
          <w:headerReference w:type="default" r:id="rId13"/>
          <w:pgSz w:w="11906" w:h="16838"/>
          <w:pgMar w:top="1134" w:right="1134" w:bottom="1134" w:left="1134" w:header="709" w:footer="709" w:gutter="0"/>
          <w:cols w:space="708"/>
          <w:titlePg/>
          <w:docGrid w:linePitch="360"/>
        </w:sectPr>
      </w:pPr>
    </w:p>
    <w:p w:rsidR="00BA6073" w:rsidRPr="00BA6073" w:rsidRDefault="00BA6073" w:rsidP="001178F4">
      <w:pPr>
        <w:widowControl/>
        <w:contextualSpacing/>
        <w:jc w:val="right"/>
        <w:rPr>
          <w:rFonts w:eastAsia="Times New Roman"/>
          <w:bCs/>
          <w:kern w:val="0"/>
          <w:lang w:eastAsia="ru-RU"/>
        </w:rPr>
      </w:pPr>
      <w:r w:rsidRPr="00BA6073">
        <w:rPr>
          <w:rFonts w:eastAsia="Times New Roman"/>
          <w:bCs/>
          <w:kern w:val="0"/>
          <w:lang w:eastAsia="ru-RU"/>
        </w:rPr>
        <w:lastRenderedPageBreak/>
        <w:t>Таблица 4.3</w:t>
      </w:r>
    </w:p>
    <w:p w:rsidR="00BA6073" w:rsidRPr="00BA6073" w:rsidRDefault="00BA6073" w:rsidP="001178F4">
      <w:pPr>
        <w:widowControl/>
        <w:contextualSpacing/>
        <w:jc w:val="center"/>
        <w:rPr>
          <w:rFonts w:eastAsia="Times New Roman"/>
          <w:bCs/>
          <w:kern w:val="0"/>
          <w:lang w:eastAsia="ru-RU"/>
        </w:rPr>
      </w:pPr>
      <w:r w:rsidRPr="00BA6073">
        <w:rPr>
          <w:rFonts w:eastAsia="Times New Roman"/>
          <w:bCs/>
          <w:kern w:val="0"/>
          <w:lang w:eastAsia="ru-RU"/>
        </w:rPr>
        <w:t>Предложения по модернизации работы ГПТОП, предусмотренные проектами планировки территорий города</w:t>
      </w:r>
    </w:p>
    <w:tbl>
      <w:tblPr>
        <w:tblStyle w:val="aff6"/>
        <w:tblW w:w="15410" w:type="dxa"/>
        <w:jc w:val="center"/>
        <w:tblLayout w:type="fixed"/>
        <w:tblLook w:val="04A0" w:firstRow="1" w:lastRow="0" w:firstColumn="1" w:lastColumn="0" w:noHBand="0" w:noVBand="1"/>
      </w:tblPr>
      <w:tblGrid>
        <w:gridCol w:w="1555"/>
        <w:gridCol w:w="5208"/>
        <w:gridCol w:w="3279"/>
        <w:gridCol w:w="2675"/>
        <w:gridCol w:w="2693"/>
      </w:tblGrid>
      <w:tr w:rsidR="00BA6073" w:rsidRPr="00BA6073" w:rsidTr="00110B10">
        <w:trPr>
          <w:tblHeader/>
          <w:jc w:val="center"/>
        </w:trPr>
        <w:tc>
          <w:tcPr>
            <w:tcW w:w="1555" w:type="dxa"/>
            <w:vAlign w:val="center"/>
          </w:tcPr>
          <w:p w:rsidR="00BA6073" w:rsidRPr="00BA6073" w:rsidRDefault="00BA6073" w:rsidP="008C4AAB">
            <w:pPr>
              <w:widowControl/>
              <w:ind w:left="28" w:firstLine="0"/>
              <w:contextualSpacing/>
              <w:jc w:val="center"/>
              <w:rPr>
                <w:rFonts w:ascii="Times New Roman" w:eastAsia="Times New Roman"/>
                <w:bCs/>
                <w:kern w:val="0"/>
                <w:lang w:eastAsia="ru-RU"/>
              </w:rPr>
            </w:pPr>
            <w:r w:rsidRPr="00BA6073">
              <w:rPr>
                <w:rFonts w:ascii="Times New Roman" w:eastAsia="Times New Roman"/>
                <w:bCs/>
                <w:kern w:val="0"/>
                <w:lang w:eastAsia="ru-RU"/>
              </w:rPr>
              <w:t>Микрорайон</w:t>
            </w:r>
          </w:p>
        </w:tc>
        <w:tc>
          <w:tcPr>
            <w:tcW w:w="5208" w:type="dxa"/>
            <w:vAlign w:val="center"/>
          </w:tcPr>
          <w:p w:rsidR="00BA6073" w:rsidRPr="00BA6073" w:rsidRDefault="00BA6073" w:rsidP="00074140">
            <w:pPr>
              <w:widowControl/>
              <w:ind w:left="175" w:firstLine="0"/>
              <w:contextualSpacing/>
              <w:jc w:val="center"/>
              <w:rPr>
                <w:rFonts w:ascii="Times New Roman" w:eastAsia="Times New Roman"/>
                <w:bCs/>
                <w:kern w:val="0"/>
                <w:lang w:eastAsia="ru-RU"/>
              </w:rPr>
            </w:pPr>
            <w:r w:rsidRPr="00BA6073">
              <w:rPr>
                <w:rFonts w:ascii="Times New Roman" w:eastAsia="Times New Roman"/>
                <w:bCs/>
                <w:kern w:val="0"/>
                <w:lang w:eastAsia="ru-RU"/>
              </w:rPr>
              <w:t xml:space="preserve">Предложения по трассам маршрутов ГПТОП </w:t>
            </w:r>
          </w:p>
        </w:tc>
        <w:tc>
          <w:tcPr>
            <w:tcW w:w="3279" w:type="dxa"/>
            <w:vAlign w:val="center"/>
          </w:tcPr>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bCs/>
                <w:kern w:val="0"/>
                <w:lang w:eastAsia="ru-RU"/>
              </w:rPr>
              <w:t>Предложения по организации новых остановочных пунктов</w:t>
            </w:r>
          </w:p>
        </w:tc>
        <w:tc>
          <w:tcPr>
            <w:tcW w:w="2675" w:type="dxa"/>
            <w:vAlign w:val="center"/>
          </w:tcPr>
          <w:p w:rsidR="00BA6073" w:rsidRPr="00BA6073" w:rsidRDefault="00BA6073" w:rsidP="00074140">
            <w:pPr>
              <w:widowControl/>
              <w:ind w:left="51" w:firstLine="0"/>
              <w:contextualSpacing/>
              <w:jc w:val="center"/>
              <w:rPr>
                <w:rFonts w:ascii="Times New Roman" w:eastAsia="Times New Roman"/>
                <w:bCs/>
                <w:kern w:val="0"/>
                <w:lang w:eastAsia="ru-RU"/>
              </w:rPr>
            </w:pPr>
            <w:r w:rsidRPr="00BA6073">
              <w:rPr>
                <w:rFonts w:ascii="Times New Roman" w:eastAsia="Times New Roman"/>
                <w:bCs/>
                <w:kern w:val="0"/>
                <w:lang w:eastAsia="ru-RU"/>
              </w:rPr>
              <w:t>Предложения по реконструкции существующих остановочных пунктов</w:t>
            </w:r>
          </w:p>
        </w:tc>
        <w:tc>
          <w:tcPr>
            <w:tcW w:w="2693" w:type="dxa"/>
            <w:vAlign w:val="center"/>
          </w:tcPr>
          <w:p w:rsidR="00BA6073" w:rsidRPr="00BA6073" w:rsidRDefault="00BA6073" w:rsidP="00074140">
            <w:pPr>
              <w:widowControl/>
              <w:ind w:left="69" w:firstLine="0"/>
              <w:contextualSpacing/>
              <w:jc w:val="center"/>
              <w:rPr>
                <w:rFonts w:ascii="Times New Roman" w:eastAsia="Times New Roman"/>
                <w:bCs/>
                <w:kern w:val="0"/>
                <w:lang w:eastAsia="ru-RU"/>
              </w:rPr>
            </w:pPr>
            <w:r w:rsidRPr="00BA6073">
              <w:rPr>
                <w:rFonts w:ascii="Times New Roman" w:eastAsia="Times New Roman"/>
                <w:bCs/>
                <w:kern w:val="0"/>
                <w:lang w:eastAsia="ru-RU"/>
              </w:rPr>
              <w:t>Предложения по ликвидации существующих остановочных пунктов</w:t>
            </w:r>
          </w:p>
        </w:tc>
      </w:tr>
      <w:tr w:rsidR="00BA6073" w:rsidRPr="00BA6073" w:rsidTr="00110B10">
        <w:trPr>
          <w:jc w:val="center"/>
        </w:trPr>
        <w:tc>
          <w:tcPr>
            <w:tcW w:w="1555" w:type="dxa"/>
            <w:vAlign w:val="center"/>
          </w:tcPr>
          <w:p w:rsidR="00BA6073" w:rsidRPr="00BA6073" w:rsidRDefault="00BA6073" w:rsidP="00074140">
            <w:pPr>
              <w:widowControl/>
              <w:ind w:left="28" w:firstLine="142"/>
              <w:contextualSpacing/>
              <w:jc w:val="center"/>
              <w:rPr>
                <w:rFonts w:ascii="Times New Roman" w:eastAsia="Times New Roman"/>
                <w:bCs/>
                <w:kern w:val="0"/>
                <w:lang w:eastAsia="ru-RU"/>
              </w:rPr>
            </w:pPr>
            <w:r w:rsidRPr="00BA6073">
              <w:rPr>
                <w:rFonts w:ascii="Times New Roman" w:eastAsia="Times New Roman"/>
                <w:bCs/>
                <w:kern w:val="0"/>
                <w:lang w:eastAsia="ru-RU"/>
              </w:rPr>
              <w:t>14</w:t>
            </w:r>
          </w:p>
        </w:tc>
        <w:tc>
          <w:tcPr>
            <w:tcW w:w="5208" w:type="dxa"/>
            <w:vAlign w:val="center"/>
          </w:tcPr>
          <w:p w:rsidR="00BA6073" w:rsidRPr="00BA6073" w:rsidRDefault="00BA6073" w:rsidP="00074140">
            <w:pPr>
              <w:widowControl/>
              <w:ind w:left="175" w:firstLine="0"/>
              <w:rPr>
                <w:rFonts w:ascii="Times New Roman" w:eastAsia="Times New Roman"/>
                <w:kern w:val="0"/>
                <w:lang w:eastAsia="ru-RU"/>
              </w:rPr>
            </w:pPr>
            <w:r w:rsidRPr="00BA6073">
              <w:rPr>
                <w:rFonts w:ascii="Times New Roman" w:eastAsia="Times New Roman"/>
                <w:kern w:val="0"/>
                <w:lang w:eastAsia="ru-RU"/>
              </w:rPr>
              <w:t>Движение общественного транспорта предлагается осуществлять по магистральным улицам районного значения Гастелло, Мира, Энтузиастов.</w:t>
            </w:r>
          </w:p>
        </w:tc>
        <w:tc>
          <w:tcPr>
            <w:tcW w:w="3279" w:type="dxa"/>
            <w:vAlign w:val="center"/>
          </w:tcPr>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kern w:val="0"/>
                <w:lang w:eastAsia="ru-RU"/>
              </w:rPr>
              <w:t>Размещение 4 остановочных комплексов по улицам Гастелло и Мира</w:t>
            </w:r>
          </w:p>
        </w:tc>
        <w:tc>
          <w:tcPr>
            <w:tcW w:w="2675" w:type="dxa"/>
            <w:vAlign w:val="center"/>
          </w:tcPr>
          <w:p w:rsidR="00BA6073" w:rsidRPr="00BA6073" w:rsidRDefault="00BA6073" w:rsidP="00074140">
            <w:pPr>
              <w:widowControl/>
              <w:ind w:left="51" w:firstLine="0"/>
              <w:contextualSpacing/>
              <w:jc w:val="center"/>
              <w:rPr>
                <w:rFonts w:ascii="Times New Roman" w:eastAsia="Times New Roman"/>
                <w:kern w:val="0"/>
                <w:lang w:eastAsia="ru-RU"/>
              </w:rPr>
            </w:pPr>
          </w:p>
        </w:tc>
        <w:tc>
          <w:tcPr>
            <w:tcW w:w="2693" w:type="dxa"/>
            <w:vAlign w:val="center"/>
          </w:tcPr>
          <w:p w:rsidR="00BA6073" w:rsidRPr="00BA6073" w:rsidRDefault="00BA6073" w:rsidP="00074140">
            <w:pPr>
              <w:widowControl/>
              <w:ind w:left="69" w:firstLine="0"/>
              <w:contextualSpacing/>
              <w:jc w:val="center"/>
              <w:rPr>
                <w:rFonts w:ascii="Times New Roman" w:eastAsia="Times New Roman"/>
                <w:kern w:val="0"/>
                <w:lang w:eastAsia="ru-RU"/>
              </w:rPr>
            </w:pPr>
          </w:p>
        </w:tc>
      </w:tr>
      <w:tr w:rsidR="00BA6073" w:rsidRPr="00BA6073" w:rsidTr="00110B10">
        <w:trPr>
          <w:jc w:val="center"/>
        </w:trPr>
        <w:tc>
          <w:tcPr>
            <w:tcW w:w="1555" w:type="dxa"/>
            <w:vAlign w:val="center"/>
          </w:tcPr>
          <w:p w:rsidR="00BA6073" w:rsidRPr="00BA6073" w:rsidRDefault="00BA6073" w:rsidP="00074140">
            <w:pPr>
              <w:widowControl/>
              <w:ind w:left="28" w:firstLine="142"/>
              <w:contextualSpacing/>
              <w:jc w:val="center"/>
              <w:rPr>
                <w:rFonts w:ascii="Times New Roman" w:eastAsia="Times New Roman"/>
                <w:bCs/>
                <w:kern w:val="0"/>
                <w:lang w:eastAsia="ru-RU"/>
              </w:rPr>
            </w:pPr>
            <w:r w:rsidRPr="00BA6073">
              <w:rPr>
                <w:rFonts w:ascii="Times New Roman" w:eastAsia="Times New Roman"/>
                <w:bCs/>
                <w:kern w:val="0"/>
                <w:lang w:eastAsia="ru-RU"/>
              </w:rPr>
              <w:t>19-20</w:t>
            </w:r>
          </w:p>
        </w:tc>
        <w:tc>
          <w:tcPr>
            <w:tcW w:w="5208" w:type="dxa"/>
            <w:vAlign w:val="center"/>
          </w:tcPr>
          <w:p w:rsidR="00BA6073" w:rsidRPr="00BA6073" w:rsidRDefault="00BA6073" w:rsidP="00074140">
            <w:pPr>
              <w:widowControl/>
              <w:ind w:left="175" w:firstLine="0"/>
              <w:contextualSpacing/>
              <w:jc w:val="center"/>
              <w:rPr>
                <w:rFonts w:ascii="Times New Roman" w:eastAsia="Times New Roman"/>
                <w:bCs/>
                <w:kern w:val="0"/>
                <w:lang w:eastAsia="ru-RU"/>
              </w:rPr>
            </w:pPr>
            <w:r w:rsidRPr="00BA6073">
              <w:rPr>
                <w:rFonts w:ascii="Times New Roman" w:eastAsia="Times New Roman"/>
                <w:bCs/>
                <w:kern w:val="0"/>
                <w:lang w:eastAsia="ru-RU"/>
              </w:rPr>
              <w:t>Обеспечение пассажирских перевозок посредством корректировки существующих маршрутов</w:t>
            </w:r>
          </w:p>
          <w:p w:rsidR="00BA6073" w:rsidRPr="00BA6073" w:rsidRDefault="00BA6073" w:rsidP="00074140">
            <w:pPr>
              <w:widowControl/>
              <w:ind w:left="175" w:firstLine="0"/>
              <w:contextualSpacing/>
              <w:jc w:val="center"/>
              <w:rPr>
                <w:rFonts w:ascii="Times New Roman" w:eastAsia="Times New Roman"/>
                <w:bCs/>
                <w:kern w:val="0"/>
                <w:lang w:eastAsia="ru-RU"/>
              </w:rPr>
            </w:pPr>
            <w:r w:rsidRPr="00BA6073">
              <w:rPr>
                <w:rFonts w:ascii="Times New Roman" w:eastAsia="Times New Roman"/>
                <w:kern w:val="0"/>
                <w:lang w:eastAsia="ru-RU"/>
              </w:rPr>
              <w:t>Маршруты организуются по магистральным улицам и дорогам</w:t>
            </w:r>
          </w:p>
        </w:tc>
        <w:tc>
          <w:tcPr>
            <w:tcW w:w="3279" w:type="dxa"/>
            <w:vAlign w:val="center"/>
          </w:tcPr>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kern w:val="0"/>
                <w:lang w:eastAsia="ru-RU"/>
              </w:rPr>
              <w:t xml:space="preserve">Строительство 14 остановочных павильонов </w:t>
            </w:r>
          </w:p>
        </w:tc>
        <w:tc>
          <w:tcPr>
            <w:tcW w:w="2675" w:type="dxa"/>
            <w:vAlign w:val="center"/>
          </w:tcPr>
          <w:p w:rsidR="00BA6073" w:rsidRPr="00BA6073" w:rsidRDefault="00BA6073" w:rsidP="00074140">
            <w:pPr>
              <w:widowControl/>
              <w:ind w:left="51" w:firstLine="0"/>
              <w:contextualSpacing/>
              <w:jc w:val="center"/>
              <w:rPr>
                <w:rFonts w:ascii="Times New Roman" w:eastAsia="Times New Roman"/>
                <w:kern w:val="0"/>
                <w:lang w:eastAsia="ru-RU"/>
              </w:rPr>
            </w:pPr>
          </w:p>
        </w:tc>
        <w:tc>
          <w:tcPr>
            <w:tcW w:w="2693" w:type="dxa"/>
            <w:vAlign w:val="center"/>
          </w:tcPr>
          <w:p w:rsidR="00BA6073" w:rsidRPr="00BA6073" w:rsidRDefault="00BA6073" w:rsidP="00074140">
            <w:pPr>
              <w:widowControl/>
              <w:ind w:left="69" w:firstLine="0"/>
              <w:contextualSpacing/>
              <w:jc w:val="center"/>
              <w:rPr>
                <w:rFonts w:ascii="Times New Roman" w:eastAsia="Times New Roman"/>
                <w:kern w:val="0"/>
                <w:lang w:eastAsia="ru-RU"/>
              </w:rPr>
            </w:pPr>
          </w:p>
        </w:tc>
      </w:tr>
      <w:tr w:rsidR="00BA6073" w:rsidRPr="00BA6073" w:rsidTr="00110B10">
        <w:trPr>
          <w:jc w:val="center"/>
        </w:trPr>
        <w:tc>
          <w:tcPr>
            <w:tcW w:w="1555" w:type="dxa"/>
            <w:vAlign w:val="center"/>
          </w:tcPr>
          <w:p w:rsidR="00BA6073" w:rsidRPr="00BA6073" w:rsidRDefault="00BA6073" w:rsidP="00074140">
            <w:pPr>
              <w:widowControl/>
              <w:ind w:left="28" w:firstLine="142"/>
              <w:contextualSpacing/>
              <w:jc w:val="center"/>
              <w:rPr>
                <w:rFonts w:ascii="Times New Roman" w:eastAsia="Times New Roman"/>
                <w:bCs/>
                <w:kern w:val="0"/>
                <w:lang w:eastAsia="ru-RU"/>
              </w:rPr>
            </w:pPr>
            <w:r w:rsidRPr="00BA6073">
              <w:rPr>
                <w:rFonts w:ascii="Times New Roman" w:eastAsia="Times New Roman"/>
                <w:bCs/>
                <w:kern w:val="0"/>
                <w:lang w:eastAsia="ru-RU"/>
              </w:rPr>
              <w:t>Западная промзона</w:t>
            </w:r>
          </w:p>
        </w:tc>
        <w:tc>
          <w:tcPr>
            <w:tcW w:w="5208" w:type="dxa"/>
            <w:vAlign w:val="center"/>
          </w:tcPr>
          <w:p w:rsidR="00BA6073" w:rsidRPr="00BA6073" w:rsidRDefault="00BA6073" w:rsidP="00074140">
            <w:pPr>
              <w:widowControl/>
              <w:ind w:left="175" w:firstLine="0"/>
              <w:contextualSpacing/>
              <w:jc w:val="center"/>
              <w:rPr>
                <w:rFonts w:ascii="Times New Roman" w:eastAsia="Times New Roman"/>
                <w:bCs/>
                <w:kern w:val="0"/>
                <w:lang w:eastAsia="ru-RU"/>
              </w:rPr>
            </w:pPr>
            <w:r w:rsidRPr="00BA6073">
              <w:rPr>
                <w:rFonts w:ascii="Times New Roman" w:eastAsia="Times New Roman"/>
                <w:bCs/>
                <w:kern w:val="0"/>
                <w:lang w:eastAsia="ru-RU"/>
              </w:rPr>
              <w:t>Движение общественного транспорта предлагается осуществлять по магистральным улице общегородского значения Попова и по улицам местного значения Попова, Проектная 6 и Проектная 5</w:t>
            </w:r>
          </w:p>
          <w:p w:rsidR="00BA6073" w:rsidRPr="00BA6073" w:rsidRDefault="00BA6073" w:rsidP="00074140">
            <w:pPr>
              <w:widowControl/>
              <w:ind w:left="175" w:firstLine="0"/>
              <w:contextualSpacing/>
              <w:jc w:val="center"/>
              <w:rPr>
                <w:rFonts w:ascii="Times New Roman" w:eastAsia="Times New Roman"/>
                <w:bCs/>
                <w:kern w:val="0"/>
                <w:lang w:eastAsia="ru-RU"/>
              </w:rPr>
            </w:pPr>
          </w:p>
        </w:tc>
        <w:tc>
          <w:tcPr>
            <w:tcW w:w="3279" w:type="dxa"/>
            <w:vAlign w:val="center"/>
          </w:tcPr>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bCs/>
                <w:kern w:val="0"/>
                <w:lang w:eastAsia="ru-RU"/>
              </w:rPr>
              <w:t xml:space="preserve">Размещение 4 остановочных комплексов по улице Попова, </w:t>
            </w:r>
          </w:p>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bCs/>
                <w:kern w:val="0"/>
                <w:lang w:eastAsia="ru-RU"/>
              </w:rPr>
              <w:t>2 остановочных комплексов по улице Проектная 5</w:t>
            </w:r>
          </w:p>
        </w:tc>
        <w:tc>
          <w:tcPr>
            <w:tcW w:w="2675" w:type="dxa"/>
            <w:vAlign w:val="center"/>
          </w:tcPr>
          <w:p w:rsidR="00BA6073" w:rsidRPr="00BA6073" w:rsidRDefault="00BA6073" w:rsidP="00074140">
            <w:pPr>
              <w:widowControl/>
              <w:ind w:left="51" w:firstLine="0"/>
              <w:contextualSpacing/>
              <w:jc w:val="center"/>
              <w:rPr>
                <w:rFonts w:ascii="Times New Roman" w:eastAsia="Times New Roman"/>
                <w:bCs/>
                <w:kern w:val="0"/>
                <w:lang w:eastAsia="ru-RU"/>
              </w:rPr>
            </w:pPr>
          </w:p>
        </w:tc>
        <w:tc>
          <w:tcPr>
            <w:tcW w:w="2693" w:type="dxa"/>
            <w:vAlign w:val="center"/>
          </w:tcPr>
          <w:p w:rsidR="00BA6073" w:rsidRPr="00BA6073" w:rsidRDefault="00BA6073" w:rsidP="00074140">
            <w:pPr>
              <w:widowControl/>
              <w:ind w:left="69" w:firstLine="0"/>
              <w:contextualSpacing/>
              <w:jc w:val="center"/>
              <w:rPr>
                <w:rFonts w:ascii="Times New Roman" w:eastAsia="Times New Roman"/>
                <w:bCs/>
                <w:kern w:val="0"/>
                <w:lang w:eastAsia="ru-RU"/>
              </w:rPr>
            </w:pPr>
          </w:p>
        </w:tc>
      </w:tr>
      <w:tr w:rsidR="00BA6073" w:rsidRPr="00BA6073" w:rsidTr="00110B10">
        <w:trPr>
          <w:jc w:val="center"/>
        </w:trPr>
        <w:tc>
          <w:tcPr>
            <w:tcW w:w="1555" w:type="dxa"/>
            <w:vAlign w:val="center"/>
          </w:tcPr>
          <w:p w:rsidR="00BA6073" w:rsidRPr="00BA6073" w:rsidRDefault="00BA6073" w:rsidP="00074140">
            <w:pPr>
              <w:widowControl/>
              <w:ind w:left="28" w:firstLine="142"/>
              <w:contextualSpacing/>
              <w:jc w:val="center"/>
              <w:rPr>
                <w:rFonts w:ascii="Times New Roman" w:eastAsia="Times New Roman"/>
                <w:bCs/>
                <w:kern w:val="0"/>
                <w:lang w:eastAsia="ru-RU"/>
              </w:rPr>
            </w:pPr>
            <w:r w:rsidRPr="00BA6073">
              <w:rPr>
                <w:rFonts w:ascii="Times New Roman" w:eastAsia="Times New Roman"/>
                <w:bCs/>
                <w:kern w:val="0"/>
                <w:lang w:eastAsia="ru-RU"/>
              </w:rPr>
              <w:t>11</w:t>
            </w:r>
          </w:p>
        </w:tc>
        <w:tc>
          <w:tcPr>
            <w:tcW w:w="5208" w:type="dxa"/>
            <w:vAlign w:val="center"/>
          </w:tcPr>
          <w:p w:rsidR="00BA6073" w:rsidRPr="00BA6073" w:rsidRDefault="00BA6073" w:rsidP="00074140">
            <w:pPr>
              <w:widowControl/>
              <w:ind w:left="175" w:firstLine="0"/>
              <w:contextualSpacing/>
              <w:jc w:val="center"/>
              <w:rPr>
                <w:rFonts w:ascii="Times New Roman" w:eastAsia="Times New Roman"/>
                <w:bCs/>
                <w:kern w:val="0"/>
                <w:lang w:eastAsia="ru-RU"/>
              </w:rPr>
            </w:pPr>
            <w:r w:rsidRPr="00BA6073">
              <w:rPr>
                <w:rFonts w:ascii="Times New Roman" w:eastAsia="Times New Roman"/>
                <w:kern w:val="0"/>
                <w:lang w:eastAsia="ru-RU"/>
              </w:rPr>
              <w:t>Движение общественного транспорта предлагается осуществлять по магистральным улицам общегородского и районного значения Попова, Ленина, Геологов, Железнодорожная и Мира</w:t>
            </w:r>
          </w:p>
        </w:tc>
        <w:tc>
          <w:tcPr>
            <w:tcW w:w="3279" w:type="dxa"/>
            <w:vAlign w:val="center"/>
          </w:tcPr>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bCs/>
                <w:kern w:val="0"/>
                <w:lang w:eastAsia="ru-RU"/>
              </w:rPr>
              <w:t xml:space="preserve">Размещение </w:t>
            </w:r>
          </w:p>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bCs/>
                <w:kern w:val="0"/>
                <w:lang w:eastAsia="ru-RU"/>
              </w:rPr>
              <w:t>12 остановочных пунктов по улицам Попова, Ленина, Геологов, Железнодорожная и Мира</w:t>
            </w:r>
          </w:p>
        </w:tc>
        <w:tc>
          <w:tcPr>
            <w:tcW w:w="2675" w:type="dxa"/>
            <w:vAlign w:val="center"/>
          </w:tcPr>
          <w:p w:rsidR="00BA6073" w:rsidRPr="00BA6073" w:rsidRDefault="00BA6073" w:rsidP="00074140">
            <w:pPr>
              <w:widowControl/>
              <w:ind w:left="51" w:firstLine="0"/>
              <w:contextualSpacing/>
              <w:jc w:val="center"/>
              <w:rPr>
                <w:rFonts w:ascii="Times New Roman" w:eastAsia="Times New Roman"/>
                <w:bCs/>
                <w:kern w:val="0"/>
                <w:lang w:eastAsia="ru-RU"/>
              </w:rPr>
            </w:pPr>
          </w:p>
        </w:tc>
        <w:tc>
          <w:tcPr>
            <w:tcW w:w="2693" w:type="dxa"/>
            <w:vAlign w:val="center"/>
          </w:tcPr>
          <w:p w:rsidR="00BA6073" w:rsidRPr="00BA6073" w:rsidRDefault="00BA6073" w:rsidP="00074140">
            <w:pPr>
              <w:widowControl/>
              <w:ind w:left="69" w:firstLine="0"/>
              <w:contextualSpacing/>
              <w:jc w:val="center"/>
              <w:rPr>
                <w:rFonts w:ascii="Times New Roman" w:eastAsia="Times New Roman"/>
                <w:bCs/>
                <w:kern w:val="0"/>
                <w:lang w:eastAsia="ru-RU"/>
              </w:rPr>
            </w:pPr>
          </w:p>
        </w:tc>
      </w:tr>
      <w:tr w:rsidR="00BA6073" w:rsidRPr="00BA6073" w:rsidTr="00110B10">
        <w:trPr>
          <w:jc w:val="center"/>
        </w:trPr>
        <w:tc>
          <w:tcPr>
            <w:tcW w:w="1555" w:type="dxa"/>
            <w:vAlign w:val="center"/>
          </w:tcPr>
          <w:p w:rsidR="00BA6073" w:rsidRPr="00BA6073" w:rsidRDefault="00BA6073" w:rsidP="00074140">
            <w:pPr>
              <w:widowControl/>
              <w:ind w:left="28" w:firstLine="142"/>
              <w:contextualSpacing/>
              <w:jc w:val="center"/>
              <w:rPr>
                <w:rFonts w:ascii="Times New Roman" w:eastAsia="Times New Roman"/>
                <w:bCs/>
                <w:kern w:val="0"/>
                <w:lang w:eastAsia="ru-RU"/>
              </w:rPr>
            </w:pPr>
            <w:r w:rsidRPr="00BA6073">
              <w:rPr>
                <w:rFonts w:ascii="Times New Roman" w:eastAsia="Times New Roman"/>
                <w:bCs/>
                <w:kern w:val="0"/>
                <w:lang w:eastAsia="ru-RU"/>
              </w:rPr>
              <w:t>1</w:t>
            </w:r>
          </w:p>
        </w:tc>
        <w:tc>
          <w:tcPr>
            <w:tcW w:w="5208" w:type="dxa"/>
            <w:vAlign w:val="center"/>
          </w:tcPr>
          <w:p w:rsidR="00BA6073" w:rsidRPr="00BA6073" w:rsidRDefault="00BA6073" w:rsidP="00074140">
            <w:pPr>
              <w:widowControl/>
              <w:ind w:left="175" w:firstLine="0"/>
              <w:contextualSpacing/>
              <w:jc w:val="center"/>
              <w:rPr>
                <w:rFonts w:ascii="Times New Roman" w:eastAsia="Times New Roman"/>
                <w:bCs/>
                <w:kern w:val="0"/>
                <w:lang w:eastAsia="ru-RU"/>
              </w:rPr>
            </w:pPr>
            <w:r w:rsidRPr="00BA6073">
              <w:rPr>
                <w:rFonts w:ascii="Times New Roman" w:eastAsia="Times New Roman"/>
                <w:bCs/>
                <w:kern w:val="0"/>
                <w:lang w:eastAsia="ru-RU"/>
              </w:rPr>
              <w:t>Движение общественного транспорта предлагается сохранить по магистральным улицам общегородского и районного значения Толстого, Студенческая, Никольская и Менделеева</w:t>
            </w:r>
          </w:p>
        </w:tc>
        <w:tc>
          <w:tcPr>
            <w:tcW w:w="3279" w:type="dxa"/>
            <w:vAlign w:val="center"/>
          </w:tcPr>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bCs/>
                <w:kern w:val="0"/>
                <w:lang w:eastAsia="ru-RU"/>
              </w:rPr>
              <w:t xml:space="preserve">Размещение 2 остановочных пунктов на ул. Никольская </w:t>
            </w:r>
          </w:p>
        </w:tc>
        <w:tc>
          <w:tcPr>
            <w:tcW w:w="2675" w:type="dxa"/>
            <w:vAlign w:val="center"/>
          </w:tcPr>
          <w:p w:rsidR="00BA6073" w:rsidRPr="00BA6073" w:rsidRDefault="00BA6073" w:rsidP="00074140">
            <w:pPr>
              <w:widowControl/>
              <w:ind w:left="51" w:firstLine="0"/>
              <w:contextualSpacing/>
              <w:jc w:val="center"/>
              <w:rPr>
                <w:rFonts w:ascii="Times New Roman" w:eastAsia="Times New Roman"/>
                <w:bCs/>
                <w:kern w:val="0"/>
                <w:lang w:eastAsia="ru-RU"/>
              </w:rPr>
            </w:pPr>
          </w:p>
        </w:tc>
        <w:tc>
          <w:tcPr>
            <w:tcW w:w="2693" w:type="dxa"/>
            <w:vAlign w:val="center"/>
          </w:tcPr>
          <w:p w:rsidR="00BA6073" w:rsidRPr="00BA6073" w:rsidRDefault="00BA6073" w:rsidP="00074140">
            <w:pPr>
              <w:widowControl/>
              <w:ind w:left="69" w:firstLine="0"/>
              <w:contextualSpacing/>
              <w:jc w:val="center"/>
              <w:rPr>
                <w:rFonts w:ascii="Times New Roman" w:eastAsia="Times New Roman"/>
                <w:bCs/>
                <w:kern w:val="0"/>
                <w:lang w:eastAsia="ru-RU"/>
              </w:rPr>
            </w:pPr>
          </w:p>
        </w:tc>
      </w:tr>
      <w:tr w:rsidR="00BA6073" w:rsidRPr="00BA6073" w:rsidTr="00110B10">
        <w:trPr>
          <w:jc w:val="center"/>
        </w:trPr>
        <w:tc>
          <w:tcPr>
            <w:tcW w:w="1555" w:type="dxa"/>
            <w:vAlign w:val="center"/>
          </w:tcPr>
          <w:p w:rsidR="00BA6073" w:rsidRPr="00BA6073" w:rsidRDefault="00BA6073" w:rsidP="00074140">
            <w:pPr>
              <w:widowControl/>
              <w:ind w:left="28" w:firstLine="142"/>
              <w:contextualSpacing/>
              <w:jc w:val="center"/>
              <w:rPr>
                <w:rFonts w:ascii="Times New Roman" w:eastAsia="Times New Roman"/>
                <w:bCs/>
                <w:kern w:val="0"/>
                <w:lang w:eastAsia="ru-RU"/>
              </w:rPr>
            </w:pPr>
            <w:r w:rsidRPr="00BA6073">
              <w:rPr>
                <w:rFonts w:ascii="Times New Roman" w:eastAsia="Times New Roman"/>
                <w:bCs/>
                <w:kern w:val="0"/>
                <w:lang w:eastAsia="ru-RU"/>
              </w:rPr>
              <w:t>2</w:t>
            </w:r>
          </w:p>
        </w:tc>
        <w:tc>
          <w:tcPr>
            <w:tcW w:w="5208" w:type="dxa"/>
            <w:vAlign w:val="center"/>
          </w:tcPr>
          <w:p w:rsidR="00BA6073" w:rsidRPr="00BA6073" w:rsidRDefault="00BA6073" w:rsidP="00074140">
            <w:pPr>
              <w:widowControl/>
              <w:ind w:left="175" w:firstLine="0"/>
              <w:contextualSpacing/>
              <w:jc w:val="center"/>
              <w:rPr>
                <w:rFonts w:ascii="Times New Roman" w:eastAsia="Times New Roman"/>
                <w:bCs/>
                <w:kern w:val="0"/>
                <w:lang w:eastAsia="ru-RU"/>
              </w:rPr>
            </w:pPr>
            <w:r w:rsidRPr="00BA6073">
              <w:rPr>
                <w:rFonts w:ascii="Times New Roman" w:eastAsia="Times New Roman"/>
                <w:bCs/>
                <w:kern w:val="0"/>
                <w:lang w:eastAsia="ru-RU"/>
              </w:rPr>
              <w:t xml:space="preserve">Движение общественного транспорта предлагается осуществлять по магистральным улицам общегородского и районного значения </w:t>
            </w:r>
            <w:r w:rsidRPr="00BA6073">
              <w:rPr>
                <w:rFonts w:ascii="Times New Roman" w:eastAsia="Times New Roman"/>
                <w:bCs/>
                <w:kern w:val="0"/>
                <w:lang w:eastAsia="ru-RU"/>
              </w:rPr>
              <w:lastRenderedPageBreak/>
              <w:t>Арантурская и Студенческая.</w:t>
            </w:r>
          </w:p>
        </w:tc>
        <w:tc>
          <w:tcPr>
            <w:tcW w:w="3279" w:type="dxa"/>
            <w:vAlign w:val="center"/>
          </w:tcPr>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bCs/>
                <w:kern w:val="0"/>
                <w:lang w:eastAsia="ru-RU"/>
              </w:rPr>
              <w:lastRenderedPageBreak/>
              <w:t>Размещение 4 остановочных комплексов по улицам Студенческая и Арантурская</w:t>
            </w:r>
          </w:p>
        </w:tc>
        <w:tc>
          <w:tcPr>
            <w:tcW w:w="2675" w:type="dxa"/>
            <w:vAlign w:val="center"/>
          </w:tcPr>
          <w:p w:rsidR="00BA6073" w:rsidRPr="00BA6073" w:rsidRDefault="00BA6073" w:rsidP="00074140">
            <w:pPr>
              <w:widowControl/>
              <w:ind w:left="51" w:firstLine="0"/>
              <w:contextualSpacing/>
              <w:jc w:val="center"/>
              <w:rPr>
                <w:rFonts w:ascii="Times New Roman" w:eastAsia="Times New Roman"/>
                <w:bCs/>
                <w:kern w:val="0"/>
                <w:lang w:eastAsia="ru-RU"/>
              </w:rPr>
            </w:pPr>
          </w:p>
        </w:tc>
        <w:tc>
          <w:tcPr>
            <w:tcW w:w="2693" w:type="dxa"/>
            <w:vAlign w:val="center"/>
          </w:tcPr>
          <w:p w:rsidR="00BA6073" w:rsidRPr="00BA6073" w:rsidRDefault="00BA6073" w:rsidP="00074140">
            <w:pPr>
              <w:widowControl/>
              <w:ind w:left="69" w:firstLine="0"/>
              <w:contextualSpacing/>
              <w:jc w:val="center"/>
              <w:rPr>
                <w:rFonts w:ascii="Times New Roman" w:eastAsia="Times New Roman"/>
                <w:bCs/>
                <w:kern w:val="0"/>
                <w:lang w:eastAsia="ru-RU"/>
              </w:rPr>
            </w:pPr>
          </w:p>
        </w:tc>
      </w:tr>
      <w:tr w:rsidR="00BA6073" w:rsidRPr="00BA6073" w:rsidTr="00110B10">
        <w:trPr>
          <w:jc w:val="center"/>
        </w:trPr>
        <w:tc>
          <w:tcPr>
            <w:tcW w:w="1555" w:type="dxa"/>
            <w:vAlign w:val="center"/>
          </w:tcPr>
          <w:p w:rsidR="00BA6073" w:rsidRPr="00BA6073" w:rsidRDefault="00BA6073" w:rsidP="00074140">
            <w:pPr>
              <w:widowControl/>
              <w:ind w:left="28" w:firstLine="142"/>
              <w:contextualSpacing/>
              <w:jc w:val="center"/>
              <w:rPr>
                <w:rFonts w:ascii="Times New Roman" w:eastAsia="Times New Roman"/>
                <w:bCs/>
                <w:kern w:val="0"/>
                <w:lang w:eastAsia="ru-RU"/>
              </w:rPr>
            </w:pPr>
            <w:r w:rsidRPr="00BA6073">
              <w:rPr>
                <w:rFonts w:ascii="Times New Roman" w:eastAsia="Times New Roman"/>
                <w:bCs/>
                <w:kern w:val="0"/>
                <w:lang w:eastAsia="ru-RU"/>
              </w:rPr>
              <w:lastRenderedPageBreak/>
              <w:t>3</w:t>
            </w:r>
          </w:p>
        </w:tc>
        <w:tc>
          <w:tcPr>
            <w:tcW w:w="5208" w:type="dxa"/>
            <w:vAlign w:val="center"/>
          </w:tcPr>
          <w:p w:rsidR="00BA6073" w:rsidRPr="00BA6073" w:rsidRDefault="00BA6073" w:rsidP="00074140">
            <w:pPr>
              <w:widowControl/>
              <w:ind w:left="175" w:firstLine="0"/>
              <w:contextualSpacing/>
              <w:jc w:val="center"/>
              <w:rPr>
                <w:rFonts w:ascii="Times New Roman" w:eastAsia="Times New Roman"/>
                <w:bCs/>
                <w:kern w:val="0"/>
                <w:lang w:eastAsia="ru-RU"/>
              </w:rPr>
            </w:pPr>
            <w:r w:rsidRPr="00BA6073">
              <w:rPr>
                <w:rFonts w:ascii="Times New Roman" w:eastAsia="Times New Roman"/>
                <w:kern w:val="0"/>
                <w:lang w:eastAsia="ru-RU"/>
              </w:rPr>
              <w:t>Перенос маршрутов общественного транспорта на магистральные улицы районного значения Магистральная, Менделеева, и городского значения ул. Вавилова (В связи с понижением категории магистральной улицы Садовая районного значения до категории жилой улицы)</w:t>
            </w:r>
          </w:p>
        </w:tc>
        <w:tc>
          <w:tcPr>
            <w:tcW w:w="3279" w:type="dxa"/>
            <w:vAlign w:val="center"/>
          </w:tcPr>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bCs/>
                <w:kern w:val="0"/>
                <w:lang w:eastAsia="ru-RU"/>
              </w:rPr>
              <w:t>Размещение 4 остановочных комплексов на пересечении улиц: Магистральная – Менделеева, Вавилова – Менделеева</w:t>
            </w:r>
          </w:p>
        </w:tc>
        <w:tc>
          <w:tcPr>
            <w:tcW w:w="2675" w:type="dxa"/>
            <w:vAlign w:val="center"/>
          </w:tcPr>
          <w:p w:rsidR="00BA6073" w:rsidRPr="00BA6073" w:rsidRDefault="00BA6073" w:rsidP="00074140">
            <w:pPr>
              <w:widowControl/>
              <w:ind w:left="51" w:firstLine="0"/>
              <w:contextualSpacing/>
              <w:jc w:val="center"/>
              <w:rPr>
                <w:rFonts w:ascii="Times New Roman" w:eastAsia="Times New Roman"/>
                <w:bCs/>
                <w:kern w:val="0"/>
                <w:lang w:eastAsia="ru-RU"/>
              </w:rPr>
            </w:pPr>
          </w:p>
        </w:tc>
        <w:tc>
          <w:tcPr>
            <w:tcW w:w="2693" w:type="dxa"/>
            <w:vAlign w:val="center"/>
          </w:tcPr>
          <w:p w:rsidR="00BA6073" w:rsidRPr="00BA6073" w:rsidRDefault="00BA6073" w:rsidP="00074140">
            <w:pPr>
              <w:widowControl/>
              <w:ind w:left="69" w:firstLine="0"/>
              <w:contextualSpacing/>
              <w:jc w:val="center"/>
              <w:rPr>
                <w:rFonts w:ascii="Times New Roman" w:eastAsia="Times New Roman"/>
                <w:bCs/>
                <w:kern w:val="0"/>
                <w:lang w:eastAsia="ru-RU"/>
              </w:rPr>
            </w:pPr>
          </w:p>
        </w:tc>
      </w:tr>
      <w:tr w:rsidR="00BA6073" w:rsidRPr="00BA6073" w:rsidTr="00110B10">
        <w:trPr>
          <w:jc w:val="center"/>
        </w:trPr>
        <w:tc>
          <w:tcPr>
            <w:tcW w:w="1555" w:type="dxa"/>
            <w:vAlign w:val="center"/>
          </w:tcPr>
          <w:p w:rsidR="00BA6073" w:rsidRPr="00BA6073" w:rsidRDefault="00BA6073" w:rsidP="00074140">
            <w:pPr>
              <w:widowControl/>
              <w:ind w:left="28" w:firstLine="142"/>
              <w:contextualSpacing/>
              <w:jc w:val="center"/>
              <w:rPr>
                <w:rFonts w:ascii="Times New Roman" w:eastAsia="Times New Roman"/>
                <w:bCs/>
                <w:kern w:val="0"/>
                <w:lang w:eastAsia="ru-RU"/>
              </w:rPr>
            </w:pPr>
            <w:r w:rsidRPr="00BA6073">
              <w:rPr>
                <w:rFonts w:ascii="Times New Roman" w:eastAsia="Times New Roman"/>
                <w:bCs/>
                <w:kern w:val="0"/>
                <w:lang w:eastAsia="ru-RU"/>
              </w:rPr>
              <w:t>4</w:t>
            </w:r>
          </w:p>
        </w:tc>
        <w:tc>
          <w:tcPr>
            <w:tcW w:w="5208" w:type="dxa"/>
            <w:vAlign w:val="center"/>
          </w:tcPr>
          <w:p w:rsidR="00BA6073" w:rsidRPr="00BA6073" w:rsidRDefault="00BA6073" w:rsidP="00074140">
            <w:pPr>
              <w:widowControl/>
              <w:ind w:left="175" w:firstLine="0"/>
              <w:contextualSpacing/>
              <w:jc w:val="center"/>
              <w:rPr>
                <w:rFonts w:ascii="Times New Roman" w:eastAsia="Times New Roman"/>
                <w:kern w:val="0"/>
                <w:lang w:eastAsia="ru-RU"/>
              </w:rPr>
            </w:pPr>
            <w:r w:rsidRPr="00BA6073">
              <w:rPr>
                <w:rFonts w:ascii="Times New Roman" w:eastAsia="Times New Roman"/>
                <w:kern w:val="0"/>
                <w:lang w:eastAsia="ru-RU"/>
              </w:rPr>
              <w:t>Движение общественного транспорта предлагается осуществлять по магистральным улицам общегородского и районного значения Южная, Сахарова и Арантурская</w:t>
            </w:r>
          </w:p>
          <w:p w:rsidR="00BA6073" w:rsidRPr="00BA6073" w:rsidRDefault="00BA6073" w:rsidP="00074140">
            <w:pPr>
              <w:widowControl/>
              <w:ind w:left="175" w:firstLine="0"/>
              <w:contextualSpacing/>
              <w:jc w:val="center"/>
              <w:rPr>
                <w:rFonts w:ascii="Times New Roman" w:eastAsia="Times New Roman"/>
                <w:kern w:val="0"/>
                <w:lang w:eastAsia="ru-RU"/>
              </w:rPr>
            </w:pPr>
          </w:p>
        </w:tc>
        <w:tc>
          <w:tcPr>
            <w:tcW w:w="3279" w:type="dxa"/>
            <w:vAlign w:val="center"/>
          </w:tcPr>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bCs/>
                <w:kern w:val="0"/>
                <w:lang w:eastAsia="ru-RU"/>
              </w:rPr>
              <w:t>Размещение 6 остановочных комплексов по улицам Южная, Сахарова и Арантурская</w:t>
            </w:r>
          </w:p>
        </w:tc>
        <w:tc>
          <w:tcPr>
            <w:tcW w:w="2675" w:type="dxa"/>
            <w:vAlign w:val="center"/>
          </w:tcPr>
          <w:p w:rsidR="00BA6073" w:rsidRPr="00BA6073" w:rsidRDefault="00BA6073" w:rsidP="00074140">
            <w:pPr>
              <w:widowControl/>
              <w:ind w:left="51" w:firstLine="0"/>
              <w:contextualSpacing/>
              <w:jc w:val="center"/>
              <w:rPr>
                <w:rFonts w:ascii="Times New Roman" w:eastAsia="Times New Roman"/>
                <w:bCs/>
                <w:kern w:val="0"/>
                <w:lang w:eastAsia="ru-RU"/>
              </w:rPr>
            </w:pPr>
          </w:p>
        </w:tc>
        <w:tc>
          <w:tcPr>
            <w:tcW w:w="2693" w:type="dxa"/>
            <w:vAlign w:val="center"/>
          </w:tcPr>
          <w:p w:rsidR="00BA6073" w:rsidRPr="00BA6073" w:rsidRDefault="00BA6073" w:rsidP="00074140">
            <w:pPr>
              <w:widowControl/>
              <w:ind w:left="69" w:firstLine="0"/>
              <w:contextualSpacing/>
              <w:jc w:val="center"/>
              <w:rPr>
                <w:rFonts w:ascii="Times New Roman" w:eastAsia="Times New Roman"/>
                <w:bCs/>
                <w:kern w:val="0"/>
                <w:lang w:eastAsia="ru-RU"/>
              </w:rPr>
            </w:pPr>
          </w:p>
        </w:tc>
      </w:tr>
      <w:tr w:rsidR="00BA6073" w:rsidRPr="00BA6073" w:rsidTr="00110B10">
        <w:trPr>
          <w:jc w:val="center"/>
        </w:trPr>
        <w:tc>
          <w:tcPr>
            <w:tcW w:w="1555" w:type="dxa"/>
            <w:vAlign w:val="center"/>
          </w:tcPr>
          <w:p w:rsidR="00BA6073" w:rsidRPr="00BA6073" w:rsidRDefault="00BA6073" w:rsidP="00074140">
            <w:pPr>
              <w:widowControl/>
              <w:ind w:left="28" w:firstLine="142"/>
              <w:contextualSpacing/>
              <w:jc w:val="center"/>
              <w:rPr>
                <w:rFonts w:ascii="Times New Roman" w:eastAsia="Times New Roman"/>
                <w:bCs/>
                <w:kern w:val="0"/>
                <w:lang w:eastAsia="ru-RU"/>
              </w:rPr>
            </w:pPr>
            <w:r w:rsidRPr="00BA6073">
              <w:rPr>
                <w:rFonts w:ascii="Times New Roman" w:eastAsia="Times New Roman"/>
                <w:bCs/>
                <w:kern w:val="0"/>
                <w:lang w:eastAsia="ru-RU"/>
              </w:rPr>
              <w:t>9</w:t>
            </w:r>
          </w:p>
        </w:tc>
        <w:tc>
          <w:tcPr>
            <w:tcW w:w="5208" w:type="dxa"/>
            <w:vAlign w:val="center"/>
          </w:tcPr>
          <w:p w:rsidR="00BA6073" w:rsidRPr="00BA6073" w:rsidRDefault="00BA6073" w:rsidP="00074140">
            <w:pPr>
              <w:widowControl/>
              <w:ind w:left="175" w:firstLine="0"/>
              <w:contextualSpacing/>
              <w:jc w:val="center"/>
              <w:rPr>
                <w:rFonts w:ascii="Times New Roman" w:eastAsia="Times New Roman"/>
                <w:kern w:val="0"/>
                <w:lang w:eastAsia="ru-RU"/>
              </w:rPr>
            </w:pPr>
            <w:r w:rsidRPr="00BA6073">
              <w:rPr>
                <w:rFonts w:ascii="Times New Roman" w:eastAsia="Times New Roman"/>
                <w:kern w:val="0"/>
                <w:lang w:eastAsia="ru-RU"/>
              </w:rPr>
              <w:t>Движение общественного транспорта предлагается осуществлять по магистральным улицам районного значения Калинина и Спортивная.</w:t>
            </w:r>
          </w:p>
        </w:tc>
        <w:tc>
          <w:tcPr>
            <w:tcW w:w="3279" w:type="dxa"/>
            <w:vAlign w:val="center"/>
          </w:tcPr>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bCs/>
                <w:kern w:val="0"/>
                <w:lang w:eastAsia="ru-RU"/>
              </w:rPr>
              <w:t>Размещение 2 остановочных комплексов на ул. Спортивная и 3 остановочных комплексов по улице Калинина</w:t>
            </w:r>
          </w:p>
        </w:tc>
        <w:tc>
          <w:tcPr>
            <w:tcW w:w="2675" w:type="dxa"/>
            <w:vAlign w:val="center"/>
          </w:tcPr>
          <w:p w:rsidR="00BA6073" w:rsidRPr="00BA6073" w:rsidRDefault="00BA6073" w:rsidP="00074140">
            <w:pPr>
              <w:widowControl/>
              <w:ind w:left="51" w:firstLine="0"/>
              <w:contextualSpacing/>
              <w:jc w:val="center"/>
              <w:rPr>
                <w:rFonts w:ascii="Times New Roman" w:eastAsia="Times New Roman"/>
                <w:bCs/>
                <w:kern w:val="0"/>
                <w:lang w:eastAsia="ru-RU"/>
              </w:rPr>
            </w:pPr>
          </w:p>
        </w:tc>
        <w:tc>
          <w:tcPr>
            <w:tcW w:w="2693" w:type="dxa"/>
            <w:vAlign w:val="center"/>
          </w:tcPr>
          <w:p w:rsidR="00BA6073" w:rsidRPr="00BA6073" w:rsidRDefault="00BA6073" w:rsidP="00074140">
            <w:pPr>
              <w:widowControl/>
              <w:ind w:left="69" w:firstLine="0"/>
              <w:contextualSpacing/>
              <w:jc w:val="center"/>
              <w:rPr>
                <w:rFonts w:ascii="Times New Roman" w:eastAsia="Times New Roman"/>
                <w:bCs/>
                <w:kern w:val="0"/>
                <w:lang w:eastAsia="ru-RU"/>
              </w:rPr>
            </w:pPr>
            <w:r w:rsidRPr="00BA6073">
              <w:rPr>
                <w:rFonts w:ascii="Times New Roman" w:eastAsia="Times New Roman"/>
                <w:bCs/>
                <w:kern w:val="0"/>
                <w:lang w:eastAsia="ru-RU"/>
              </w:rPr>
              <w:t>Ликвидация остановочного комплекса, расположенного в районе д. 33/2 по улице Механизаторов</w:t>
            </w:r>
          </w:p>
        </w:tc>
      </w:tr>
      <w:tr w:rsidR="00BA6073" w:rsidRPr="00BA6073" w:rsidTr="00110B10">
        <w:trPr>
          <w:jc w:val="center"/>
        </w:trPr>
        <w:tc>
          <w:tcPr>
            <w:tcW w:w="1555" w:type="dxa"/>
            <w:vAlign w:val="center"/>
          </w:tcPr>
          <w:p w:rsidR="00BA6073" w:rsidRPr="00BA6073" w:rsidRDefault="00BA6073" w:rsidP="00074140">
            <w:pPr>
              <w:widowControl/>
              <w:ind w:left="28" w:firstLine="142"/>
              <w:contextualSpacing/>
              <w:jc w:val="center"/>
              <w:rPr>
                <w:rFonts w:ascii="Times New Roman" w:eastAsia="Times New Roman"/>
                <w:bCs/>
                <w:kern w:val="0"/>
                <w:lang w:eastAsia="ru-RU"/>
              </w:rPr>
            </w:pPr>
            <w:r w:rsidRPr="00BA6073">
              <w:rPr>
                <w:rFonts w:ascii="Times New Roman" w:eastAsia="Times New Roman"/>
                <w:bCs/>
                <w:kern w:val="0"/>
                <w:lang w:eastAsia="ru-RU"/>
              </w:rPr>
              <w:t>12</w:t>
            </w:r>
          </w:p>
        </w:tc>
        <w:tc>
          <w:tcPr>
            <w:tcW w:w="5208" w:type="dxa"/>
            <w:vAlign w:val="center"/>
          </w:tcPr>
          <w:p w:rsidR="00BA6073" w:rsidRPr="00BA6073" w:rsidRDefault="00BA6073" w:rsidP="00074140">
            <w:pPr>
              <w:widowControl/>
              <w:ind w:left="175" w:firstLine="0"/>
              <w:contextualSpacing/>
              <w:jc w:val="center"/>
              <w:rPr>
                <w:rFonts w:ascii="Times New Roman" w:eastAsia="Times New Roman"/>
                <w:kern w:val="0"/>
                <w:lang w:eastAsia="ru-RU"/>
              </w:rPr>
            </w:pPr>
            <w:r w:rsidRPr="00BA6073">
              <w:rPr>
                <w:rFonts w:ascii="Times New Roman" w:eastAsia="Times New Roman"/>
                <w:kern w:val="0"/>
                <w:lang w:eastAsia="ru-RU"/>
              </w:rPr>
              <w:t>Движение общественного транспорта предлагается осуществлять по магистральным улицам районного значения Гастелло, Калинина и Мира</w:t>
            </w:r>
          </w:p>
        </w:tc>
        <w:tc>
          <w:tcPr>
            <w:tcW w:w="3279" w:type="dxa"/>
            <w:vAlign w:val="center"/>
          </w:tcPr>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bCs/>
                <w:kern w:val="0"/>
                <w:lang w:eastAsia="ru-RU"/>
              </w:rPr>
              <w:t xml:space="preserve">Размещение 2 остановочных комплексов по ул. Мира, 2 остановочных комплексов по ул. Калинина </w:t>
            </w:r>
          </w:p>
          <w:p w:rsidR="00BA6073" w:rsidRPr="00BA6073" w:rsidRDefault="00BA6073" w:rsidP="00074140">
            <w:pPr>
              <w:widowControl/>
              <w:ind w:left="70" w:firstLine="0"/>
              <w:contextualSpacing/>
              <w:jc w:val="center"/>
              <w:rPr>
                <w:rFonts w:ascii="Times New Roman" w:eastAsia="Times New Roman"/>
                <w:bCs/>
                <w:kern w:val="0"/>
                <w:lang w:eastAsia="ru-RU"/>
              </w:rPr>
            </w:pPr>
          </w:p>
          <w:p w:rsidR="00BA6073" w:rsidRPr="00BA6073" w:rsidRDefault="00BA6073" w:rsidP="00074140">
            <w:pPr>
              <w:widowControl/>
              <w:ind w:left="70" w:firstLine="0"/>
              <w:contextualSpacing/>
              <w:jc w:val="center"/>
              <w:rPr>
                <w:rFonts w:ascii="Times New Roman" w:eastAsia="Times New Roman"/>
                <w:bCs/>
                <w:kern w:val="0"/>
                <w:lang w:eastAsia="ru-RU"/>
              </w:rPr>
            </w:pPr>
          </w:p>
        </w:tc>
        <w:tc>
          <w:tcPr>
            <w:tcW w:w="2675" w:type="dxa"/>
            <w:vAlign w:val="center"/>
          </w:tcPr>
          <w:p w:rsidR="00BA6073" w:rsidRPr="00BA6073" w:rsidRDefault="00BA6073" w:rsidP="00074140">
            <w:pPr>
              <w:widowControl/>
              <w:ind w:left="51" w:firstLine="0"/>
              <w:contextualSpacing/>
              <w:jc w:val="center"/>
              <w:rPr>
                <w:rFonts w:ascii="Times New Roman" w:eastAsia="Times New Roman"/>
                <w:bCs/>
                <w:kern w:val="0"/>
                <w:lang w:eastAsia="ru-RU"/>
              </w:rPr>
            </w:pPr>
            <w:r w:rsidRPr="00BA6073">
              <w:rPr>
                <w:rFonts w:ascii="Times New Roman" w:eastAsia="Times New Roman"/>
                <w:bCs/>
                <w:kern w:val="0"/>
                <w:lang w:eastAsia="ru-RU"/>
              </w:rPr>
              <w:t>Реконструкция 2 остановочных комплексов по ул. Гастелло в связи с расширением дорожного полотна</w:t>
            </w:r>
          </w:p>
        </w:tc>
        <w:tc>
          <w:tcPr>
            <w:tcW w:w="2693" w:type="dxa"/>
            <w:vAlign w:val="center"/>
          </w:tcPr>
          <w:p w:rsidR="00BA6073" w:rsidRPr="00BA6073" w:rsidRDefault="00BA6073" w:rsidP="00074140">
            <w:pPr>
              <w:widowControl/>
              <w:ind w:left="69" w:firstLine="0"/>
              <w:contextualSpacing/>
              <w:jc w:val="center"/>
              <w:rPr>
                <w:rFonts w:ascii="Times New Roman" w:eastAsia="Times New Roman"/>
                <w:bCs/>
                <w:kern w:val="0"/>
                <w:lang w:eastAsia="ru-RU"/>
              </w:rPr>
            </w:pPr>
          </w:p>
        </w:tc>
      </w:tr>
      <w:tr w:rsidR="00BA6073" w:rsidRPr="00BA6073" w:rsidTr="00110B10">
        <w:trPr>
          <w:jc w:val="center"/>
        </w:trPr>
        <w:tc>
          <w:tcPr>
            <w:tcW w:w="1555" w:type="dxa"/>
            <w:vAlign w:val="center"/>
          </w:tcPr>
          <w:p w:rsidR="00BA6073" w:rsidRPr="00BA6073" w:rsidRDefault="00BA6073" w:rsidP="00074140">
            <w:pPr>
              <w:widowControl/>
              <w:ind w:left="28" w:firstLine="142"/>
              <w:contextualSpacing/>
              <w:jc w:val="center"/>
              <w:rPr>
                <w:rFonts w:ascii="Times New Roman" w:eastAsia="Times New Roman"/>
                <w:bCs/>
                <w:kern w:val="0"/>
                <w:lang w:eastAsia="ru-RU"/>
              </w:rPr>
            </w:pPr>
            <w:r w:rsidRPr="00BA6073">
              <w:rPr>
                <w:rFonts w:ascii="Times New Roman" w:eastAsia="Times New Roman"/>
                <w:bCs/>
                <w:kern w:val="0"/>
                <w:lang w:eastAsia="ru-RU"/>
              </w:rPr>
              <w:t>13</w:t>
            </w:r>
          </w:p>
        </w:tc>
        <w:tc>
          <w:tcPr>
            <w:tcW w:w="5208" w:type="dxa"/>
            <w:vAlign w:val="center"/>
          </w:tcPr>
          <w:p w:rsidR="00BA6073" w:rsidRPr="00BA6073" w:rsidRDefault="00BA6073" w:rsidP="00074140">
            <w:pPr>
              <w:widowControl/>
              <w:ind w:left="175" w:firstLine="0"/>
              <w:jc w:val="center"/>
              <w:rPr>
                <w:rFonts w:ascii="Times New Roman" w:eastAsia="Times New Roman"/>
                <w:kern w:val="0"/>
                <w:lang w:eastAsia="ru-RU"/>
              </w:rPr>
            </w:pPr>
            <w:r w:rsidRPr="00BA6073">
              <w:rPr>
                <w:rFonts w:ascii="Times New Roman" w:eastAsia="Times New Roman"/>
                <w:kern w:val="0"/>
                <w:lang w:eastAsia="ru-RU"/>
              </w:rPr>
              <w:t>Движение общественного транспорта предлагается осуществлять по магистральным улицам общегородского и районного значения Гастелло и Мира.</w:t>
            </w:r>
          </w:p>
          <w:p w:rsidR="00BA6073" w:rsidRPr="00BA6073" w:rsidRDefault="00BA6073" w:rsidP="00074140">
            <w:pPr>
              <w:widowControl/>
              <w:ind w:left="175" w:firstLine="0"/>
              <w:contextualSpacing/>
              <w:jc w:val="center"/>
              <w:rPr>
                <w:rFonts w:ascii="Times New Roman" w:eastAsia="Times New Roman"/>
                <w:kern w:val="0"/>
                <w:lang w:eastAsia="ru-RU"/>
              </w:rPr>
            </w:pPr>
          </w:p>
        </w:tc>
        <w:tc>
          <w:tcPr>
            <w:tcW w:w="3279" w:type="dxa"/>
            <w:vAlign w:val="center"/>
          </w:tcPr>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bCs/>
                <w:kern w:val="0"/>
                <w:lang w:eastAsia="ru-RU"/>
              </w:rPr>
              <w:t>Размещение 2 остановочных комплексов по улице Мира,</w:t>
            </w:r>
          </w:p>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bCs/>
                <w:kern w:val="0"/>
                <w:lang w:eastAsia="ru-RU"/>
              </w:rPr>
              <w:t>2 остановочных комплекса по ул. Гастелло</w:t>
            </w:r>
          </w:p>
          <w:p w:rsidR="00BA6073" w:rsidRPr="00BA6073" w:rsidRDefault="00BA6073" w:rsidP="00074140">
            <w:pPr>
              <w:widowControl/>
              <w:ind w:left="70" w:firstLine="0"/>
              <w:contextualSpacing/>
              <w:jc w:val="center"/>
              <w:rPr>
                <w:rFonts w:ascii="Times New Roman" w:eastAsia="Times New Roman"/>
                <w:bCs/>
                <w:kern w:val="0"/>
                <w:lang w:eastAsia="ru-RU"/>
              </w:rPr>
            </w:pPr>
          </w:p>
        </w:tc>
        <w:tc>
          <w:tcPr>
            <w:tcW w:w="2675" w:type="dxa"/>
            <w:shd w:val="clear" w:color="auto" w:fill="auto"/>
            <w:vAlign w:val="center"/>
          </w:tcPr>
          <w:p w:rsidR="00BA6073" w:rsidRPr="00BA6073" w:rsidRDefault="00BA6073" w:rsidP="00074140">
            <w:pPr>
              <w:widowControl/>
              <w:ind w:left="51" w:firstLine="0"/>
              <w:contextualSpacing/>
              <w:jc w:val="center"/>
              <w:rPr>
                <w:rFonts w:ascii="Times New Roman" w:eastAsia="Times New Roman"/>
                <w:bCs/>
                <w:kern w:val="0"/>
                <w:lang w:eastAsia="ru-RU"/>
              </w:rPr>
            </w:pPr>
            <w:r w:rsidRPr="00BA6073">
              <w:rPr>
                <w:rFonts w:ascii="Times New Roman" w:eastAsia="Times New Roman"/>
                <w:bCs/>
                <w:kern w:val="0"/>
                <w:lang w:eastAsia="ru-RU"/>
              </w:rPr>
              <w:t xml:space="preserve">Реконструкция 1 остановочного пункта «Кедр» </w:t>
            </w:r>
          </w:p>
        </w:tc>
        <w:tc>
          <w:tcPr>
            <w:tcW w:w="2693" w:type="dxa"/>
            <w:vAlign w:val="center"/>
          </w:tcPr>
          <w:p w:rsidR="00BA6073" w:rsidRPr="00BA6073" w:rsidRDefault="00BA6073" w:rsidP="00074140">
            <w:pPr>
              <w:widowControl/>
              <w:ind w:left="69" w:firstLine="0"/>
              <w:contextualSpacing/>
              <w:jc w:val="center"/>
              <w:rPr>
                <w:rFonts w:ascii="Times New Roman" w:eastAsia="Times New Roman"/>
                <w:bCs/>
                <w:kern w:val="0"/>
                <w:lang w:eastAsia="ru-RU"/>
              </w:rPr>
            </w:pPr>
          </w:p>
        </w:tc>
      </w:tr>
      <w:tr w:rsidR="00BA6073" w:rsidRPr="00BA6073" w:rsidTr="00110B10">
        <w:trPr>
          <w:jc w:val="center"/>
        </w:trPr>
        <w:tc>
          <w:tcPr>
            <w:tcW w:w="1555" w:type="dxa"/>
            <w:vAlign w:val="center"/>
          </w:tcPr>
          <w:p w:rsidR="00BA6073" w:rsidRPr="00BA6073" w:rsidRDefault="00BA6073" w:rsidP="00074140">
            <w:pPr>
              <w:widowControl/>
              <w:ind w:left="28" w:firstLine="142"/>
              <w:contextualSpacing/>
              <w:jc w:val="center"/>
              <w:rPr>
                <w:rFonts w:ascii="Times New Roman" w:eastAsia="Times New Roman"/>
                <w:bCs/>
                <w:kern w:val="0"/>
                <w:lang w:eastAsia="ru-RU"/>
              </w:rPr>
            </w:pPr>
            <w:r w:rsidRPr="00BA6073">
              <w:rPr>
                <w:rFonts w:ascii="Times New Roman" w:eastAsia="Times New Roman"/>
                <w:bCs/>
                <w:kern w:val="0"/>
                <w:lang w:eastAsia="ru-RU"/>
              </w:rPr>
              <w:lastRenderedPageBreak/>
              <w:t>14а</w:t>
            </w:r>
          </w:p>
        </w:tc>
        <w:tc>
          <w:tcPr>
            <w:tcW w:w="5208" w:type="dxa"/>
            <w:vAlign w:val="center"/>
          </w:tcPr>
          <w:p w:rsidR="00BA6073" w:rsidRPr="00BA6073" w:rsidRDefault="00BA6073" w:rsidP="00074140">
            <w:pPr>
              <w:widowControl/>
              <w:ind w:left="175" w:firstLine="0"/>
              <w:contextualSpacing/>
              <w:jc w:val="center"/>
              <w:rPr>
                <w:rFonts w:ascii="Times New Roman" w:eastAsia="Times New Roman"/>
                <w:kern w:val="0"/>
                <w:lang w:eastAsia="ru-RU"/>
              </w:rPr>
            </w:pPr>
            <w:r w:rsidRPr="00BA6073">
              <w:rPr>
                <w:rFonts w:ascii="Times New Roman" w:eastAsia="Times New Roman"/>
                <w:kern w:val="0"/>
                <w:lang w:eastAsia="ru-RU"/>
              </w:rPr>
              <w:t>Движение общественного транспорта предусмотрено по магистральным улицам Агиришская и Нововятская</w:t>
            </w:r>
          </w:p>
        </w:tc>
        <w:tc>
          <w:tcPr>
            <w:tcW w:w="3279" w:type="dxa"/>
            <w:vAlign w:val="center"/>
          </w:tcPr>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bCs/>
                <w:kern w:val="0"/>
                <w:lang w:eastAsia="ru-RU"/>
              </w:rPr>
              <w:t>Размещение 6 остановочных комплексов на ул.Агиришская и на ул.Нововятская</w:t>
            </w:r>
          </w:p>
        </w:tc>
        <w:tc>
          <w:tcPr>
            <w:tcW w:w="2675" w:type="dxa"/>
            <w:vAlign w:val="center"/>
          </w:tcPr>
          <w:p w:rsidR="00BA6073" w:rsidRPr="00BA6073" w:rsidRDefault="00BA6073" w:rsidP="00074140">
            <w:pPr>
              <w:widowControl/>
              <w:ind w:left="51" w:firstLine="0"/>
              <w:contextualSpacing/>
              <w:jc w:val="center"/>
              <w:rPr>
                <w:rFonts w:ascii="Times New Roman" w:eastAsia="Times New Roman"/>
                <w:bCs/>
                <w:kern w:val="0"/>
                <w:lang w:eastAsia="ru-RU"/>
              </w:rPr>
            </w:pPr>
          </w:p>
        </w:tc>
        <w:tc>
          <w:tcPr>
            <w:tcW w:w="2693" w:type="dxa"/>
            <w:vAlign w:val="center"/>
          </w:tcPr>
          <w:p w:rsidR="00BA6073" w:rsidRPr="00BA6073" w:rsidRDefault="00BA6073" w:rsidP="00074140">
            <w:pPr>
              <w:widowControl/>
              <w:ind w:left="69" w:firstLine="0"/>
              <w:contextualSpacing/>
              <w:jc w:val="center"/>
              <w:rPr>
                <w:rFonts w:ascii="Times New Roman" w:eastAsia="Times New Roman"/>
                <w:bCs/>
                <w:kern w:val="0"/>
                <w:lang w:eastAsia="ru-RU"/>
              </w:rPr>
            </w:pPr>
          </w:p>
        </w:tc>
      </w:tr>
      <w:tr w:rsidR="00BA6073" w:rsidRPr="00BA6073" w:rsidTr="00110B10">
        <w:trPr>
          <w:jc w:val="center"/>
        </w:trPr>
        <w:tc>
          <w:tcPr>
            <w:tcW w:w="1555" w:type="dxa"/>
            <w:vAlign w:val="center"/>
          </w:tcPr>
          <w:p w:rsidR="00BA6073" w:rsidRPr="00BA6073" w:rsidRDefault="00BA6073" w:rsidP="00074140">
            <w:pPr>
              <w:widowControl/>
              <w:ind w:left="28" w:firstLine="142"/>
              <w:contextualSpacing/>
              <w:jc w:val="center"/>
              <w:rPr>
                <w:rFonts w:ascii="Times New Roman" w:eastAsia="Times New Roman"/>
                <w:bCs/>
                <w:kern w:val="0"/>
                <w:lang w:eastAsia="ru-RU"/>
              </w:rPr>
            </w:pPr>
            <w:r w:rsidRPr="00BA6073">
              <w:rPr>
                <w:rFonts w:ascii="Times New Roman" w:eastAsia="Times New Roman"/>
                <w:bCs/>
                <w:kern w:val="0"/>
                <w:lang w:eastAsia="ru-RU"/>
              </w:rPr>
              <w:t>16 и 16а</w:t>
            </w:r>
          </w:p>
        </w:tc>
        <w:tc>
          <w:tcPr>
            <w:tcW w:w="5208" w:type="dxa"/>
            <w:vAlign w:val="center"/>
          </w:tcPr>
          <w:p w:rsidR="00BA6073" w:rsidRPr="00BA6073" w:rsidRDefault="00BA6073" w:rsidP="00074140">
            <w:pPr>
              <w:widowControl/>
              <w:ind w:left="175" w:firstLine="0"/>
              <w:contextualSpacing/>
              <w:jc w:val="center"/>
              <w:rPr>
                <w:rFonts w:ascii="Times New Roman" w:eastAsia="Times New Roman"/>
                <w:kern w:val="0"/>
                <w:lang w:eastAsia="ru-RU"/>
              </w:rPr>
            </w:pPr>
            <w:r w:rsidRPr="00BA6073">
              <w:rPr>
                <w:rFonts w:ascii="Times New Roman" w:eastAsia="Times New Roman"/>
                <w:kern w:val="0"/>
                <w:lang w:eastAsia="ru-RU"/>
              </w:rPr>
              <w:t>Движение общественного транспорта предлагается осуществлять по магистральным улицам общегородского значения Славянская, Бажова, Железнодорожная и Торговая</w:t>
            </w:r>
          </w:p>
        </w:tc>
        <w:tc>
          <w:tcPr>
            <w:tcW w:w="3279" w:type="dxa"/>
            <w:vAlign w:val="center"/>
          </w:tcPr>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kern w:val="0"/>
                <w:lang w:eastAsia="ru-RU"/>
              </w:rPr>
              <w:t>Размещение 8 остановочных комплексов на ул. Славянская, Бажова, Железнодорожная и Торговая</w:t>
            </w:r>
          </w:p>
        </w:tc>
        <w:tc>
          <w:tcPr>
            <w:tcW w:w="2675" w:type="dxa"/>
            <w:vAlign w:val="center"/>
          </w:tcPr>
          <w:p w:rsidR="00BA6073" w:rsidRPr="00BA6073" w:rsidRDefault="00BA6073" w:rsidP="00074140">
            <w:pPr>
              <w:widowControl/>
              <w:ind w:left="51" w:firstLine="0"/>
              <w:contextualSpacing/>
              <w:jc w:val="center"/>
              <w:rPr>
                <w:rFonts w:ascii="Times New Roman" w:eastAsia="Times New Roman"/>
                <w:kern w:val="0"/>
                <w:lang w:eastAsia="ru-RU"/>
              </w:rPr>
            </w:pPr>
          </w:p>
        </w:tc>
        <w:tc>
          <w:tcPr>
            <w:tcW w:w="2693" w:type="dxa"/>
            <w:vAlign w:val="center"/>
          </w:tcPr>
          <w:p w:rsidR="00BA6073" w:rsidRPr="00BA6073" w:rsidRDefault="00BA6073" w:rsidP="00074140">
            <w:pPr>
              <w:widowControl/>
              <w:ind w:left="69" w:firstLine="0"/>
              <w:contextualSpacing/>
              <w:jc w:val="center"/>
              <w:rPr>
                <w:rFonts w:ascii="Times New Roman" w:eastAsia="Times New Roman"/>
                <w:kern w:val="0"/>
                <w:lang w:eastAsia="ru-RU"/>
              </w:rPr>
            </w:pPr>
          </w:p>
        </w:tc>
      </w:tr>
      <w:tr w:rsidR="00BA6073" w:rsidRPr="00BA6073" w:rsidTr="00110B10">
        <w:trPr>
          <w:jc w:val="center"/>
        </w:trPr>
        <w:tc>
          <w:tcPr>
            <w:tcW w:w="1555" w:type="dxa"/>
            <w:vAlign w:val="center"/>
          </w:tcPr>
          <w:p w:rsidR="00BA6073" w:rsidRPr="00BA6073" w:rsidRDefault="00BA6073" w:rsidP="00074140">
            <w:pPr>
              <w:widowControl/>
              <w:ind w:left="28" w:firstLine="142"/>
              <w:contextualSpacing/>
              <w:jc w:val="center"/>
              <w:rPr>
                <w:rFonts w:ascii="Times New Roman" w:eastAsia="Times New Roman"/>
                <w:bCs/>
                <w:kern w:val="0"/>
                <w:lang w:eastAsia="ru-RU"/>
              </w:rPr>
            </w:pPr>
            <w:r w:rsidRPr="00BA6073">
              <w:rPr>
                <w:rFonts w:ascii="Times New Roman" w:eastAsia="Times New Roman"/>
                <w:bCs/>
                <w:kern w:val="0"/>
                <w:lang w:eastAsia="ru-RU"/>
              </w:rPr>
              <w:t>10</w:t>
            </w:r>
          </w:p>
        </w:tc>
        <w:tc>
          <w:tcPr>
            <w:tcW w:w="5208" w:type="dxa"/>
            <w:vAlign w:val="center"/>
          </w:tcPr>
          <w:p w:rsidR="00BA6073" w:rsidRPr="00BA6073" w:rsidRDefault="00BA6073" w:rsidP="00074140">
            <w:pPr>
              <w:widowControl/>
              <w:ind w:left="175" w:firstLine="0"/>
              <w:contextualSpacing/>
              <w:jc w:val="center"/>
              <w:rPr>
                <w:rFonts w:ascii="Times New Roman" w:eastAsia="Times New Roman"/>
                <w:kern w:val="0"/>
                <w:lang w:eastAsia="ru-RU"/>
              </w:rPr>
            </w:pPr>
            <w:r w:rsidRPr="00BA6073">
              <w:rPr>
                <w:rFonts w:ascii="Times New Roman" w:eastAsia="Times New Roman"/>
                <w:kern w:val="0"/>
                <w:lang w:eastAsia="ru-RU"/>
              </w:rPr>
              <w:t>Движение общественного транспорта предлагается осуществлять по магистральным улицам общегородского и районного значения Попова, Ленина и Железнодорожная.</w:t>
            </w:r>
          </w:p>
        </w:tc>
        <w:tc>
          <w:tcPr>
            <w:tcW w:w="3279" w:type="dxa"/>
            <w:vAlign w:val="center"/>
          </w:tcPr>
          <w:p w:rsidR="00BA6073" w:rsidRPr="00BA6073" w:rsidRDefault="00BA6073" w:rsidP="00074140">
            <w:pPr>
              <w:widowControl/>
              <w:ind w:left="70" w:firstLine="0"/>
              <w:contextualSpacing/>
              <w:jc w:val="center"/>
              <w:rPr>
                <w:rFonts w:ascii="Times New Roman" w:eastAsia="Times New Roman"/>
                <w:bCs/>
                <w:kern w:val="0"/>
                <w:lang w:eastAsia="ru-RU"/>
              </w:rPr>
            </w:pPr>
          </w:p>
        </w:tc>
        <w:tc>
          <w:tcPr>
            <w:tcW w:w="2675" w:type="dxa"/>
            <w:vAlign w:val="center"/>
          </w:tcPr>
          <w:p w:rsidR="00BA6073" w:rsidRPr="00BA6073" w:rsidRDefault="00BA6073" w:rsidP="00074140">
            <w:pPr>
              <w:widowControl/>
              <w:ind w:left="51" w:firstLine="0"/>
              <w:contextualSpacing/>
              <w:jc w:val="center"/>
              <w:rPr>
                <w:rFonts w:ascii="Times New Roman" w:eastAsia="Times New Roman"/>
                <w:bCs/>
                <w:kern w:val="0"/>
                <w:highlight w:val="yellow"/>
                <w:lang w:eastAsia="ru-RU"/>
              </w:rPr>
            </w:pPr>
            <w:r w:rsidRPr="00BA6073">
              <w:rPr>
                <w:rFonts w:ascii="Times New Roman" w:eastAsia="Times New Roman"/>
                <w:bCs/>
                <w:kern w:val="0"/>
                <w:lang w:eastAsia="ru-RU"/>
              </w:rPr>
              <w:t>Реконструкция 1 остановочного пункта по ул. Попова и 2 остановочных пунктов по ул. Ленина</w:t>
            </w:r>
          </w:p>
        </w:tc>
        <w:tc>
          <w:tcPr>
            <w:tcW w:w="2693" w:type="dxa"/>
            <w:vAlign w:val="center"/>
          </w:tcPr>
          <w:p w:rsidR="00BA6073" w:rsidRPr="00BA6073" w:rsidRDefault="00BA6073" w:rsidP="00074140">
            <w:pPr>
              <w:widowControl/>
              <w:ind w:left="69" w:firstLine="0"/>
              <w:contextualSpacing/>
              <w:jc w:val="center"/>
              <w:rPr>
                <w:rFonts w:ascii="Times New Roman" w:eastAsia="Times New Roman"/>
                <w:bCs/>
                <w:kern w:val="0"/>
                <w:highlight w:val="yellow"/>
                <w:lang w:eastAsia="ru-RU"/>
              </w:rPr>
            </w:pPr>
          </w:p>
        </w:tc>
      </w:tr>
      <w:tr w:rsidR="00BA6073" w:rsidRPr="00BA6073" w:rsidTr="00110B10">
        <w:trPr>
          <w:jc w:val="center"/>
        </w:trPr>
        <w:tc>
          <w:tcPr>
            <w:tcW w:w="1555" w:type="dxa"/>
            <w:vAlign w:val="center"/>
          </w:tcPr>
          <w:p w:rsidR="00BA6073" w:rsidRPr="00BA6073" w:rsidRDefault="00BA6073" w:rsidP="00074140">
            <w:pPr>
              <w:widowControl/>
              <w:ind w:left="28" w:firstLine="142"/>
              <w:contextualSpacing/>
              <w:jc w:val="center"/>
              <w:rPr>
                <w:rFonts w:ascii="Times New Roman" w:eastAsia="Times New Roman"/>
                <w:bCs/>
                <w:kern w:val="0"/>
                <w:lang w:eastAsia="ru-RU"/>
              </w:rPr>
            </w:pPr>
            <w:r w:rsidRPr="00BA6073">
              <w:rPr>
                <w:rFonts w:ascii="Times New Roman" w:eastAsia="Times New Roman"/>
                <w:bCs/>
                <w:kern w:val="0"/>
                <w:lang w:eastAsia="ru-RU"/>
              </w:rPr>
              <w:t>5 и 5а</w:t>
            </w:r>
          </w:p>
        </w:tc>
        <w:tc>
          <w:tcPr>
            <w:tcW w:w="5208" w:type="dxa"/>
            <w:vAlign w:val="center"/>
          </w:tcPr>
          <w:p w:rsidR="00BA6073" w:rsidRPr="00BA6073" w:rsidRDefault="00BA6073" w:rsidP="00074140">
            <w:pPr>
              <w:widowControl/>
              <w:ind w:left="175" w:firstLine="0"/>
              <w:contextualSpacing/>
              <w:jc w:val="center"/>
              <w:rPr>
                <w:rFonts w:ascii="Times New Roman" w:eastAsia="Times New Roman"/>
                <w:kern w:val="0"/>
                <w:lang w:eastAsia="ru-RU"/>
              </w:rPr>
            </w:pPr>
            <w:r w:rsidRPr="00BA6073">
              <w:rPr>
                <w:rFonts w:ascii="Times New Roman" w:eastAsia="Times New Roman"/>
                <w:kern w:val="0"/>
                <w:lang w:eastAsia="ru-RU"/>
              </w:rPr>
              <w:t>Движение общественного транспорта предлагается осуществлять по магистральным улицам общегородского и районного значения Южная, Сахарова и Декабристов</w:t>
            </w:r>
          </w:p>
          <w:p w:rsidR="00BA6073" w:rsidRPr="00BA6073" w:rsidRDefault="00BA6073" w:rsidP="00074140">
            <w:pPr>
              <w:widowControl/>
              <w:ind w:left="175" w:firstLine="0"/>
              <w:contextualSpacing/>
              <w:jc w:val="center"/>
              <w:rPr>
                <w:rFonts w:ascii="Times New Roman" w:eastAsia="Times New Roman"/>
                <w:kern w:val="0"/>
                <w:lang w:eastAsia="ru-RU"/>
              </w:rPr>
            </w:pPr>
          </w:p>
        </w:tc>
        <w:tc>
          <w:tcPr>
            <w:tcW w:w="3279" w:type="dxa"/>
            <w:vAlign w:val="center"/>
          </w:tcPr>
          <w:p w:rsidR="00BA6073" w:rsidRPr="00BA6073" w:rsidRDefault="00BA6073" w:rsidP="00074140">
            <w:pPr>
              <w:widowControl/>
              <w:ind w:left="70" w:firstLine="0"/>
              <w:contextualSpacing/>
              <w:jc w:val="center"/>
              <w:rPr>
                <w:rFonts w:ascii="Times New Roman" w:eastAsia="Times New Roman"/>
                <w:bCs/>
                <w:kern w:val="0"/>
                <w:lang w:eastAsia="ru-RU"/>
              </w:rPr>
            </w:pPr>
          </w:p>
        </w:tc>
        <w:tc>
          <w:tcPr>
            <w:tcW w:w="2675" w:type="dxa"/>
            <w:vAlign w:val="center"/>
          </w:tcPr>
          <w:p w:rsidR="00BA6073" w:rsidRPr="00BA6073" w:rsidRDefault="00BA6073" w:rsidP="00074140">
            <w:pPr>
              <w:widowControl/>
              <w:ind w:left="51" w:firstLine="0"/>
              <w:contextualSpacing/>
              <w:jc w:val="center"/>
              <w:rPr>
                <w:rFonts w:ascii="Times New Roman" w:eastAsia="Times New Roman"/>
                <w:bCs/>
                <w:kern w:val="0"/>
                <w:lang w:eastAsia="ru-RU"/>
              </w:rPr>
            </w:pPr>
          </w:p>
        </w:tc>
        <w:tc>
          <w:tcPr>
            <w:tcW w:w="2693" w:type="dxa"/>
            <w:vAlign w:val="center"/>
          </w:tcPr>
          <w:p w:rsidR="00BA6073" w:rsidRPr="00BA6073" w:rsidRDefault="00BA6073" w:rsidP="00074140">
            <w:pPr>
              <w:widowControl/>
              <w:ind w:left="69" w:firstLine="0"/>
              <w:contextualSpacing/>
              <w:jc w:val="center"/>
              <w:rPr>
                <w:rFonts w:ascii="Times New Roman" w:eastAsia="Times New Roman"/>
                <w:bCs/>
                <w:kern w:val="0"/>
                <w:lang w:eastAsia="ru-RU"/>
              </w:rPr>
            </w:pPr>
          </w:p>
        </w:tc>
      </w:tr>
      <w:tr w:rsidR="00BA6073" w:rsidRPr="00BA6073" w:rsidTr="00110B10">
        <w:trPr>
          <w:jc w:val="center"/>
        </w:trPr>
        <w:tc>
          <w:tcPr>
            <w:tcW w:w="1555" w:type="dxa"/>
            <w:vAlign w:val="center"/>
          </w:tcPr>
          <w:p w:rsidR="00BA6073" w:rsidRPr="00BA6073" w:rsidRDefault="00BA6073" w:rsidP="00074140">
            <w:pPr>
              <w:widowControl/>
              <w:ind w:left="28" w:firstLine="142"/>
              <w:contextualSpacing/>
              <w:jc w:val="center"/>
              <w:rPr>
                <w:rFonts w:ascii="Times New Roman" w:eastAsia="Times New Roman"/>
                <w:bCs/>
                <w:kern w:val="0"/>
                <w:lang w:eastAsia="ru-RU"/>
              </w:rPr>
            </w:pPr>
            <w:r w:rsidRPr="00BA6073">
              <w:rPr>
                <w:rFonts w:ascii="Times New Roman" w:eastAsia="Times New Roman"/>
                <w:bCs/>
                <w:kern w:val="0"/>
                <w:lang w:eastAsia="ru-RU"/>
              </w:rPr>
              <w:t>6</w:t>
            </w:r>
          </w:p>
        </w:tc>
        <w:tc>
          <w:tcPr>
            <w:tcW w:w="5208" w:type="dxa"/>
            <w:vAlign w:val="center"/>
          </w:tcPr>
          <w:p w:rsidR="00BA6073" w:rsidRPr="00BA6073" w:rsidRDefault="00BA6073" w:rsidP="00074140">
            <w:pPr>
              <w:widowControl/>
              <w:ind w:left="175" w:firstLine="0"/>
              <w:contextualSpacing/>
              <w:jc w:val="center"/>
              <w:rPr>
                <w:rFonts w:ascii="Times New Roman" w:eastAsia="Times New Roman"/>
                <w:kern w:val="0"/>
                <w:lang w:eastAsia="ru-RU"/>
              </w:rPr>
            </w:pPr>
            <w:r w:rsidRPr="00BA6073">
              <w:rPr>
                <w:rFonts w:ascii="Times New Roman" w:eastAsia="Times New Roman"/>
                <w:kern w:val="0"/>
                <w:lang w:eastAsia="ru-RU"/>
              </w:rPr>
              <w:t>Движение общественного транспорта предлагается осуществлять по магистральным улицам районного значения Магистральная и Менделеева</w:t>
            </w:r>
          </w:p>
          <w:p w:rsidR="00BA6073" w:rsidRPr="00BA6073" w:rsidRDefault="00BA6073" w:rsidP="00074140">
            <w:pPr>
              <w:widowControl/>
              <w:ind w:left="175" w:firstLine="0"/>
              <w:contextualSpacing/>
              <w:jc w:val="center"/>
              <w:rPr>
                <w:rFonts w:ascii="Times New Roman" w:eastAsia="Times New Roman"/>
                <w:kern w:val="0"/>
                <w:lang w:eastAsia="ru-RU"/>
              </w:rPr>
            </w:pPr>
          </w:p>
        </w:tc>
        <w:tc>
          <w:tcPr>
            <w:tcW w:w="3279" w:type="dxa"/>
            <w:vAlign w:val="center"/>
          </w:tcPr>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bCs/>
                <w:kern w:val="0"/>
                <w:lang w:eastAsia="ru-RU"/>
              </w:rPr>
              <w:t xml:space="preserve">Размещение 4 остановочных комплексов  по ул. Менделеева </w:t>
            </w:r>
          </w:p>
        </w:tc>
        <w:tc>
          <w:tcPr>
            <w:tcW w:w="2675" w:type="dxa"/>
            <w:vAlign w:val="center"/>
          </w:tcPr>
          <w:p w:rsidR="00BA6073" w:rsidRPr="00BA6073" w:rsidRDefault="00BA6073" w:rsidP="00074140">
            <w:pPr>
              <w:widowControl/>
              <w:ind w:left="51" w:firstLine="0"/>
              <w:contextualSpacing/>
              <w:jc w:val="center"/>
              <w:rPr>
                <w:rFonts w:ascii="Times New Roman" w:eastAsia="Times New Roman"/>
                <w:bCs/>
                <w:kern w:val="0"/>
                <w:lang w:eastAsia="ru-RU"/>
              </w:rPr>
            </w:pPr>
          </w:p>
        </w:tc>
        <w:tc>
          <w:tcPr>
            <w:tcW w:w="2693" w:type="dxa"/>
            <w:vAlign w:val="center"/>
          </w:tcPr>
          <w:p w:rsidR="00BA6073" w:rsidRPr="00BA6073" w:rsidRDefault="00BA6073" w:rsidP="00074140">
            <w:pPr>
              <w:widowControl/>
              <w:ind w:left="69" w:firstLine="0"/>
              <w:contextualSpacing/>
              <w:jc w:val="center"/>
              <w:rPr>
                <w:rFonts w:ascii="Times New Roman" w:eastAsia="Times New Roman"/>
                <w:bCs/>
                <w:kern w:val="0"/>
                <w:lang w:eastAsia="ru-RU"/>
              </w:rPr>
            </w:pPr>
          </w:p>
        </w:tc>
      </w:tr>
      <w:tr w:rsidR="00BA6073" w:rsidRPr="00BA6073" w:rsidTr="00110B10">
        <w:trPr>
          <w:jc w:val="center"/>
        </w:trPr>
        <w:tc>
          <w:tcPr>
            <w:tcW w:w="1555" w:type="dxa"/>
            <w:vAlign w:val="center"/>
          </w:tcPr>
          <w:p w:rsidR="00BA6073" w:rsidRPr="00BA6073" w:rsidRDefault="00BA6073" w:rsidP="00074140">
            <w:pPr>
              <w:widowControl/>
              <w:ind w:left="28" w:firstLine="142"/>
              <w:contextualSpacing/>
              <w:jc w:val="center"/>
              <w:rPr>
                <w:rFonts w:ascii="Times New Roman" w:eastAsia="Times New Roman"/>
                <w:bCs/>
                <w:kern w:val="0"/>
                <w:lang w:eastAsia="ru-RU"/>
              </w:rPr>
            </w:pPr>
            <w:r w:rsidRPr="00BA6073">
              <w:rPr>
                <w:rFonts w:ascii="Times New Roman" w:eastAsia="Times New Roman"/>
                <w:bCs/>
                <w:kern w:val="0"/>
                <w:lang w:eastAsia="ru-RU"/>
              </w:rPr>
              <w:t>7</w:t>
            </w:r>
          </w:p>
        </w:tc>
        <w:tc>
          <w:tcPr>
            <w:tcW w:w="5208" w:type="dxa"/>
            <w:vAlign w:val="center"/>
          </w:tcPr>
          <w:p w:rsidR="00BA6073" w:rsidRPr="00BA6073" w:rsidRDefault="00BA6073" w:rsidP="00074140">
            <w:pPr>
              <w:widowControl/>
              <w:ind w:left="175" w:firstLine="0"/>
              <w:contextualSpacing/>
              <w:jc w:val="center"/>
              <w:rPr>
                <w:rFonts w:ascii="Times New Roman" w:eastAsia="Times New Roman"/>
                <w:kern w:val="0"/>
                <w:lang w:eastAsia="ru-RU"/>
              </w:rPr>
            </w:pPr>
            <w:r w:rsidRPr="00BA6073">
              <w:rPr>
                <w:rFonts w:ascii="Times New Roman" w:eastAsia="Times New Roman"/>
                <w:kern w:val="0"/>
                <w:lang w:eastAsia="ru-RU"/>
              </w:rPr>
              <w:t>Движение общественного транспорта предлагается осуществлять по магистральным улицам общегородского значения Южная и районного значения Магистральная и Сахарова</w:t>
            </w:r>
          </w:p>
        </w:tc>
        <w:tc>
          <w:tcPr>
            <w:tcW w:w="3279" w:type="dxa"/>
            <w:vAlign w:val="center"/>
          </w:tcPr>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bCs/>
                <w:kern w:val="0"/>
                <w:lang w:eastAsia="ru-RU"/>
              </w:rPr>
              <w:t xml:space="preserve">Размещение 2 остановочных комплексов  по ул. Магистральная, 2 остановочных комплексов по ул. Сахарова и 3 остановочных комплексов </w:t>
            </w:r>
            <w:r w:rsidRPr="00BA6073">
              <w:rPr>
                <w:rFonts w:ascii="Times New Roman" w:eastAsia="Times New Roman"/>
                <w:bCs/>
                <w:kern w:val="0"/>
                <w:lang w:eastAsia="ru-RU"/>
              </w:rPr>
              <w:lastRenderedPageBreak/>
              <w:t>по ул. Южная</w:t>
            </w:r>
          </w:p>
          <w:p w:rsidR="00BA6073" w:rsidRPr="00BA6073" w:rsidRDefault="00BA6073" w:rsidP="00074140">
            <w:pPr>
              <w:widowControl/>
              <w:ind w:left="70" w:firstLine="0"/>
              <w:contextualSpacing/>
              <w:jc w:val="center"/>
              <w:rPr>
                <w:rFonts w:ascii="Times New Roman" w:eastAsia="Times New Roman"/>
                <w:bCs/>
                <w:kern w:val="0"/>
                <w:lang w:eastAsia="ru-RU"/>
              </w:rPr>
            </w:pPr>
          </w:p>
        </w:tc>
        <w:tc>
          <w:tcPr>
            <w:tcW w:w="2675" w:type="dxa"/>
            <w:vAlign w:val="center"/>
          </w:tcPr>
          <w:p w:rsidR="00BA6073" w:rsidRPr="00BA6073" w:rsidRDefault="00BA6073" w:rsidP="00074140">
            <w:pPr>
              <w:widowControl/>
              <w:ind w:left="51" w:firstLine="0"/>
              <w:contextualSpacing/>
              <w:jc w:val="center"/>
              <w:rPr>
                <w:rFonts w:ascii="Times New Roman" w:eastAsia="Times New Roman"/>
                <w:bCs/>
                <w:kern w:val="0"/>
                <w:lang w:eastAsia="ru-RU"/>
              </w:rPr>
            </w:pPr>
          </w:p>
        </w:tc>
        <w:tc>
          <w:tcPr>
            <w:tcW w:w="2693" w:type="dxa"/>
            <w:vAlign w:val="center"/>
          </w:tcPr>
          <w:p w:rsidR="00BA6073" w:rsidRPr="00BA6073" w:rsidRDefault="00BA6073" w:rsidP="00074140">
            <w:pPr>
              <w:widowControl/>
              <w:ind w:left="69" w:firstLine="0"/>
              <w:contextualSpacing/>
              <w:jc w:val="center"/>
              <w:rPr>
                <w:rFonts w:ascii="Times New Roman" w:eastAsia="Times New Roman"/>
                <w:bCs/>
                <w:kern w:val="0"/>
                <w:lang w:eastAsia="ru-RU"/>
              </w:rPr>
            </w:pPr>
          </w:p>
        </w:tc>
      </w:tr>
      <w:tr w:rsidR="00BA6073" w:rsidRPr="00BA6073" w:rsidTr="00110B10">
        <w:trPr>
          <w:jc w:val="center"/>
        </w:trPr>
        <w:tc>
          <w:tcPr>
            <w:tcW w:w="1555" w:type="dxa"/>
            <w:vAlign w:val="center"/>
          </w:tcPr>
          <w:p w:rsidR="00BA6073" w:rsidRPr="00BA6073" w:rsidRDefault="00BA6073" w:rsidP="00074140">
            <w:pPr>
              <w:widowControl/>
              <w:ind w:left="28" w:firstLine="142"/>
              <w:contextualSpacing/>
              <w:jc w:val="center"/>
              <w:rPr>
                <w:rFonts w:ascii="Times New Roman" w:eastAsia="Times New Roman"/>
                <w:bCs/>
                <w:kern w:val="0"/>
                <w:lang w:eastAsia="ru-RU"/>
              </w:rPr>
            </w:pPr>
            <w:r w:rsidRPr="00BA6073">
              <w:rPr>
                <w:rFonts w:ascii="Times New Roman" w:eastAsia="Times New Roman"/>
                <w:bCs/>
                <w:kern w:val="0"/>
                <w:lang w:eastAsia="ru-RU"/>
              </w:rPr>
              <w:lastRenderedPageBreak/>
              <w:t>7б</w:t>
            </w:r>
          </w:p>
        </w:tc>
        <w:tc>
          <w:tcPr>
            <w:tcW w:w="5208" w:type="dxa"/>
            <w:vAlign w:val="center"/>
          </w:tcPr>
          <w:p w:rsidR="00BA6073" w:rsidRPr="00BA6073" w:rsidRDefault="00BA6073" w:rsidP="00074140">
            <w:pPr>
              <w:widowControl/>
              <w:ind w:left="175" w:firstLine="0"/>
              <w:contextualSpacing/>
              <w:jc w:val="center"/>
              <w:rPr>
                <w:rFonts w:ascii="Times New Roman" w:eastAsia="Times New Roman"/>
                <w:kern w:val="0"/>
                <w:lang w:eastAsia="ru-RU"/>
              </w:rPr>
            </w:pPr>
            <w:r w:rsidRPr="00BA6073">
              <w:rPr>
                <w:rFonts w:ascii="Times New Roman" w:eastAsia="Times New Roman"/>
                <w:kern w:val="0"/>
                <w:lang w:eastAsia="ru-RU"/>
              </w:rPr>
              <w:t>Движение общественного транспорта предлагается осуществлять по магистральным улицам общегородского значения Вавилова, Южная и районного значения Магистральная, Сахарова и Кондинская</w:t>
            </w:r>
          </w:p>
        </w:tc>
        <w:tc>
          <w:tcPr>
            <w:tcW w:w="3279" w:type="dxa"/>
            <w:vAlign w:val="center"/>
          </w:tcPr>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bCs/>
                <w:kern w:val="0"/>
                <w:lang w:eastAsia="ru-RU"/>
              </w:rPr>
              <w:t>Размещение 4 остановочных комплексов по ул. Вавилова.</w:t>
            </w:r>
          </w:p>
        </w:tc>
        <w:tc>
          <w:tcPr>
            <w:tcW w:w="2675" w:type="dxa"/>
            <w:vAlign w:val="center"/>
          </w:tcPr>
          <w:p w:rsidR="00BA6073" w:rsidRPr="00BA6073" w:rsidRDefault="00BA6073" w:rsidP="00074140">
            <w:pPr>
              <w:widowControl/>
              <w:ind w:left="51" w:firstLine="0"/>
              <w:contextualSpacing/>
              <w:jc w:val="center"/>
              <w:rPr>
                <w:rFonts w:ascii="Times New Roman" w:eastAsia="Times New Roman"/>
                <w:bCs/>
                <w:kern w:val="0"/>
                <w:lang w:eastAsia="ru-RU"/>
              </w:rPr>
            </w:pPr>
          </w:p>
        </w:tc>
        <w:tc>
          <w:tcPr>
            <w:tcW w:w="2693" w:type="dxa"/>
            <w:vAlign w:val="center"/>
          </w:tcPr>
          <w:p w:rsidR="00BA6073" w:rsidRPr="00BA6073" w:rsidRDefault="00BA6073" w:rsidP="00074140">
            <w:pPr>
              <w:widowControl/>
              <w:ind w:left="69" w:firstLine="0"/>
              <w:contextualSpacing/>
              <w:jc w:val="center"/>
              <w:rPr>
                <w:rFonts w:ascii="Times New Roman" w:eastAsia="Times New Roman"/>
                <w:bCs/>
                <w:kern w:val="0"/>
                <w:lang w:eastAsia="ru-RU"/>
              </w:rPr>
            </w:pPr>
          </w:p>
        </w:tc>
      </w:tr>
      <w:tr w:rsidR="00BA6073" w:rsidRPr="00BA6073" w:rsidTr="00110B10">
        <w:trPr>
          <w:jc w:val="center"/>
        </w:trPr>
        <w:tc>
          <w:tcPr>
            <w:tcW w:w="1555" w:type="dxa"/>
            <w:vAlign w:val="center"/>
          </w:tcPr>
          <w:p w:rsidR="00BA6073" w:rsidRPr="00BA6073" w:rsidRDefault="00BA6073" w:rsidP="00074140">
            <w:pPr>
              <w:widowControl/>
              <w:ind w:left="28" w:firstLine="142"/>
              <w:contextualSpacing/>
              <w:jc w:val="center"/>
              <w:rPr>
                <w:rFonts w:ascii="Times New Roman" w:eastAsia="Times New Roman"/>
                <w:bCs/>
                <w:kern w:val="0"/>
                <w:lang w:eastAsia="ru-RU"/>
              </w:rPr>
            </w:pPr>
            <w:r w:rsidRPr="00BA6073">
              <w:rPr>
                <w:rFonts w:ascii="Times New Roman" w:eastAsia="Times New Roman"/>
                <w:bCs/>
                <w:kern w:val="0"/>
                <w:lang w:eastAsia="ru-RU"/>
              </w:rPr>
              <w:t>14а</w:t>
            </w:r>
          </w:p>
        </w:tc>
        <w:tc>
          <w:tcPr>
            <w:tcW w:w="5208" w:type="dxa"/>
            <w:vAlign w:val="center"/>
          </w:tcPr>
          <w:p w:rsidR="00BA6073" w:rsidRPr="00BA6073" w:rsidRDefault="00BA6073" w:rsidP="00074140">
            <w:pPr>
              <w:widowControl/>
              <w:ind w:left="175" w:firstLine="0"/>
              <w:contextualSpacing/>
              <w:jc w:val="center"/>
              <w:rPr>
                <w:rFonts w:ascii="Times New Roman" w:eastAsia="Times New Roman"/>
                <w:kern w:val="0"/>
                <w:lang w:eastAsia="ru-RU"/>
              </w:rPr>
            </w:pPr>
          </w:p>
          <w:p w:rsidR="00BA6073" w:rsidRPr="00BA6073" w:rsidRDefault="00BA6073" w:rsidP="00074140">
            <w:pPr>
              <w:widowControl/>
              <w:ind w:left="175" w:firstLine="0"/>
              <w:contextualSpacing/>
              <w:jc w:val="center"/>
              <w:rPr>
                <w:rFonts w:ascii="Times New Roman" w:eastAsia="Times New Roman"/>
                <w:kern w:val="0"/>
                <w:lang w:eastAsia="ru-RU"/>
              </w:rPr>
            </w:pPr>
            <w:r w:rsidRPr="00BA6073">
              <w:rPr>
                <w:rFonts w:ascii="Times New Roman" w:eastAsia="Times New Roman"/>
                <w:kern w:val="0"/>
                <w:lang w:eastAsia="ru-RU"/>
              </w:rPr>
              <w:t>Движение общественного транспорта предлагается осуществлять по магистральным улицам Агиришская и Нововятская</w:t>
            </w:r>
          </w:p>
        </w:tc>
        <w:tc>
          <w:tcPr>
            <w:tcW w:w="3279" w:type="dxa"/>
            <w:vAlign w:val="center"/>
          </w:tcPr>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bCs/>
                <w:kern w:val="0"/>
                <w:lang w:eastAsia="ru-RU"/>
              </w:rPr>
              <w:t>Размещение 2 остановочных комплексов ул.Агиришская и 1 на ул.Нововятская.</w:t>
            </w:r>
          </w:p>
        </w:tc>
        <w:tc>
          <w:tcPr>
            <w:tcW w:w="2675" w:type="dxa"/>
            <w:vAlign w:val="center"/>
          </w:tcPr>
          <w:p w:rsidR="00BA6073" w:rsidRPr="00BA6073" w:rsidRDefault="00BA6073" w:rsidP="00074140">
            <w:pPr>
              <w:widowControl/>
              <w:ind w:left="51" w:firstLine="0"/>
              <w:contextualSpacing/>
              <w:jc w:val="center"/>
              <w:rPr>
                <w:rFonts w:ascii="Times New Roman" w:eastAsia="Times New Roman"/>
                <w:bCs/>
                <w:kern w:val="0"/>
                <w:lang w:eastAsia="ru-RU"/>
              </w:rPr>
            </w:pPr>
          </w:p>
        </w:tc>
        <w:tc>
          <w:tcPr>
            <w:tcW w:w="2693" w:type="dxa"/>
            <w:vAlign w:val="center"/>
          </w:tcPr>
          <w:p w:rsidR="00BA6073" w:rsidRPr="00BA6073" w:rsidRDefault="00BA6073" w:rsidP="00074140">
            <w:pPr>
              <w:widowControl/>
              <w:ind w:left="69" w:firstLine="0"/>
              <w:contextualSpacing/>
              <w:jc w:val="center"/>
              <w:rPr>
                <w:rFonts w:ascii="Times New Roman" w:eastAsia="Times New Roman"/>
                <w:bCs/>
                <w:kern w:val="0"/>
                <w:lang w:eastAsia="ru-RU"/>
              </w:rPr>
            </w:pPr>
          </w:p>
        </w:tc>
      </w:tr>
      <w:tr w:rsidR="00BA6073" w:rsidRPr="00BA6073" w:rsidTr="00110B10">
        <w:trPr>
          <w:jc w:val="center"/>
        </w:trPr>
        <w:tc>
          <w:tcPr>
            <w:tcW w:w="1555" w:type="dxa"/>
            <w:vAlign w:val="center"/>
          </w:tcPr>
          <w:p w:rsidR="00BA6073" w:rsidRPr="00BA6073" w:rsidRDefault="00BA6073" w:rsidP="00074140">
            <w:pPr>
              <w:widowControl/>
              <w:ind w:left="28" w:firstLine="142"/>
              <w:contextualSpacing/>
              <w:jc w:val="center"/>
              <w:rPr>
                <w:rFonts w:ascii="Times New Roman" w:eastAsia="Times New Roman"/>
                <w:bCs/>
                <w:kern w:val="0"/>
                <w:lang w:eastAsia="ru-RU"/>
              </w:rPr>
            </w:pPr>
            <w:r w:rsidRPr="00BA6073">
              <w:rPr>
                <w:rFonts w:ascii="Times New Roman" w:eastAsia="Times New Roman"/>
                <w:bCs/>
                <w:kern w:val="0"/>
                <w:lang w:eastAsia="ru-RU"/>
              </w:rPr>
              <w:t>14</w:t>
            </w:r>
          </w:p>
        </w:tc>
        <w:tc>
          <w:tcPr>
            <w:tcW w:w="5208" w:type="dxa"/>
            <w:vAlign w:val="center"/>
          </w:tcPr>
          <w:p w:rsidR="00BA6073" w:rsidRPr="00BA6073" w:rsidRDefault="00BA6073" w:rsidP="00074140">
            <w:pPr>
              <w:widowControl/>
              <w:ind w:left="175" w:firstLine="0"/>
              <w:contextualSpacing/>
              <w:jc w:val="center"/>
              <w:rPr>
                <w:rFonts w:ascii="Times New Roman" w:eastAsia="Times New Roman"/>
                <w:kern w:val="0"/>
                <w:lang w:eastAsia="ru-RU"/>
              </w:rPr>
            </w:pPr>
          </w:p>
          <w:p w:rsidR="00BA6073" w:rsidRPr="00BA6073" w:rsidRDefault="00BA6073" w:rsidP="00074140">
            <w:pPr>
              <w:widowControl/>
              <w:ind w:left="175" w:firstLine="0"/>
              <w:contextualSpacing/>
              <w:jc w:val="center"/>
              <w:rPr>
                <w:rFonts w:ascii="Times New Roman" w:eastAsia="Times New Roman"/>
                <w:kern w:val="0"/>
                <w:lang w:eastAsia="ru-RU"/>
              </w:rPr>
            </w:pPr>
            <w:r w:rsidRPr="00BA6073">
              <w:rPr>
                <w:rFonts w:ascii="Times New Roman" w:eastAsia="Times New Roman"/>
                <w:kern w:val="0"/>
                <w:lang w:eastAsia="ru-RU"/>
              </w:rPr>
              <w:t>Движение общественного транспорта предлагается осуществлять по улицам районного значения Нововятской и Спортивной</w:t>
            </w:r>
          </w:p>
        </w:tc>
        <w:tc>
          <w:tcPr>
            <w:tcW w:w="3279" w:type="dxa"/>
            <w:vAlign w:val="center"/>
          </w:tcPr>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bCs/>
                <w:kern w:val="0"/>
                <w:lang w:eastAsia="ru-RU"/>
              </w:rPr>
              <w:t>Размещение 2 остановочных комплексов в районе пересечения улиц Труда и Нововятской</w:t>
            </w:r>
          </w:p>
        </w:tc>
        <w:tc>
          <w:tcPr>
            <w:tcW w:w="2675" w:type="dxa"/>
            <w:vAlign w:val="center"/>
          </w:tcPr>
          <w:p w:rsidR="00BA6073" w:rsidRPr="00BA6073" w:rsidRDefault="00BA6073" w:rsidP="00074140">
            <w:pPr>
              <w:widowControl/>
              <w:ind w:left="51" w:firstLine="0"/>
              <w:contextualSpacing/>
              <w:jc w:val="center"/>
              <w:rPr>
                <w:rFonts w:ascii="Times New Roman" w:eastAsia="Times New Roman"/>
                <w:bCs/>
                <w:kern w:val="0"/>
                <w:lang w:eastAsia="ru-RU"/>
              </w:rPr>
            </w:pPr>
          </w:p>
        </w:tc>
        <w:tc>
          <w:tcPr>
            <w:tcW w:w="2693" w:type="dxa"/>
            <w:vAlign w:val="center"/>
          </w:tcPr>
          <w:p w:rsidR="00BA6073" w:rsidRPr="00BA6073" w:rsidRDefault="00BA6073" w:rsidP="00074140">
            <w:pPr>
              <w:widowControl/>
              <w:ind w:left="69" w:firstLine="0"/>
              <w:contextualSpacing/>
              <w:jc w:val="center"/>
              <w:rPr>
                <w:rFonts w:ascii="Times New Roman" w:eastAsia="Times New Roman"/>
                <w:bCs/>
                <w:kern w:val="0"/>
                <w:lang w:eastAsia="ru-RU"/>
              </w:rPr>
            </w:pPr>
          </w:p>
        </w:tc>
      </w:tr>
      <w:tr w:rsidR="00BA6073" w:rsidRPr="00BA6073" w:rsidTr="00110B10">
        <w:trPr>
          <w:jc w:val="center"/>
        </w:trPr>
        <w:tc>
          <w:tcPr>
            <w:tcW w:w="1555" w:type="dxa"/>
            <w:vAlign w:val="center"/>
          </w:tcPr>
          <w:p w:rsidR="00BA6073" w:rsidRPr="00BA6073" w:rsidRDefault="00BA6073" w:rsidP="00074140">
            <w:pPr>
              <w:widowControl/>
              <w:ind w:left="28" w:firstLine="142"/>
              <w:contextualSpacing/>
              <w:jc w:val="center"/>
              <w:rPr>
                <w:rFonts w:ascii="Times New Roman" w:eastAsia="Times New Roman"/>
                <w:bCs/>
                <w:kern w:val="0"/>
                <w:lang w:eastAsia="ru-RU"/>
              </w:rPr>
            </w:pPr>
            <w:r w:rsidRPr="00BA6073">
              <w:rPr>
                <w:rFonts w:ascii="Times New Roman" w:eastAsia="Times New Roman"/>
                <w:bCs/>
                <w:kern w:val="0"/>
                <w:lang w:eastAsia="ru-RU"/>
              </w:rPr>
              <w:t>8</w:t>
            </w:r>
          </w:p>
        </w:tc>
        <w:tc>
          <w:tcPr>
            <w:tcW w:w="5208" w:type="dxa"/>
            <w:vAlign w:val="center"/>
          </w:tcPr>
          <w:p w:rsidR="00BA6073" w:rsidRPr="00BA6073" w:rsidRDefault="00BA6073" w:rsidP="00074140">
            <w:pPr>
              <w:widowControl/>
              <w:ind w:left="175" w:firstLine="0"/>
              <w:contextualSpacing/>
              <w:jc w:val="center"/>
              <w:rPr>
                <w:rFonts w:ascii="Times New Roman" w:eastAsia="Times New Roman"/>
                <w:kern w:val="0"/>
                <w:lang w:eastAsia="ru-RU"/>
              </w:rPr>
            </w:pPr>
            <w:r w:rsidRPr="00BA6073">
              <w:rPr>
                <w:rFonts w:ascii="Times New Roman" w:eastAsia="Times New Roman"/>
                <w:kern w:val="0"/>
                <w:lang w:eastAsia="ru-RU"/>
              </w:rPr>
              <w:t>Движение общественного транспорта предлагается осуществлять:</w:t>
            </w:r>
          </w:p>
          <w:p w:rsidR="00BA6073" w:rsidRPr="00BA6073" w:rsidRDefault="00BA6073" w:rsidP="00074140">
            <w:pPr>
              <w:widowControl/>
              <w:numPr>
                <w:ilvl w:val="0"/>
                <w:numId w:val="33"/>
              </w:numPr>
              <w:tabs>
                <w:tab w:val="left" w:pos="437"/>
              </w:tabs>
              <w:suppressAutoHyphens w:val="0"/>
              <w:ind w:left="175" w:firstLine="0"/>
              <w:contextualSpacing/>
              <w:rPr>
                <w:rFonts w:ascii="Times New Roman" w:eastAsia="Times New Roman"/>
                <w:kern w:val="0"/>
                <w:lang w:eastAsia="ru-RU"/>
              </w:rPr>
            </w:pPr>
            <w:r w:rsidRPr="00BA6073">
              <w:rPr>
                <w:rFonts w:ascii="Times New Roman" w:eastAsia="Times New Roman"/>
                <w:kern w:val="0"/>
                <w:lang w:eastAsia="ru-RU"/>
              </w:rPr>
              <w:t>по магистральным улицам общегородского и районного значения Попова, Ленина, Октябрьская и Железнодорожная;</w:t>
            </w:r>
          </w:p>
          <w:p w:rsidR="00BA6073" w:rsidRPr="00BA6073" w:rsidRDefault="00BA6073" w:rsidP="00074140">
            <w:pPr>
              <w:widowControl/>
              <w:numPr>
                <w:ilvl w:val="0"/>
                <w:numId w:val="33"/>
              </w:numPr>
              <w:tabs>
                <w:tab w:val="left" w:pos="437"/>
              </w:tabs>
              <w:suppressAutoHyphens w:val="0"/>
              <w:ind w:left="175" w:firstLine="0"/>
              <w:contextualSpacing/>
              <w:rPr>
                <w:rFonts w:ascii="Times New Roman" w:eastAsia="Times New Roman"/>
                <w:kern w:val="0"/>
                <w:lang w:eastAsia="ru-RU"/>
              </w:rPr>
            </w:pPr>
            <w:r w:rsidRPr="00BA6073">
              <w:rPr>
                <w:rFonts w:ascii="Times New Roman" w:eastAsia="Times New Roman"/>
                <w:kern w:val="0"/>
                <w:lang w:eastAsia="ru-RU"/>
              </w:rPr>
              <w:t>по улицам, являющимися основными транспортными подъездами к крупным торговым зонам и автостанции, Торговая, Проектная 3 и Клары Цеткин.</w:t>
            </w:r>
          </w:p>
        </w:tc>
        <w:tc>
          <w:tcPr>
            <w:tcW w:w="3279" w:type="dxa"/>
            <w:vAlign w:val="center"/>
          </w:tcPr>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bCs/>
                <w:kern w:val="0"/>
                <w:lang w:eastAsia="ru-RU"/>
              </w:rPr>
              <w:t>Проектом предлагается размещение пассажирской автостанции вместимостью 75 пассажиров, в квартале улиц Попова – Клары Цеткин – Ленина.</w:t>
            </w:r>
          </w:p>
          <w:p w:rsidR="00BA6073" w:rsidRPr="00BA6073" w:rsidRDefault="00BA6073" w:rsidP="00074140">
            <w:pPr>
              <w:widowControl/>
              <w:ind w:left="70" w:firstLine="0"/>
              <w:contextualSpacing/>
              <w:jc w:val="center"/>
              <w:rPr>
                <w:rFonts w:ascii="Times New Roman" w:eastAsia="Times New Roman"/>
                <w:bCs/>
                <w:kern w:val="0"/>
                <w:lang w:eastAsia="ru-RU"/>
              </w:rPr>
            </w:pPr>
          </w:p>
          <w:p w:rsidR="00BA6073" w:rsidRPr="00BA6073" w:rsidRDefault="00BA6073" w:rsidP="00074140">
            <w:pPr>
              <w:widowControl/>
              <w:ind w:left="70" w:firstLine="0"/>
              <w:contextualSpacing/>
              <w:rPr>
                <w:rFonts w:ascii="Times New Roman" w:eastAsia="Times New Roman"/>
                <w:bCs/>
                <w:kern w:val="0"/>
                <w:lang w:eastAsia="ru-RU"/>
              </w:rPr>
            </w:pPr>
            <w:r w:rsidRPr="00BA6073">
              <w:rPr>
                <w:rFonts w:ascii="Times New Roman" w:eastAsia="Times New Roman"/>
                <w:bCs/>
                <w:kern w:val="0"/>
                <w:lang w:eastAsia="ru-RU"/>
              </w:rPr>
              <w:t>Размещение остановочных комплексов, в том числе:</w:t>
            </w:r>
          </w:p>
          <w:p w:rsidR="00BA6073" w:rsidRPr="00BA6073" w:rsidRDefault="00BA6073" w:rsidP="00074140">
            <w:pPr>
              <w:widowControl/>
              <w:numPr>
                <w:ilvl w:val="0"/>
                <w:numId w:val="34"/>
              </w:numPr>
              <w:suppressAutoHyphens w:val="0"/>
              <w:ind w:left="70" w:firstLine="0"/>
              <w:contextualSpacing/>
              <w:rPr>
                <w:rFonts w:ascii="Times New Roman" w:eastAsia="Times New Roman"/>
                <w:bCs/>
                <w:kern w:val="0"/>
                <w:lang w:eastAsia="ru-RU"/>
              </w:rPr>
            </w:pPr>
            <w:r w:rsidRPr="00BA6073">
              <w:rPr>
                <w:rFonts w:ascii="Times New Roman" w:eastAsia="Times New Roman"/>
                <w:bCs/>
                <w:kern w:val="0"/>
                <w:lang w:eastAsia="ru-RU"/>
              </w:rPr>
              <w:t xml:space="preserve">2 по ул. Железнодорожная </w:t>
            </w:r>
          </w:p>
          <w:p w:rsidR="00BA6073" w:rsidRPr="00BA6073" w:rsidRDefault="00BA6073" w:rsidP="00074140">
            <w:pPr>
              <w:widowControl/>
              <w:numPr>
                <w:ilvl w:val="0"/>
                <w:numId w:val="34"/>
              </w:numPr>
              <w:suppressAutoHyphens w:val="0"/>
              <w:ind w:left="70" w:firstLine="0"/>
              <w:contextualSpacing/>
              <w:rPr>
                <w:rFonts w:ascii="Times New Roman" w:eastAsia="Times New Roman"/>
                <w:bCs/>
                <w:kern w:val="0"/>
                <w:lang w:eastAsia="ru-RU"/>
              </w:rPr>
            </w:pPr>
            <w:r w:rsidRPr="00BA6073">
              <w:rPr>
                <w:rFonts w:ascii="Times New Roman" w:eastAsia="Times New Roman"/>
                <w:bCs/>
                <w:kern w:val="0"/>
                <w:lang w:eastAsia="ru-RU"/>
              </w:rPr>
              <w:t xml:space="preserve">4 по ул. Октябрьская и ул. Проектная 3 </w:t>
            </w:r>
          </w:p>
          <w:p w:rsidR="00BA6073" w:rsidRPr="00BA6073" w:rsidRDefault="00BA6073" w:rsidP="00074140">
            <w:pPr>
              <w:widowControl/>
              <w:numPr>
                <w:ilvl w:val="0"/>
                <w:numId w:val="34"/>
              </w:numPr>
              <w:suppressAutoHyphens w:val="0"/>
              <w:ind w:left="70" w:firstLine="0"/>
              <w:contextualSpacing/>
              <w:rPr>
                <w:rFonts w:ascii="Times New Roman" w:eastAsia="Times New Roman"/>
                <w:bCs/>
                <w:kern w:val="0"/>
                <w:lang w:eastAsia="ru-RU"/>
              </w:rPr>
            </w:pPr>
            <w:r w:rsidRPr="00BA6073">
              <w:rPr>
                <w:rFonts w:ascii="Times New Roman" w:eastAsia="Times New Roman"/>
                <w:bCs/>
                <w:kern w:val="0"/>
                <w:lang w:eastAsia="ru-RU"/>
              </w:rPr>
              <w:t xml:space="preserve">2 по ул. Попова </w:t>
            </w:r>
          </w:p>
        </w:tc>
        <w:tc>
          <w:tcPr>
            <w:tcW w:w="2675" w:type="dxa"/>
            <w:vAlign w:val="center"/>
          </w:tcPr>
          <w:p w:rsidR="00BA6073" w:rsidRPr="00BA6073" w:rsidRDefault="00BA6073" w:rsidP="00074140">
            <w:pPr>
              <w:widowControl/>
              <w:ind w:left="51" w:firstLine="0"/>
              <w:contextualSpacing/>
              <w:jc w:val="center"/>
              <w:rPr>
                <w:rFonts w:ascii="Times New Roman" w:eastAsia="Times New Roman"/>
                <w:bCs/>
                <w:kern w:val="0"/>
                <w:lang w:eastAsia="ru-RU"/>
              </w:rPr>
            </w:pPr>
            <w:r w:rsidRPr="00BA6073">
              <w:rPr>
                <w:rFonts w:ascii="Times New Roman" w:eastAsia="Times New Roman"/>
                <w:bCs/>
                <w:kern w:val="0"/>
                <w:lang w:eastAsia="ru-RU"/>
              </w:rPr>
              <w:t>Реконструкция 1 остановочного пункта по улице Железнодорожная</w:t>
            </w:r>
          </w:p>
        </w:tc>
        <w:tc>
          <w:tcPr>
            <w:tcW w:w="2693" w:type="dxa"/>
            <w:vAlign w:val="center"/>
          </w:tcPr>
          <w:p w:rsidR="00BA6073" w:rsidRPr="00BA6073" w:rsidRDefault="00BA6073" w:rsidP="00074140">
            <w:pPr>
              <w:widowControl/>
              <w:ind w:left="69" w:firstLine="0"/>
              <w:contextualSpacing/>
              <w:jc w:val="center"/>
              <w:rPr>
                <w:rFonts w:ascii="Times New Roman" w:eastAsia="Times New Roman"/>
                <w:bCs/>
                <w:kern w:val="0"/>
                <w:lang w:eastAsia="ru-RU"/>
              </w:rPr>
            </w:pPr>
          </w:p>
        </w:tc>
      </w:tr>
      <w:tr w:rsidR="00BA6073" w:rsidRPr="00BA6073" w:rsidTr="00110B10">
        <w:trPr>
          <w:jc w:val="center"/>
        </w:trPr>
        <w:tc>
          <w:tcPr>
            <w:tcW w:w="1555" w:type="dxa"/>
            <w:vAlign w:val="center"/>
          </w:tcPr>
          <w:p w:rsidR="00BA6073" w:rsidRPr="00BA6073" w:rsidRDefault="00BA6073" w:rsidP="00074140">
            <w:pPr>
              <w:widowControl/>
              <w:ind w:left="28" w:firstLine="142"/>
              <w:contextualSpacing/>
              <w:jc w:val="center"/>
              <w:rPr>
                <w:rFonts w:ascii="Times New Roman" w:eastAsia="Times New Roman"/>
                <w:bCs/>
                <w:kern w:val="0"/>
                <w:lang w:eastAsia="ru-RU"/>
              </w:rPr>
            </w:pPr>
            <w:r w:rsidRPr="00BA6073">
              <w:rPr>
                <w:rFonts w:ascii="Times New Roman" w:eastAsia="Times New Roman"/>
                <w:bCs/>
                <w:kern w:val="0"/>
                <w:lang w:eastAsia="ru-RU"/>
              </w:rPr>
              <w:lastRenderedPageBreak/>
              <w:t>ПП Восточная промзона</w:t>
            </w:r>
          </w:p>
        </w:tc>
        <w:tc>
          <w:tcPr>
            <w:tcW w:w="5208" w:type="dxa"/>
            <w:vAlign w:val="center"/>
          </w:tcPr>
          <w:p w:rsidR="00BA6073" w:rsidRPr="00BA6073" w:rsidRDefault="00BA6073" w:rsidP="00074140">
            <w:pPr>
              <w:widowControl/>
              <w:ind w:left="175" w:firstLine="0"/>
              <w:contextualSpacing/>
              <w:jc w:val="center"/>
              <w:rPr>
                <w:rFonts w:ascii="Times New Roman" w:eastAsia="Times New Roman"/>
                <w:kern w:val="0"/>
                <w:lang w:eastAsia="ru-RU"/>
              </w:rPr>
            </w:pPr>
            <w:r w:rsidRPr="00BA6073">
              <w:rPr>
                <w:rFonts w:ascii="Times New Roman" w:eastAsia="Times New Roman"/>
                <w:kern w:val="0"/>
                <w:lang w:eastAsia="ru-RU"/>
              </w:rPr>
              <w:t>Движение общественного транспорта предлагается осуществлять:</w:t>
            </w:r>
          </w:p>
          <w:p w:rsidR="00BA6073" w:rsidRPr="00BA6073" w:rsidRDefault="00BA6073" w:rsidP="00074140">
            <w:pPr>
              <w:widowControl/>
              <w:numPr>
                <w:ilvl w:val="0"/>
                <w:numId w:val="35"/>
              </w:numPr>
              <w:suppressAutoHyphens w:val="0"/>
              <w:ind w:left="33" w:firstLine="327"/>
              <w:contextualSpacing/>
              <w:rPr>
                <w:rFonts w:ascii="Times New Roman" w:eastAsia="Times New Roman"/>
                <w:kern w:val="0"/>
                <w:lang w:eastAsia="ru-RU"/>
              </w:rPr>
            </w:pPr>
            <w:r w:rsidRPr="00BA6073">
              <w:rPr>
                <w:rFonts w:ascii="Times New Roman" w:eastAsia="Times New Roman"/>
                <w:kern w:val="0"/>
                <w:lang w:eastAsia="ru-RU"/>
              </w:rPr>
              <w:t>по магистральным улицамобщегородскогои районного значения Няганьская,Торговая,Агиришская - Славянская, Нововятская, Калинина и пер. Северный;</w:t>
            </w:r>
          </w:p>
          <w:p w:rsidR="00BA6073" w:rsidRPr="00BA6073" w:rsidRDefault="00BA6073" w:rsidP="00074140">
            <w:pPr>
              <w:widowControl/>
              <w:numPr>
                <w:ilvl w:val="0"/>
                <w:numId w:val="35"/>
              </w:numPr>
              <w:suppressAutoHyphens w:val="0"/>
              <w:ind w:left="33" w:firstLine="327"/>
              <w:contextualSpacing/>
              <w:rPr>
                <w:rFonts w:ascii="Times New Roman" w:eastAsia="Times New Roman"/>
                <w:kern w:val="0"/>
                <w:lang w:eastAsia="ru-RU"/>
              </w:rPr>
            </w:pPr>
            <w:r w:rsidRPr="00BA6073">
              <w:rPr>
                <w:rFonts w:ascii="Times New Roman" w:eastAsia="Times New Roman"/>
                <w:kern w:val="0"/>
                <w:lang w:eastAsia="ru-RU"/>
              </w:rPr>
              <w:t>по улице Проектная 4, являющейся основным транспортным подъездом к крупной торговой зоне и промышленным площадкам.</w:t>
            </w:r>
          </w:p>
        </w:tc>
        <w:tc>
          <w:tcPr>
            <w:tcW w:w="3279" w:type="dxa"/>
            <w:shd w:val="clear" w:color="auto" w:fill="auto"/>
            <w:vAlign w:val="center"/>
          </w:tcPr>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bCs/>
                <w:kern w:val="0"/>
                <w:lang w:eastAsia="ru-RU"/>
              </w:rPr>
              <w:t>Размещение остановочных комплексов, в том числе:</w:t>
            </w:r>
          </w:p>
          <w:p w:rsidR="00BA6073" w:rsidRPr="00BA6073" w:rsidRDefault="00BA6073" w:rsidP="00074140">
            <w:pPr>
              <w:widowControl/>
              <w:numPr>
                <w:ilvl w:val="0"/>
                <w:numId w:val="36"/>
              </w:numPr>
              <w:suppressAutoHyphens w:val="0"/>
              <w:contextualSpacing/>
              <w:rPr>
                <w:rFonts w:ascii="Times New Roman" w:eastAsia="Times New Roman"/>
                <w:bCs/>
                <w:kern w:val="0"/>
                <w:lang w:eastAsia="ru-RU"/>
              </w:rPr>
            </w:pPr>
            <w:r w:rsidRPr="00BA6073">
              <w:rPr>
                <w:rFonts w:ascii="Times New Roman" w:eastAsia="Times New Roman"/>
                <w:bCs/>
                <w:kern w:val="0"/>
                <w:lang w:eastAsia="ru-RU"/>
              </w:rPr>
              <w:t>6 по ул. Няганьская</w:t>
            </w:r>
          </w:p>
          <w:p w:rsidR="00BA6073" w:rsidRPr="00BA6073" w:rsidRDefault="00BA6073" w:rsidP="00074140">
            <w:pPr>
              <w:widowControl/>
              <w:numPr>
                <w:ilvl w:val="0"/>
                <w:numId w:val="36"/>
              </w:numPr>
              <w:suppressAutoHyphens w:val="0"/>
              <w:contextualSpacing/>
              <w:rPr>
                <w:rFonts w:ascii="Times New Roman" w:eastAsia="Times New Roman"/>
                <w:bCs/>
                <w:kern w:val="0"/>
                <w:lang w:eastAsia="ru-RU"/>
              </w:rPr>
            </w:pPr>
            <w:r w:rsidRPr="00BA6073">
              <w:rPr>
                <w:rFonts w:ascii="Times New Roman" w:eastAsia="Times New Roman"/>
                <w:bCs/>
                <w:kern w:val="0"/>
                <w:lang w:eastAsia="ru-RU"/>
              </w:rPr>
              <w:t xml:space="preserve">4 по ул. Проектная 4 </w:t>
            </w:r>
          </w:p>
          <w:p w:rsidR="00BA6073" w:rsidRPr="00BA6073" w:rsidRDefault="00BA6073" w:rsidP="00074140">
            <w:pPr>
              <w:widowControl/>
              <w:numPr>
                <w:ilvl w:val="0"/>
                <w:numId w:val="36"/>
              </w:numPr>
              <w:suppressAutoHyphens w:val="0"/>
              <w:contextualSpacing/>
              <w:rPr>
                <w:rFonts w:ascii="Times New Roman" w:eastAsia="Times New Roman"/>
                <w:bCs/>
                <w:kern w:val="0"/>
                <w:lang w:eastAsia="ru-RU"/>
              </w:rPr>
            </w:pPr>
            <w:r w:rsidRPr="00BA6073">
              <w:rPr>
                <w:rFonts w:ascii="Times New Roman" w:eastAsia="Times New Roman"/>
                <w:bCs/>
                <w:kern w:val="0"/>
                <w:lang w:eastAsia="ru-RU"/>
              </w:rPr>
              <w:t>2 по ул. Калинина</w:t>
            </w:r>
          </w:p>
          <w:p w:rsidR="00BA6073" w:rsidRPr="00BA6073" w:rsidRDefault="00BA6073" w:rsidP="00074140">
            <w:pPr>
              <w:widowControl/>
              <w:numPr>
                <w:ilvl w:val="0"/>
                <w:numId w:val="36"/>
              </w:numPr>
              <w:suppressAutoHyphens w:val="0"/>
              <w:contextualSpacing/>
              <w:rPr>
                <w:rFonts w:ascii="Times New Roman" w:eastAsia="Times New Roman"/>
                <w:bCs/>
                <w:kern w:val="0"/>
                <w:lang w:eastAsia="ru-RU"/>
              </w:rPr>
            </w:pPr>
            <w:r w:rsidRPr="00BA6073">
              <w:rPr>
                <w:rFonts w:ascii="Times New Roman" w:eastAsia="Times New Roman"/>
                <w:bCs/>
                <w:kern w:val="0"/>
                <w:lang w:eastAsia="ru-RU"/>
              </w:rPr>
              <w:t>2 по ул. Нововятская</w:t>
            </w:r>
          </w:p>
          <w:p w:rsidR="00BA6073" w:rsidRPr="00BA6073" w:rsidRDefault="00BA6073" w:rsidP="00074140">
            <w:pPr>
              <w:widowControl/>
              <w:ind w:left="70" w:firstLine="0"/>
              <w:contextualSpacing/>
              <w:jc w:val="center"/>
              <w:rPr>
                <w:rFonts w:ascii="Times New Roman" w:eastAsia="Times New Roman"/>
                <w:bCs/>
                <w:kern w:val="0"/>
                <w:highlight w:val="red"/>
                <w:lang w:eastAsia="ru-RU"/>
              </w:rPr>
            </w:pPr>
          </w:p>
        </w:tc>
        <w:tc>
          <w:tcPr>
            <w:tcW w:w="2675" w:type="dxa"/>
            <w:vAlign w:val="center"/>
          </w:tcPr>
          <w:p w:rsidR="00BA6073" w:rsidRPr="00BA6073" w:rsidRDefault="00BA6073" w:rsidP="00074140">
            <w:pPr>
              <w:widowControl/>
              <w:ind w:left="51" w:firstLine="0"/>
              <w:contextualSpacing/>
              <w:jc w:val="center"/>
              <w:rPr>
                <w:rFonts w:ascii="Times New Roman" w:eastAsia="Times New Roman"/>
                <w:bCs/>
                <w:kern w:val="0"/>
                <w:highlight w:val="red"/>
                <w:lang w:eastAsia="ru-RU"/>
              </w:rPr>
            </w:pPr>
          </w:p>
        </w:tc>
        <w:tc>
          <w:tcPr>
            <w:tcW w:w="2693" w:type="dxa"/>
            <w:vAlign w:val="center"/>
          </w:tcPr>
          <w:p w:rsidR="00BA6073" w:rsidRPr="00BA6073" w:rsidRDefault="00BA6073" w:rsidP="00074140">
            <w:pPr>
              <w:widowControl/>
              <w:ind w:left="69" w:firstLine="0"/>
              <w:contextualSpacing/>
              <w:jc w:val="center"/>
              <w:rPr>
                <w:rFonts w:ascii="Times New Roman" w:eastAsia="Times New Roman"/>
                <w:bCs/>
                <w:kern w:val="0"/>
                <w:highlight w:val="red"/>
                <w:lang w:eastAsia="ru-RU"/>
              </w:rPr>
            </w:pPr>
            <w:r w:rsidRPr="00BA6073">
              <w:rPr>
                <w:rFonts w:ascii="Times New Roman" w:eastAsia="Times New Roman"/>
                <w:bCs/>
                <w:kern w:val="0"/>
                <w:lang w:eastAsia="ru-RU"/>
              </w:rPr>
              <w:t>Ликвидация 2 остановочных пунктов по ул. Октябрьская и 1 остановочного пункта по ул. Калинина.</w:t>
            </w:r>
          </w:p>
        </w:tc>
      </w:tr>
      <w:tr w:rsidR="00BA6073" w:rsidRPr="00BA6073" w:rsidTr="00110B10">
        <w:trPr>
          <w:jc w:val="center"/>
        </w:trPr>
        <w:tc>
          <w:tcPr>
            <w:tcW w:w="1555" w:type="dxa"/>
            <w:vAlign w:val="center"/>
          </w:tcPr>
          <w:p w:rsidR="00BA6073" w:rsidRPr="00BA6073" w:rsidRDefault="00BA6073" w:rsidP="00074140">
            <w:pPr>
              <w:widowControl/>
              <w:ind w:left="28" w:firstLine="142"/>
              <w:contextualSpacing/>
              <w:jc w:val="center"/>
              <w:rPr>
                <w:rFonts w:ascii="Times New Roman" w:eastAsia="Times New Roman"/>
                <w:bCs/>
                <w:kern w:val="0"/>
                <w:lang w:eastAsia="ru-RU"/>
              </w:rPr>
            </w:pPr>
            <w:r w:rsidRPr="00BA6073">
              <w:rPr>
                <w:rFonts w:ascii="Times New Roman" w:eastAsia="Times New Roman"/>
                <w:bCs/>
                <w:kern w:val="0"/>
                <w:lang w:eastAsia="ru-RU"/>
              </w:rPr>
              <w:t>Югорск-2</w:t>
            </w:r>
          </w:p>
        </w:tc>
        <w:tc>
          <w:tcPr>
            <w:tcW w:w="5208" w:type="dxa"/>
            <w:vAlign w:val="center"/>
          </w:tcPr>
          <w:p w:rsidR="00BA6073" w:rsidRPr="00BA6073" w:rsidRDefault="00BA6073" w:rsidP="00074140">
            <w:pPr>
              <w:widowControl/>
              <w:ind w:left="175" w:firstLine="0"/>
              <w:contextualSpacing/>
              <w:jc w:val="center"/>
              <w:rPr>
                <w:rFonts w:ascii="Times New Roman" w:eastAsia="Times New Roman"/>
                <w:kern w:val="0"/>
                <w:lang w:eastAsia="ru-RU"/>
              </w:rPr>
            </w:pPr>
            <w:r w:rsidRPr="00BA6073">
              <w:rPr>
                <w:rFonts w:ascii="Times New Roman" w:eastAsia="Times New Roman"/>
                <w:kern w:val="0"/>
                <w:lang w:eastAsia="ru-RU"/>
              </w:rPr>
              <w:t>Движение общественного транспорта предлагается осуществлять по магистральным улицам общегородского значения Проектная 1 и Проектная 2, а также районного значения Проектная 3 и Проектная 2.</w:t>
            </w:r>
          </w:p>
        </w:tc>
        <w:tc>
          <w:tcPr>
            <w:tcW w:w="3279" w:type="dxa"/>
            <w:shd w:val="clear" w:color="auto" w:fill="auto"/>
            <w:vAlign w:val="center"/>
          </w:tcPr>
          <w:p w:rsidR="00BA6073" w:rsidRPr="00BA6073" w:rsidRDefault="00BA6073" w:rsidP="00074140">
            <w:pPr>
              <w:widowControl/>
              <w:ind w:left="70" w:firstLine="0"/>
              <w:contextualSpacing/>
              <w:jc w:val="center"/>
              <w:rPr>
                <w:rFonts w:ascii="Times New Roman" w:eastAsia="Times New Roman"/>
                <w:bCs/>
                <w:kern w:val="0"/>
                <w:highlight w:val="red"/>
                <w:lang w:eastAsia="ru-RU"/>
              </w:rPr>
            </w:pPr>
            <w:r w:rsidRPr="00BA6073">
              <w:rPr>
                <w:rFonts w:ascii="Times New Roman" w:eastAsia="Times New Roman"/>
                <w:bCs/>
                <w:kern w:val="0"/>
                <w:lang w:eastAsia="ru-RU"/>
              </w:rPr>
              <w:t xml:space="preserve">Размещение 6 остановочных комплексов по ул. Проектная 2 и 2 по ул. Проектная 3 </w:t>
            </w:r>
          </w:p>
        </w:tc>
        <w:tc>
          <w:tcPr>
            <w:tcW w:w="2675" w:type="dxa"/>
            <w:vAlign w:val="center"/>
          </w:tcPr>
          <w:p w:rsidR="00BA6073" w:rsidRPr="00BA6073" w:rsidRDefault="00BA6073" w:rsidP="00074140">
            <w:pPr>
              <w:widowControl/>
              <w:ind w:left="51" w:firstLine="0"/>
              <w:contextualSpacing/>
              <w:jc w:val="center"/>
              <w:rPr>
                <w:rFonts w:ascii="Times New Roman" w:eastAsia="Times New Roman"/>
                <w:bCs/>
                <w:kern w:val="0"/>
                <w:highlight w:val="red"/>
                <w:lang w:eastAsia="ru-RU"/>
              </w:rPr>
            </w:pPr>
          </w:p>
        </w:tc>
        <w:tc>
          <w:tcPr>
            <w:tcW w:w="2693" w:type="dxa"/>
            <w:vAlign w:val="center"/>
          </w:tcPr>
          <w:p w:rsidR="00BA6073" w:rsidRPr="00BA6073" w:rsidRDefault="00BA6073" w:rsidP="00074140">
            <w:pPr>
              <w:widowControl/>
              <w:ind w:left="69" w:firstLine="0"/>
              <w:contextualSpacing/>
              <w:jc w:val="center"/>
              <w:rPr>
                <w:rFonts w:ascii="Times New Roman" w:eastAsia="Times New Roman"/>
                <w:bCs/>
                <w:kern w:val="0"/>
                <w:highlight w:val="red"/>
                <w:lang w:eastAsia="ru-RU"/>
              </w:rPr>
            </w:pPr>
            <w:r w:rsidRPr="00BA6073">
              <w:rPr>
                <w:rFonts w:ascii="Times New Roman" w:eastAsia="Times New Roman"/>
                <w:bCs/>
                <w:kern w:val="0"/>
                <w:lang w:eastAsia="ru-RU"/>
              </w:rPr>
              <w:t>Ликвидация 1 остановочного комплекса по улице Проектная 3 в районе дома 33 Югорск-2</w:t>
            </w:r>
          </w:p>
        </w:tc>
      </w:tr>
      <w:tr w:rsidR="00BA6073" w:rsidRPr="00BA6073" w:rsidTr="00110B10">
        <w:trPr>
          <w:jc w:val="center"/>
        </w:trPr>
        <w:tc>
          <w:tcPr>
            <w:tcW w:w="1555" w:type="dxa"/>
            <w:vAlign w:val="center"/>
          </w:tcPr>
          <w:p w:rsidR="00BA6073" w:rsidRPr="00BA6073" w:rsidRDefault="00BA6073" w:rsidP="00074140">
            <w:pPr>
              <w:widowControl/>
              <w:ind w:left="28" w:firstLine="142"/>
              <w:contextualSpacing/>
              <w:jc w:val="center"/>
              <w:rPr>
                <w:rFonts w:ascii="Times New Roman" w:eastAsia="Times New Roman"/>
                <w:bCs/>
                <w:kern w:val="0"/>
                <w:lang w:eastAsia="ru-RU"/>
              </w:rPr>
            </w:pPr>
            <w:r w:rsidRPr="00BA6073">
              <w:rPr>
                <w:rFonts w:ascii="Times New Roman" w:eastAsia="Times New Roman"/>
                <w:bCs/>
                <w:kern w:val="0"/>
                <w:lang w:eastAsia="ru-RU"/>
              </w:rPr>
              <w:t>Южная промзона</w:t>
            </w:r>
          </w:p>
        </w:tc>
        <w:tc>
          <w:tcPr>
            <w:tcW w:w="5208" w:type="dxa"/>
            <w:vAlign w:val="center"/>
          </w:tcPr>
          <w:p w:rsidR="00BA6073" w:rsidRPr="00BA6073" w:rsidRDefault="00BA6073" w:rsidP="00074140">
            <w:pPr>
              <w:widowControl/>
              <w:ind w:left="175" w:firstLine="0"/>
              <w:contextualSpacing/>
              <w:jc w:val="center"/>
              <w:rPr>
                <w:rFonts w:ascii="Times New Roman" w:eastAsia="Times New Roman"/>
                <w:kern w:val="0"/>
                <w:lang w:eastAsia="ru-RU"/>
              </w:rPr>
            </w:pPr>
            <w:r w:rsidRPr="00BA6073">
              <w:rPr>
                <w:rFonts w:ascii="Times New Roman" w:eastAsia="Times New Roman"/>
                <w:kern w:val="0"/>
                <w:lang w:eastAsia="ru-RU"/>
              </w:rPr>
              <w:t>Движение общественного транспорта предлагается осуществлять по магистральным улицам общегородского и районного значения Геологов, Южная, Арантурская и Никольская</w:t>
            </w:r>
          </w:p>
        </w:tc>
        <w:tc>
          <w:tcPr>
            <w:tcW w:w="3279" w:type="dxa"/>
            <w:shd w:val="clear" w:color="auto" w:fill="auto"/>
            <w:vAlign w:val="center"/>
          </w:tcPr>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bCs/>
                <w:kern w:val="0"/>
                <w:lang w:eastAsia="ru-RU"/>
              </w:rPr>
              <w:t>Размещение 5 остановочных комплексов по ул. Геологов, 2 по ул. Южная,3 по ул. Арантурская</w:t>
            </w:r>
          </w:p>
          <w:p w:rsidR="00BA6073" w:rsidRPr="00BA6073" w:rsidRDefault="00BA6073" w:rsidP="00074140">
            <w:pPr>
              <w:widowControl/>
              <w:ind w:left="70" w:firstLine="0"/>
              <w:contextualSpacing/>
              <w:jc w:val="center"/>
              <w:rPr>
                <w:rFonts w:ascii="Times New Roman" w:eastAsia="Times New Roman"/>
                <w:bCs/>
                <w:kern w:val="0"/>
                <w:lang w:eastAsia="ru-RU"/>
              </w:rPr>
            </w:pPr>
          </w:p>
          <w:p w:rsidR="00BA6073" w:rsidRPr="00BA6073" w:rsidRDefault="00BA6073" w:rsidP="00074140">
            <w:pPr>
              <w:widowControl/>
              <w:ind w:left="70" w:firstLine="0"/>
              <w:contextualSpacing/>
              <w:jc w:val="center"/>
              <w:rPr>
                <w:rFonts w:ascii="Times New Roman" w:eastAsia="Times New Roman"/>
                <w:bCs/>
                <w:kern w:val="0"/>
                <w:lang w:eastAsia="ru-RU"/>
              </w:rPr>
            </w:pPr>
          </w:p>
        </w:tc>
        <w:tc>
          <w:tcPr>
            <w:tcW w:w="2675" w:type="dxa"/>
            <w:vAlign w:val="center"/>
          </w:tcPr>
          <w:p w:rsidR="00BA6073" w:rsidRPr="00BA6073" w:rsidRDefault="00BA6073" w:rsidP="00074140">
            <w:pPr>
              <w:widowControl/>
              <w:ind w:left="51" w:firstLine="0"/>
              <w:contextualSpacing/>
              <w:jc w:val="center"/>
              <w:rPr>
                <w:rFonts w:ascii="Times New Roman" w:eastAsia="Times New Roman"/>
                <w:bCs/>
                <w:kern w:val="0"/>
                <w:lang w:eastAsia="ru-RU"/>
              </w:rPr>
            </w:pPr>
          </w:p>
        </w:tc>
        <w:tc>
          <w:tcPr>
            <w:tcW w:w="2693" w:type="dxa"/>
            <w:vAlign w:val="center"/>
          </w:tcPr>
          <w:p w:rsidR="00BA6073" w:rsidRPr="00BA6073" w:rsidRDefault="00BA6073" w:rsidP="00074140">
            <w:pPr>
              <w:widowControl/>
              <w:ind w:left="69" w:firstLine="0"/>
              <w:contextualSpacing/>
              <w:jc w:val="center"/>
              <w:rPr>
                <w:rFonts w:ascii="Times New Roman" w:eastAsia="Times New Roman"/>
                <w:bCs/>
                <w:kern w:val="0"/>
                <w:lang w:eastAsia="ru-RU"/>
              </w:rPr>
            </w:pPr>
            <w:r w:rsidRPr="00BA6073">
              <w:rPr>
                <w:rFonts w:ascii="Times New Roman" w:eastAsia="Times New Roman"/>
                <w:bCs/>
                <w:kern w:val="0"/>
                <w:lang w:eastAsia="ru-RU"/>
              </w:rPr>
              <w:t>Ликвидация 2 остановочных пунктов по ул. Газовиков в связи с переносом движения пассажирского транспорта с ул. Газовиков на ул. Арантурскую</w:t>
            </w:r>
          </w:p>
        </w:tc>
      </w:tr>
    </w:tbl>
    <w:p w:rsidR="00BA6073" w:rsidRPr="00BA6073" w:rsidRDefault="00BA6073" w:rsidP="001178F4">
      <w:pPr>
        <w:widowControl/>
        <w:contextualSpacing/>
        <w:jc w:val="center"/>
        <w:rPr>
          <w:rFonts w:eastAsia="Times New Roman"/>
          <w:bCs/>
          <w:kern w:val="0"/>
          <w:lang w:eastAsia="ru-RU"/>
        </w:rPr>
      </w:pP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r>
    </w:p>
    <w:p w:rsidR="00BA6073" w:rsidRPr="00BA6073" w:rsidRDefault="00BA6073" w:rsidP="001178F4">
      <w:pPr>
        <w:widowControl/>
        <w:contextualSpacing/>
        <w:jc w:val="center"/>
        <w:rPr>
          <w:rFonts w:eastAsia="Times New Roman"/>
          <w:bCs/>
          <w:kern w:val="0"/>
          <w:lang w:eastAsia="ru-RU"/>
        </w:rPr>
        <w:sectPr w:rsidR="00BA6073" w:rsidRPr="00BA6073" w:rsidSect="00110B10">
          <w:pgSz w:w="16838" w:h="11906" w:orient="landscape"/>
          <w:pgMar w:top="1134" w:right="1134" w:bottom="1134" w:left="1134" w:header="709" w:footer="709" w:gutter="0"/>
          <w:cols w:space="708"/>
          <w:titlePg/>
          <w:docGrid w:linePitch="360"/>
        </w:sectPr>
      </w:pPr>
    </w:p>
    <w:p w:rsidR="00BA6073" w:rsidRPr="00BA6073" w:rsidRDefault="00BA6073" w:rsidP="001178F4">
      <w:pPr>
        <w:ind w:left="360"/>
        <w:jc w:val="center"/>
        <w:outlineLvl w:val="1"/>
        <w:rPr>
          <w:rFonts w:eastAsia="Times New Roman"/>
          <w:b/>
          <w:bCs/>
          <w:kern w:val="0"/>
          <w:lang w:eastAsia="ru-RU"/>
        </w:rPr>
      </w:pPr>
      <w:bookmarkStart w:id="33" w:name="_Toc476864400"/>
      <w:r w:rsidRPr="00BA6073">
        <w:rPr>
          <w:rFonts w:eastAsia="Times New Roman"/>
          <w:b/>
          <w:bCs/>
          <w:kern w:val="0"/>
          <w:lang w:eastAsia="ru-RU"/>
        </w:rPr>
        <w:lastRenderedPageBreak/>
        <w:t>4.4 Прогноз развития дорожной сети города</w:t>
      </w:r>
      <w:bookmarkEnd w:id="33"/>
    </w:p>
    <w:p w:rsidR="00BA6073" w:rsidRPr="00BA6073" w:rsidRDefault="00BA6073" w:rsidP="00074140">
      <w:pPr>
        <w:widowControl/>
        <w:ind w:firstLine="708"/>
        <w:contextualSpacing/>
        <w:jc w:val="both"/>
        <w:rPr>
          <w:rFonts w:eastAsia="Times New Roman"/>
          <w:bCs/>
          <w:kern w:val="0"/>
          <w:lang w:eastAsia="ru-RU"/>
        </w:rPr>
      </w:pPr>
      <w:r w:rsidRPr="00BA6073">
        <w:rPr>
          <w:rFonts w:eastAsia="Times New Roman"/>
          <w:bCs/>
          <w:kern w:val="0"/>
          <w:lang w:eastAsia="ru-RU"/>
        </w:rPr>
        <w:t xml:space="preserve">Генеральным планом города Югорска предусмотрены обширные мероприятия по развитию УДС: уширение существующих дорог и доведение их параметров до нормативных, строительство новой сети дорог в проектируемых перспективных микрорайонах. В соответствии с требованиями </w:t>
      </w:r>
      <w:r w:rsidR="00074140" w:rsidRPr="00074140">
        <w:rPr>
          <w:rFonts w:eastAsia="Times New Roman"/>
          <w:bCs/>
          <w:kern w:val="0"/>
          <w:lang w:eastAsia="ru-RU"/>
        </w:rPr>
        <w:t>Свод</w:t>
      </w:r>
      <w:r w:rsidR="00074140">
        <w:rPr>
          <w:rFonts w:eastAsia="Times New Roman"/>
          <w:bCs/>
          <w:kern w:val="0"/>
          <w:lang w:eastAsia="ru-RU"/>
        </w:rPr>
        <w:t>а</w:t>
      </w:r>
      <w:r w:rsidR="00074140" w:rsidRPr="00074140">
        <w:rPr>
          <w:rFonts w:eastAsia="Times New Roman"/>
          <w:bCs/>
          <w:kern w:val="0"/>
          <w:lang w:eastAsia="ru-RU"/>
        </w:rPr>
        <w:t xml:space="preserve"> правил СП 42.13330.2011</w:t>
      </w:r>
      <w:r w:rsidR="00074140">
        <w:rPr>
          <w:rFonts w:eastAsia="Times New Roman"/>
          <w:bCs/>
          <w:kern w:val="0"/>
          <w:lang w:eastAsia="ru-RU"/>
        </w:rPr>
        <w:t xml:space="preserve"> «</w:t>
      </w:r>
      <w:r w:rsidR="00074140" w:rsidRPr="00074140">
        <w:rPr>
          <w:rFonts w:eastAsia="Times New Roman"/>
          <w:bCs/>
          <w:kern w:val="0"/>
          <w:lang w:eastAsia="ru-RU"/>
        </w:rPr>
        <w:t>СНиП 2.07.01-89*. Градостроительство. Планировка и застройка</w:t>
      </w:r>
      <w:r w:rsidR="00074140">
        <w:rPr>
          <w:rFonts w:eastAsia="Times New Roman"/>
          <w:bCs/>
          <w:kern w:val="0"/>
          <w:lang w:eastAsia="ru-RU"/>
        </w:rPr>
        <w:t xml:space="preserve"> городских и сельских поселений» </w:t>
      </w:r>
      <w:r w:rsidRPr="00BA6073">
        <w:rPr>
          <w:rFonts w:eastAsia="Times New Roman"/>
          <w:bCs/>
          <w:kern w:val="0"/>
          <w:lang w:eastAsia="ru-RU"/>
        </w:rPr>
        <w:t>ширина проезжей части магистральной улицы общегородского значения принята равной 14 м, магистральной улицы районного значения – 8 м, улиц и дорог местного значения – 6 м.</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Генеральным планом предложено развитие транспортной инфраструктуры с учетом федерального проекта «Урал промышленный – Урал полярный», а также решения задач, определенных Стратегией социально-экономического развития Ханты-Мансийского автономного округа - Югры до 2020 года и на период до 2030 года, утвержденной распоряжением Правительства Ханты-Мансийского автономного округа - Югры от 22.03.2013 № 101-рп и Транспортной стратегией Российской Федерации на период до 2030 г.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Генеральным планом города Югорска в области развития транспортной инфраструктуры предусмотрены следующие мероприятия:</w:t>
      </w:r>
    </w:p>
    <w:p w:rsidR="00BA6073" w:rsidRPr="00BA6073" w:rsidRDefault="00BA6073" w:rsidP="00957EC4">
      <w:pPr>
        <w:widowControl/>
        <w:numPr>
          <w:ilvl w:val="0"/>
          <w:numId w:val="30"/>
        </w:numPr>
        <w:suppressAutoHyphens w:val="0"/>
        <w:ind w:left="0" w:firstLine="360"/>
        <w:contextualSpacing/>
        <w:jc w:val="both"/>
        <w:rPr>
          <w:rFonts w:eastAsia="Times New Roman"/>
          <w:bCs/>
          <w:kern w:val="0"/>
          <w:lang w:eastAsia="ru-RU"/>
        </w:rPr>
      </w:pPr>
      <w:r w:rsidRPr="00BA6073">
        <w:rPr>
          <w:rFonts w:eastAsia="Times New Roman"/>
          <w:bCs/>
          <w:kern w:val="0"/>
          <w:lang w:eastAsia="ru-RU"/>
        </w:rPr>
        <w:t>строительство автомобильной магистрали регионального значения, повышающей связность территории Ханты-Мансийского автономного округа - Югры и города Югорска с соседними субъектами Федерации;</w:t>
      </w:r>
    </w:p>
    <w:p w:rsidR="00BA6073" w:rsidRPr="00BA6073" w:rsidRDefault="00BA6073" w:rsidP="00957EC4">
      <w:pPr>
        <w:widowControl/>
        <w:numPr>
          <w:ilvl w:val="0"/>
          <w:numId w:val="30"/>
        </w:numPr>
        <w:suppressAutoHyphens w:val="0"/>
        <w:ind w:left="0" w:firstLine="360"/>
        <w:contextualSpacing/>
        <w:jc w:val="both"/>
        <w:rPr>
          <w:rFonts w:eastAsia="Times New Roman"/>
          <w:bCs/>
          <w:kern w:val="0"/>
          <w:lang w:eastAsia="ru-RU"/>
        </w:rPr>
      </w:pPr>
      <w:r w:rsidRPr="00BA6073">
        <w:rPr>
          <w:rFonts w:eastAsia="Times New Roman"/>
          <w:bCs/>
          <w:kern w:val="0"/>
          <w:lang w:eastAsia="ru-RU"/>
        </w:rPr>
        <w:t>строительство подъезда к городу Югорску от автомобильной дороги федерального значения;</w:t>
      </w:r>
    </w:p>
    <w:p w:rsidR="00BA6073" w:rsidRPr="00BA6073" w:rsidRDefault="00BA6073" w:rsidP="00957EC4">
      <w:pPr>
        <w:widowControl/>
        <w:numPr>
          <w:ilvl w:val="0"/>
          <w:numId w:val="30"/>
        </w:numPr>
        <w:suppressAutoHyphens w:val="0"/>
        <w:ind w:left="0" w:firstLine="360"/>
        <w:contextualSpacing/>
        <w:jc w:val="both"/>
        <w:rPr>
          <w:rFonts w:eastAsia="Times New Roman"/>
          <w:bCs/>
          <w:kern w:val="0"/>
          <w:lang w:eastAsia="ru-RU"/>
        </w:rPr>
      </w:pPr>
      <w:r w:rsidRPr="00BA6073">
        <w:rPr>
          <w:rFonts w:eastAsia="Times New Roman"/>
          <w:bCs/>
          <w:kern w:val="0"/>
          <w:lang w:eastAsia="ru-RU"/>
        </w:rPr>
        <w:t>организация в городе Югорске транспортного кольца, позволяющего вывести грузовые транспортные потоки с территории жилой застройки;</w:t>
      </w:r>
    </w:p>
    <w:p w:rsidR="00BA6073" w:rsidRPr="00BA6073" w:rsidRDefault="00BA6073" w:rsidP="00957EC4">
      <w:pPr>
        <w:widowControl/>
        <w:numPr>
          <w:ilvl w:val="0"/>
          <w:numId w:val="30"/>
        </w:numPr>
        <w:suppressAutoHyphens w:val="0"/>
        <w:ind w:left="0" w:firstLine="360"/>
        <w:contextualSpacing/>
        <w:jc w:val="both"/>
        <w:rPr>
          <w:rFonts w:eastAsia="Times New Roman"/>
          <w:bCs/>
          <w:kern w:val="0"/>
          <w:lang w:eastAsia="ru-RU"/>
        </w:rPr>
      </w:pPr>
      <w:r w:rsidRPr="00BA6073">
        <w:rPr>
          <w:rFonts w:eastAsia="Times New Roman"/>
          <w:bCs/>
          <w:kern w:val="0"/>
          <w:lang w:eastAsia="ru-RU"/>
        </w:rPr>
        <w:t>реконструкция автомобильной дороги регионального значения «г. Югорск – п. Пионерский»;</w:t>
      </w:r>
    </w:p>
    <w:p w:rsidR="00BA6073" w:rsidRPr="00BA6073" w:rsidRDefault="00BA6073" w:rsidP="00957EC4">
      <w:pPr>
        <w:widowControl/>
        <w:numPr>
          <w:ilvl w:val="0"/>
          <w:numId w:val="30"/>
        </w:numPr>
        <w:suppressAutoHyphens w:val="0"/>
        <w:ind w:left="0" w:firstLine="360"/>
        <w:contextualSpacing/>
        <w:jc w:val="both"/>
        <w:rPr>
          <w:rFonts w:eastAsia="Times New Roman"/>
          <w:bCs/>
          <w:kern w:val="0"/>
          <w:lang w:eastAsia="ru-RU"/>
        </w:rPr>
      </w:pPr>
      <w:r w:rsidRPr="00BA6073">
        <w:rPr>
          <w:rFonts w:eastAsia="Times New Roman"/>
          <w:bCs/>
          <w:kern w:val="0"/>
          <w:lang w:eastAsia="ru-RU"/>
        </w:rPr>
        <w:t>обеспечение второго выезда из массива коллективных садов в южной части города;</w:t>
      </w:r>
    </w:p>
    <w:p w:rsidR="00BA6073" w:rsidRPr="00BA6073" w:rsidRDefault="00BA6073" w:rsidP="00957EC4">
      <w:pPr>
        <w:widowControl/>
        <w:numPr>
          <w:ilvl w:val="0"/>
          <w:numId w:val="30"/>
        </w:numPr>
        <w:suppressAutoHyphens w:val="0"/>
        <w:ind w:left="0" w:firstLine="360"/>
        <w:contextualSpacing/>
        <w:jc w:val="both"/>
        <w:rPr>
          <w:rFonts w:eastAsia="Times New Roman"/>
          <w:bCs/>
          <w:kern w:val="0"/>
          <w:lang w:eastAsia="ru-RU"/>
        </w:rPr>
      </w:pPr>
      <w:r w:rsidRPr="00BA6073">
        <w:rPr>
          <w:rFonts w:eastAsia="Times New Roman"/>
          <w:bCs/>
          <w:kern w:val="0"/>
          <w:lang w:eastAsia="ru-RU"/>
        </w:rPr>
        <w:t>продолжение автомобильной дороги местного значения «Полигон ТБО» до границ города;</w:t>
      </w:r>
    </w:p>
    <w:p w:rsidR="00BA6073" w:rsidRPr="00BA6073" w:rsidRDefault="00BA6073" w:rsidP="00957EC4">
      <w:pPr>
        <w:widowControl/>
        <w:numPr>
          <w:ilvl w:val="0"/>
          <w:numId w:val="30"/>
        </w:numPr>
        <w:suppressAutoHyphens w:val="0"/>
        <w:ind w:left="0" w:firstLine="360"/>
        <w:contextualSpacing/>
        <w:jc w:val="both"/>
        <w:rPr>
          <w:rFonts w:eastAsia="Times New Roman"/>
          <w:bCs/>
          <w:kern w:val="0"/>
          <w:lang w:eastAsia="ru-RU"/>
        </w:rPr>
      </w:pPr>
      <w:r w:rsidRPr="00BA6073">
        <w:rPr>
          <w:rFonts w:eastAsia="Times New Roman"/>
          <w:bCs/>
          <w:kern w:val="0"/>
          <w:lang w:eastAsia="ru-RU"/>
        </w:rPr>
        <w:t>строительство дорог местного значения в районе Югорска-2 для обеспечения подъезда к территориям промышленных площадок и центру медицины катастроф;</w:t>
      </w:r>
    </w:p>
    <w:p w:rsidR="00BA6073" w:rsidRPr="00BA6073" w:rsidRDefault="00BA6073" w:rsidP="00957EC4">
      <w:pPr>
        <w:widowControl/>
        <w:numPr>
          <w:ilvl w:val="0"/>
          <w:numId w:val="30"/>
        </w:numPr>
        <w:suppressAutoHyphens w:val="0"/>
        <w:ind w:left="0" w:firstLine="360"/>
        <w:jc w:val="both"/>
        <w:rPr>
          <w:rFonts w:eastAsia="Times New Roman"/>
          <w:bCs/>
          <w:kern w:val="0"/>
          <w:lang w:eastAsia="ru-RU"/>
        </w:rPr>
      </w:pPr>
      <w:r w:rsidRPr="00BA6073">
        <w:rPr>
          <w:rFonts w:eastAsia="Times New Roman"/>
          <w:bCs/>
          <w:kern w:val="0"/>
          <w:lang w:eastAsia="ru-RU"/>
        </w:rPr>
        <w:t>приведение ширины красных линий к нормативным показателям, в том числе: для магистральных улиц и дорог общегородского значения – 60 метров, для магистральных улиц районного значения – 40 метров, для жилых улиц и основных улиц и дорог в промзонах – 20 метров;</w:t>
      </w:r>
    </w:p>
    <w:p w:rsidR="00BA6073" w:rsidRPr="00BA6073" w:rsidRDefault="00BA6073" w:rsidP="00957EC4">
      <w:pPr>
        <w:widowControl/>
        <w:numPr>
          <w:ilvl w:val="0"/>
          <w:numId w:val="30"/>
        </w:numPr>
        <w:suppressAutoHyphens w:val="0"/>
        <w:ind w:left="0" w:firstLine="360"/>
        <w:jc w:val="both"/>
        <w:rPr>
          <w:rFonts w:eastAsia="Times New Roman"/>
          <w:bCs/>
          <w:kern w:val="0"/>
          <w:lang w:eastAsia="ru-RU"/>
        </w:rPr>
      </w:pPr>
      <w:r w:rsidRPr="00BA6073">
        <w:rPr>
          <w:rFonts w:eastAsia="Times New Roman"/>
          <w:bCs/>
          <w:kern w:val="0"/>
          <w:lang w:eastAsia="ru-RU"/>
        </w:rPr>
        <w:t>реконструкция УДС с целью достижения нормативных показателей и требований технических регламентов по радиусам поворота улиц и дорог, а также по ширине дорожного полотна;</w:t>
      </w:r>
    </w:p>
    <w:p w:rsidR="00BA6073" w:rsidRPr="00BA6073" w:rsidRDefault="00BA6073" w:rsidP="00957EC4">
      <w:pPr>
        <w:widowControl/>
        <w:numPr>
          <w:ilvl w:val="0"/>
          <w:numId w:val="30"/>
        </w:numPr>
        <w:suppressAutoHyphens w:val="0"/>
        <w:ind w:left="0" w:firstLine="360"/>
        <w:jc w:val="both"/>
        <w:rPr>
          <w:rFonts w:eastAsia="Times New Roman"/>
          <w:bCs/>
          <w:kern w:val="0"/>
          <w:lang w:eastAsia="ru-RU"/>
        </w:rPr>
      </w:pPr>
      <w:r w:rsidRPr="00BA6073">
        <w:rPr>
          <w:rFonts w:eastAsia="Times New Roman"/>
          <w:bCs/>
          <w:kern w:val="0"/>
          <w:lang w:eastAsia="ru-RU"/>
        </w:rPr>
        <w:t>асфальтирование всей УДС населенного пункта;</w:t>
      </w:r>
    </w:p>
    <w:p w:rsidR="00BA6073" w:rsidRPr="00BA6073" w:rsidRDefault="00BA6073" w:rsidP="00957EC4">
      <w:pPr>
        <w:widowControl/>
        <w:numPr>
          <w:ilvl w:val="0"/>
          <w:numId w:val="30"/>
        </w:numPr>
        <w:suppressAutoHyphens w:val="0"/>
        <w:ind w:left="0" w:firstLine="360"/>
        <w:jc w:val="both"/>
        <w:rPr>
          <w:rFonts w:eastAsia="Times New Roman"/>
          <w:bCs/>
          <w:kern w:val="0"/>
          <w:lang w:eastAsia="ru-RU"/>
        </w:rPr>
      </w:pPr>
      <w:r w:rsidRPr="00BA6073">
        <w:rPr>
          <w:rFonts w:eastAsia="Times New Roman"/>
          <w:bCs/>
          <w:kern w:val="0"/>
          <w:lang w:eastAsia="ru-RU"/>
        </w:rPr>
        <w:t>строительство новых улиц, дорог, проездов и подъездов в проектируемых и перспективных кварталах населенного пункта;</w:t>
      </w:r>
    </w:p>
    <w:p w:rsidR="00BA6073" w:rsidRPr="00BA6073" w:rsidRDefault="00BA6073" w:rsidP="00957EC4">
      <w:pPr>
        <w:widowControl/>
        <w:numPr>
          <w:ilvl w:val="0"/>
          <w:numId w:val="30"/>
        </w:numPr>
        <w:suppressAutoHyphens w:val="0"/>
        <w:ind w:left="0" w:firstLine="360"/>
        <w:jc w:val="both"/>
        <w:rPr>
          <w:rFonts w:eastAsia="Times New Roman"/>
          <w:bCs/>
          <w:kern w:val="0"/>
          <w:lang w:eastAsia="ru-RU"/>
        </w:rPr>
      </w:pPr>
      <w:r w:rsidRPr="00BA6073">
        <w:rPr>
          <w:rFonts w:eastAsia="Times New Roman"/>
          <w:bCs/>
          <w:kern w:val="0"/>
          <w:lang w:eastAsia="ru-RU"/>
        </w:rPr>
        <w:t>организация дополнительных путепроводов через железную дорогу.</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Общая протяженность УДС к 2035 году согласно предложениям Генерального плана cоставит 261,7 км, из них 100% дорог – с твердым дорожным покрытием.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Однако при текущем уровне финансирования развитие УДС в масштабах, предусмотренных Генеральным планом города Югорска, невозможно. В связи с этим, было разработано несколько вариантов развития дорожно-транспортного комплекса города Югорска, на основе которых сформирован итоговый перечень мероприятий по развитию УДС города. Разработанные варианты развития дорожно-транспортного комплекса города Югорска рассмотрены в разделе 5 настоящей программы.</w:t>
      </w:r>
    </w:p>
    <w:p w:rsidR="00BA6073" w:rsidRDefault="00BA6073" w:rsidP="001178F4">
      <w:pPr>
        <w:widowControl/>
        <w:suppressAutoHyphens w:val="0"/>
        <w:ind w:left="714" w:hanging="357"/>
        <w:jc w:val="both"/>
        <w:rPr>
          <w:rFonts w:eastAsia="Times New Roman"/>
          <w:bCs/>
          <w:kern w:val="0"/>
          <w:lang w:eastAsia="ru-RU"/>
        </w:rPr>
      </w:pPr>
    </w:p>
    <w:p w:rsidR="00A63727" w:rsidRPr="00BA6073" w:rsidRDefault="00A63727" w:rsidP="001178F4">
      <w:pPr>
        <w:widowControl/>
        <w:suppressAutoHyphens w:val="0"/>
        <w:ind w:left="714" w:hanging="357"/>
        <w:jc w:val="both"/>
        <w:rPr>
          <w:rFonts w:eastAsia="Times New Roman"/>
          <w:bCs/>
          <w:kern w:val="0"/>
          <w:lang w:eastAsia="ru-RU"/>
        </w:rPr>
      </w:pPr>
    </w:p>
    <w:p w:rsidR="00BA6073" w:rsidRPr="00BA6073" w:rsidRDefault="00BA6073" w:rsidP="001178F4">
      <w:pPr>
        <w:widowControl/>
        <w:ind w:firstLine="708"/>
        <w:contextualSpacing/>
        <w:rPr>
          <w:rFonts w:eastAsia="Times New Roman"/>
          <w:bCs/>
          <w:kern w:val="0"/>
          <w:lang w:eastAsia="ru-RU"/>
        </w:rPr>
      </w:pPr>
    </w:p>
    <w:p w:rsidR="00BA6073" w:rsidRPr="00BA6073" w:rsidRDefault="00BA6073" w:rsidP="001178F4">
      <w:pPr>
        <w:ind w:left="360"/>
        <w:jc w:val="center"/>
        <w:outlineLvl w:val="1"/>
        <w:rPr>
          <w:rFonts w:eastAsia="Times New Roman"/>
          <w:b/>
          <w:bCs/>
          <w:kern w:val="0"/>
          <w:lang w:eastAsia="ru-RU"/>
        </w:rPr>
      </w:pPr>
      <w:bookmarkStart w:id="34" w:name="_Toc476864401"/>
      <w:r w:rsidRPr="00BA6073">
        <w:rPr>
          <w:rFonts w:eastAsia="Times New Roman"/>
          <w:b/>
          <w:bCs/>
          <w:kern w:val="0"/>
          <w:lang w:eastAsia="ru-RU"/>
        </w:rPr>
        <w:lastRenderedPageBreak/>
        <w:t>4.5 Прогноз уровня автомобилизации, параметров дорожного движения</w:t>
      </w:r>
      <w:bookmarkEnd w:id="34"/>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Значения уровня автомобилизации за 2014-2016 года представлены в таблице 4.4.</w:t>
      </w:r>
    </w:p>
    <w:p w:rsidR="00502FD3" w:rsidRDefault="00502FD3" w:rsidP="001178F4">
      <w:pPr>
        <w:widowControl/>
        <w:contextualSpacing/>
        <w:jc w:val="right"/>
        <w:rPr>
          <w:rFonts w:eastAsia="Times New Roman"/>
          <w:bCs/>
          <w:kern w:val="0"/>
          <w:lang w:eastAsia="ru-RU"/>
        </w:rPr>
      </w:pPr>
    </w:p>
    <w:p w:rsidR="00BA6073" w:rsidRPr="00BA6073" w:rsidRDefault="00BA6073" w:rsidP="001178F4">
      <w:pPr>
        <w:widowControl/>
        <w:contextualSpacing/>
        <w:jc w:val="right"/>
        <w:rPr>
          <w:rFonts w:eastAsia="Times New Roman"/>
          <w:bCs/>
          <w:kern w:val="0"/>
          <w:lang w:eastAsia="ru-RU"/>
        </w:rPr>
      </w:pPr>
      <w:r w:rsidRPr="00BA6073">
        <w:rPr>
          <w:rFonts w:eastAsia="Times New Roman"/>
          <w:bCs/>
          <w:kern w:val="0"/>
          <w:lang w:eastAsia="ru-RU"/>
        </w:rPr>
        <w:t>Таблица 4.4</w:t>
      </w:r>
    </w:p>
    <w:p w:rsidR="00BA6073" w:rsidRPr="00BA6073" w:rsidRDefault="00BA6073" w:rsidP="001178F4">
      <w:pPr>
        <w:widowControl/>
        <w:contextualSpacing/>
        <w:jc w:val="center"/>
        <w:rPr>
          <w:rFonts w:eastAsia="Times New Roman"/>
          <w:bCs/>
          <w:kern w:val="0"/>
          <w:lang w:eastAsia="ru-RU"/>
        </w:rPr>
      </w:pPr>
      <w:r w:rsidRPr="00BA6073">
        <w:rPr>
          <w:rFonts w:eastAsia="Times New Roman"/>
          <w:bCs/>
          <w:kern w:val="0"/>
          <w:lang w:eastAsia="ru-RU"/>
        </w:rPr>
        <w:t>Значения уровня автомобилизации в городе Югорске в 2013-2016 годах</w:t>
      </w:r>
    </w:p>
    <w:tbl>
      <w:tblPr>
        <w:tblW w:w="4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3152"/>
      </w:tblGrid>
      <w:tr w:rsidR="00BA6073" w:rsidRPr="00BA6073" w:rsidTr="00110B10">
        <w:trPr>
          <w:trHeight w:val="923"/>
          <w:jc w:val="center"/>
        </w:trPr>
        <w:tc>
          <w:tcPr>
            <w:tcW w:w="1244" w:type="dxa"/>
            <w:shd w:val="clear" w:color="auto" w:fill="auto"/>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год</w:t>
            </w:r>
          </w:p>
        </w:tc>
        <w:tc>
          <w:tcPr>
            <w:tcW w:w="3152" w:type="dxa"/>
            <w:shd w:val="clear" w:color="auto" w:fill="auto"/>
            <w:noWrap/>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уровень автомобилизации, авт./1000 чел.</w:t>
            </w:r>
          </w:p>
        </w:tc>
      </w:tr>
      <w:tr w:rsidR="00BA6073" w:rsidRPr="00BA6073" w:rsidTr="00110B10">
        <w:trPr>
          <w:trHeight w:val="923"/>
          <w:jc w:val="center"/>
        </w:trPr>
        <w:tc>
          <w:tcPr>
            <w:tcW w:w="1244" w:type="dxa"/>
            <w:shd w:val="clear" w:color="auto" w:fill="auto"/>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2013</w:t>
            </w:r>
          </w:p>
        </w:tc>
        <w:tc>
          <w:tcPr>
            <w:tcW w:w="3152" w:type="dxa"/>
            <w:shd w:val="clear" w:color="auto" w:fill="auto"/>
            <w:noWrap/>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321</w:t>
            </w:r>
          </w:p>
        </w:tc>
      </w:tr>
      <w:tr w:rsidR="00BA6073" w:rsidRPr="00BA6073" w:rsidTr="00110B10">
        <w:trPr>
          <w:trHeight w:val="923"/>
          <w:jc w:val="center"/>
        </w:trPr>
        <w:tc>
          <w:tcPr>
            <w:tcW w:w="1244"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2014</w:t>
            </w:r>
          </w:p>
        </w:tc>
        <w:tc>
          <w:tcPr>
            <w:tcW w:w="3152" w:type="dxa"/>
            <w:shd w:val="clear" w:color="auto" w:fill="auto"/>
            <w:noWrap/>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356</w:t>
            </w:r>
          </w:p>
        </w:tc>
      </w:tr>
      <w:tr w:rsidR="00BA6073" w:rsidRPr="00BA6073" w:rsidTr="00110B10">
        <w:trPr>
          <w:trHeight w:val="923"/>
          <w:jc w:val="center"/>
        </w:trPr>
        <w:tc>
          <w:tcPr>
            <w:tcW w:w="1244"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2015</w:t>
            </w:r>
          </w:p>
        </w:tc>
        <w:tc>
          <w:tcPr>
            <w:tcW w:w="3152" w:type="dxa"/>
            <w:shd w:val="clear" w:color="auto" w:fill="auto"/>
            <w:noWrap/>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367</w:t>
            </w:r>
          </w:p>
        </w:tc>
      </w:tr>
      <w:tr w:rsidR="00BA6073" w:rsidRPr="00BA6073" w:rsidTr="00110B10">
        <w:trPr>
          <w:trHeight w:val="923"/>
          <w:jc w:val="center"/>
        </w:trPr>
        <w:tc>
          <w:tcPr>
            <w:tcW w:w="1244"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2016</w:t>
            </w:r>
          </w:p>
        </w:tc>
        <w:tc>
          <w:tcPr>
            <w:tcW w:w="3152" w:type="dxa"/>
            <w:shd w:val="clear" w:color="auto" w:fill="auto"/>
            <w:noWrap/>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378</w:t>
            </w:r>
          </w:p>
        </w:tc>
      </w:tr>
    </w:tbl>
    <w:p w:rsidR="00BA6073" w:rsidRPr="00BA6073" w:rsidRDefault="00BA6073" w:rsidP="001178F4">
      <w:pPr>
        <w:widowControl/>
        <w:contextualSpacing/>
        <w:jc w:val="both"/>
        <w:rPr>
          <w:rFonts w:eastAsia="Times New Roman"/>
          <w:bCs/>
          <w:kern w:val="0"/>
          <w:lang w:eastAsia="ru-RU"/>
        </w:rPr>
      </w:pPr>
    </w:p>
    <w:p w:rsidR="00BA6073" w:rsidRDefault="00BA6073" w:rsidP="001178F4">
      <w:pPr>
        <w:widowControl/>
        <w:jc w:val="both"/>
        <w:rPr>
          <w:rFonts w:eastAsia="Times New Roman"/>
          <w:bCs/>
          <w:kern w:val="0"/>
          <w:lang w:eastAsia="ru-RU"/>
        </w:rPr>
      </w:pPr>
      <w:r w:rsidRPr="00BA6073">
        <w:rPr>
          <w:rFonts w:eastAsia="Times New Roman"/>
          <w:bCs/>
          <w:kern w:val="0"/>
          <w:lang w:eastAsia="ru-RU"/>
        </w:rPr>
        <w:tab/>
        <w:t>Путем экстраполяции для 2035 года было получено значение показателя «уровень автомобилизации» - 420 автомобилей на 1000 человек. В зависимости от сценария социально-экономического развития, который будет реализован к 2035 году, количество зарегистрированного транспорта составит: для инерционного сценария –21807 автомобилей, для инновационного – 22020 автомобилей.</w:t>
      </w:r>
    </w:p>
    <w:p w:rsidR="00502FD3" w:rsidRDefault="00502FD3" w:rsidP="001178F4">
      <w:pPr>
        <w:widowControl/>
        <w:jc w:val="both"/>
        <w:rPr>
          <w:rFonts w:eastAsia="Times New Roman"/>
          <w:bCs/>
          <w:kern w:val="0"/>
          <w:lang w:eastAsia="ru-RU"/>
        </w:rPr>
      </w:pPr>
    </w:p>
    <w:p w:rsidR="00BA6073" w:rsidRPr="00BA6073" w:rsidRDefault="00BA6073" w:rsidP="001178F4">
      <w:pPr>
        <w:ind w:left="360"/>
        <w:jc w:val="center"/>
        <w:outlineLvl w:val="1"/>
        <w:rPr>
          <w:rFonts w:eastAsia="Times New Roman"/>
          <w:b/>
          <w:bCs/>
          <w:kern w:val="0"/>
          <w:lang w:eastAsia="ru-RU"/>
        </w:rPr>
      </w:pPr>
      <w:bookmarkStart w:id="35" w:name="_Toc476864402"/>
      <w:r w:rsidRPr="00BA6073">
        <w:rPr>
          <w:rFonts w:eastAsia="Times New Roman"/>
          <w:b/>
          <w:bCs/>
          <w:kern w:val="0"/>
          <w:lang w:eastAsia="ru-RU"/>
        </w:rPr>
        <w:t>4.6 Прогноз показателей безопасности дорожного движения</w:t>
      </w:r>
      <w:bookmarkEnd w:id="35"/>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В период с 2013 по 2015 год среднегодовое снижения количества регистрируемых ДТП составило 1,56%. В случае сохранения данного тренда с учетом предлагаемых Программой мероприятий по снижению аварийности на УДС города Югорска к 2035 году количество регистрируемых ДТП составит 338 ДТП в год. Прогноз показателей безопасности дорожного движения в городе Югорске на период разработки Программы представлен в таблице 4.5.</w:t>
      </w:r>
    </w:p>
    <w:p w:rsidR="00BA6073" w:rsidRPr="00BA6073" w:rsidRDefault="00BA6073" w:rsidP="001178F4">
      <w:pPr>
        <w:widowControl/>
        <w:contextualSpacing/>
        <w:jc w:val="right"/>
        <w:rPr>
          <w:rFonts w:eastAsia="Times New Roman"/>
          <w:bCs/>
          <w:kern w:val="0"/>
          <w:lang w:eastAsia="ru-RU"/>
        </w:rPr>
      </w:pPr>
      <w:r w:rsidRPr="00BA6073">
        <w:rPr>
          <w:rFonts w:eastAsia="Times New Roman"/>
          <w:bCs/>
          <w:kern w:val="0"/>
          <w:lang w:eastAsia="ru-RU"/>
        </w:rPr>
        <w:t>Таблица 4.5</w:t>
      </w:r>
    </w:p>
    <w:p w:rsidR="00BA6073" w:rsidRPr="00BA6073" w:rsidRDefault="00BA6073" w:rsidP="001178F4">
      <w:pPr>
        <w:widowControl/>
        <w:contextualSpacing/>
        <w:jc w:val="center"/>
        <w:rPr>
          <w:rFonts w:eastAsia="Times New Roman"/>
          <w:bCs/>
          <w:kern w:val="0"/>
          <w:lang w:eastAsia="ru-RU"/>
        </w:rPr>
      </w:pPr>
      <w:r w:rsidRPr="00BA6073">
        <w:rPr>
          <w:rFonts w:eastAsia="Times New Roman"/>
          <w:bCs/>
          <w:kern w:val="0"/>
          <w:lang w:eastAsia="ru-RU"/>
        </w:rPr>
        <w:t>Прогноз показателей безопасности дорожного движения в городе Югорске</w:t>
      </w:r>
    </w:p>
    <w:p w:rsidR="00BA6073" w:rsidRPr="00BA6073" w:rsidRDefault="00BA6073" w:rsidP="001178F4">
      <w:pPr>
        <w:widowControl/>
        <w:contextualSpacing/>
        <w:jc w:val="center"/>
        <w:rPr>
          <w:rFonts w:eastAsia="Times New Roman"/>
          <w:bCs/>
          <w:kern w:val="0"/>
          <w:lang w:eastAsia="ru-RU"/>
        </w:rPr>
      </w:pPr>
      <w:r w:rsidRPr="00BA6073">
        <w:rPr>
          <w:rFonts w:eastAsia="Times New Roman"/>
          <w:bCs/>
          <w:kern w:val="0"/>
          <w:lang w:eastAsia="ru-RU"/>
        </w:rPr>
        <w:t>на период 2017-2035 гг.</w:t>
      </w:r>
    </w:p>
    <w:tbl>
      <w:tblPr>
        <w:tblStyle w:val="aff6"/>
        <w:tblW w:w="0" w:type="auto"/>
        <w:jc w:val="center"/>
        <w:tblLook w:val="04A0" w:firstRow="1" w:lastRow="0" w:firstColumn="1" w:lastColumn="0" w:noHBand="0" w:noVBand="1"/>
      </w:tblPr>
      <w:tblGrid>
        <w:gridCol w:w="2266"/>
        <w:gridCol w:w="1238"/>
        <w:gridCol w:w="1239"/>
        <w:gridCol w:w="1239"/>
        <w:gridCol w:w="1240"/>
        <w:gridCol w:w="1240"/>
        <w:gridCol w:w="1240"/>
      </w:tblGrid>
      <w:tr w:rsidR="00BA6073" w:rsidRPr="00BA6073" w:rsidTr="00110B10">
        <w:trPr>
          <w:jc w:val="center"/>
        </w:trPr>
        <w:tc>
          <w:tcPr>
            <w:tcW w:w="2192" w:type="dxa"/>
            <w:vAlign w:val="center"/>
          </w:tcPr>
          <w:p w:rsidR="00BA6073" w:rsidRPr="00BA6073" w:rsidRDefault="00BA6073" w:rsidP="001178F4">
            <w:pPr>
              <w:widowControl/>
              <w:contextualSpacing/>
              <w:jc w:val="center"/>
              <w:rPr>
                <w:rFonts w:ascii="Times New Roman" w:eastAsia="Times New Roman"/>
                <w:bCs/>
                <w:kern w:val="0"/>
                <w:lang w:eastAsia="ru-RU"/>
              </w:rPr>
            </w:pPr>
          </w:p>
        </w:tc>
        <w:tc>
          <w:tcPr>
            <w:tcW w:w="1238"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2017</w:t>
            </w:r>
          </w:p>
        </w:tc>
        <w:tc>
          <w:tcPr>
            <w:tcW w:w="1239"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2018</w:t>
            </w:r>
          </w:p>
        </w:tc>
        <w:tc>
          <w:tcPr>
            <w:tcW w:w="1239"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2019</w:t>
            </w:r>
          </w:p>
        </w:tc>
        <w:tc>
          <w:tcPr>
            <w:tcW w:w="1240"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2020</w:t>
            </w:r>
          </w:p>
        </w:tc>
        <w:tc>
          <w:tcPr>
            <w:tcW w:w="1240"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2021</w:t>
            </w:r>
          </w:p>
        </w:tc>
        <w:tc>
          <w:tcPr>
            <w:tcW w:w="1240"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2035</w:t>
            </w:r>
          </w:p>
        </w:tc>
      </w:tr>
      <w:tr w:rsidR="00BA6073" w:rsidRPr="00BA6073" w:rsidTr="00110B10">
        <w:trPr>
          <w:jc w:val="center"/>
        </w:trPr>
        <w:tc>
          <w:tcPr>
            <w:tcW w:w="2192" w:type="dxa"/>
            <w:vAlign w:val="center"/>
          </w:tcPr>
          <w:p w:rsidR="00BA6073" w:rsidRPr="00BA6073" w:rsidRDefault="00BA6073" w:rsidP="001178F4">
            <w:pPr>
              <w:widowControl/>
              <w:contextualSpacing/>
              <w:jc w:val="center"/>
              <w:rPr>
                <w:rFonts w:ascii="Times New Roman" w:eastAsia="Times New Roman"/>
                <w:bCs/>
                <w:kern w:val="0"/>
                <w:lang w:eastAsia="ru-RU"/>
              </w:rPr>
            </w:pPr>
            <w:bookmarkStart w:id="36" w:name="_Hlk472269304"/>
            <w:r w:rsidRPr="00BA6073">
              <w:rPr>
                <w:rFonts w:ascii="Times New Roman" w:eastAsia="Times New Roman"/>
                <w:bCs/>
                <w:kern w:val="0"/>
                <w:lang w:eastAsia="ru-RU"/>
              </w:rPr>
              <w:t>Количество регистрируемых ДТП, ДТП/год</w:t>
            </w:r>
          </w:p>
        </w:tc>
        <w:tc>
          <w:tcPr>
            <w:tcW w:w="1238"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kern w:val="0"/>
                <w:lang w:eastAsia="ru-RU"/>
              </w:rPr>
              <w:t>453</w:t>
            </w:r>
          </w:p>
        </w:tc>
        <w:tc>
          <w:tcPr>
            <w:tcW w:w="1239"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kern w:val="0"/>
                <w:lang w:eastAsia="ru-RU"/>
              </w:rPr>
              <w:t>446</w:t>
            </w:r>
          </w:p>
        </w:tc>
        <w:tc>
          <w:tcPr>
            <w:tcW w:w="1239"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kern w:val="0"/>
                <w:lang w:eastAsia="ru-RU"/>
              </w:rPr>
              <w:t>438</w:t>
            </w:r>
          </w:p>
        </w:tc>
        <w:tc>
          <w:tcPr>
            <w:tcW w:w="1240"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kern w:val="0"/>
                <w:lang w:eastAsia="ru-RU"/>
              </w:rPr>
              <w:t>431</w:t>
            </w:r>
          </w:p>
        </w:tc>
        <w:tc>
          <w:tcPr>
            <w:tcW w:w="1240"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kern w:val="0"/>
                <w:lang w:eastAsia="ru-RU"/>
              </w:rPr>
              <w:t>424</w:t>
            </w:r>
          </w:p>
        </w:tc>
        <w:tc>
          <w:tcPr>
            <w:tcW w:w="1240"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kern w:val="0"/>
                <w:lang w:eastAsia="ru-RU"/>
              </w:rPr>
              <w:t>338</w:t>
            </w:r>
          </w:p>
        </w:tc>
      </w:tr>
      <w:bookmarkEnd w:id="36"/>
    </w:tbl>
    <w:p w:rsidR="00BA6073" w:rsidRPr="00BA6073" w:rsidRDefault="00BA6073" w:rsidP="001178F4">
      <w:pPr>
        <w:widowControl/>
        <w:contextualSpacing/>
        <w:jc w:val="center"/>
        <w:rPr>
          <w:rFonts w:eastAsia="Times New Roman"/>
          <w:bCs/>
          <w:kern w:val="0"/>
          <w:lang w:eastAsia="ru-RU"/>
        </w:rPr>
      </w:pPr>
    </w:p>
    <w:p w:rsidR="00BA6073" w:rsidRPr="00BA6073" w:rsidRDefault="00BA6073" w:rsidP="001178F4">
      <w:pPr>
        <w:widowControl/>
        <w:contextualSpacing/>
        <w:jc w:val="both"/>
        <w:rPr>
          <w:rFonts w:eastAsia="Times New Roman"/>
          <w:bCs/>
          <w:kern w:val="0"/>
          <w:lang w:eastAsia="ru-RU"/>
        </w:rPr>
      </w:pPr>
    </w:p>
    <w:p w:rsidR="00BA6073" w:rsidRPr="00BA6073" w:rsidRDefault="00BA6073" w:rsidP="001178F4">
      <w:pPr>
        <w:ind w:left="360"/>
        <w:jc w:val="center"/>
        <w:outlineLvl w:val="1"/>
        <w:rPr>
          <w:rFonts w:eastAsia="Times New Roman"/>
          <w:b/>
          <w:bCs/>
          <w:kern w:val="0"/>
          <w:lang w:eastAsia="ru-RU"/>
        </w:rPr>
      </w:pPr>
      <w:bookmarkStart w:id="37" w:name="_Toc476864403"/>
      <w:r w:rsidRPr="00BA6073">
        <w:rPr>
          <w:rFonts w:eastAsia="Times New Roman"/>
          <w:b/>
          <w:bCs/>
          <w:kern w:val="0"/>
          <w:lang w:eastAsia="ru-RU"/>
        </w:rPr>
        <w:t>4.7 Прогноз негативного воздействия транспортной инфраструктуры на окружающую среду и здоровье населения</w:t>
      </w:r>
      <w:bookmarkEnd w:id="37"/>
    </w:p>
    <w:p w:rsid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 xml:space="preserve">В связи с прогнозируемым ростом численности населения и повышением уровня автомобилизации на территории города Югорска, прогнозируется рост эмиссии загрязняющих веществ и других факторов негативного воздействия транспортной инфраструктуры на окружающую среду и, как следствие, на здоровье населения. В связи с </w:t>
      </w:r>
      <w:r w:rsidRPr="00BA6073">
        <w:rPr>
          <w:rFonts w:eastAsia="Times New Roman"/>
          <w:bCs/>
          <w:kern w:val="0"/>
          <w:lang w:eastAsia="ru-RU"/>
        </w:rPr>
        <w:lastRenderedPageBreak/>
        <w:t xml:space="preserve">этим, в ходе реализации настоящей программы будет реализован ряд мер по снижению данного негативного воздействия. </w:t>
      </w:r>
    </w:p>
    <w:p w:rsidR="00502FD3" w:rsidRDefault="00502FD3" w:rsidP="001178F4">
      <w:pPr>
        <w:widowControl/>
        <w:contextualSpacing/>
        <w:jc w:val="both"/>
        <w:rPr>
          <w:rFonts w:eastAsia="Times New Roman"/>
          <w:bCs/>
          <w:kern w:val="0"/>
          <w:lang w:eastAsia="ru-RU"/>
        </w:rPr>
      </w:pPr>
    </w:p>
    <w:p w:rsidR="00BA6073" w:rsidRPr="00BA6073" w:rsidRDefault="00BA6073" w:rsidP="00957EC4">
      <w:pPr>
        <w:widowControl/>
        <w:numPr>
          <w:ilvl w:val="0"/>
          <w:numId w:val="12"/>
        </w:numPr>
        <w:suppressAutoHyphens w:val="0"/>
        <w:autoSpaceDE w:val="0"/>
        <w:autoSpaceDN w:val="0"/>
        <w:adjustRightInd w:val="0"/>
        <w:contextualSpacing/>
        <w:jc w:val="center"/>
        <w:outlineLvl w:val="1"/>
        <w:rPr>
          <w:rFonts w:eastAsia="Calibri"/>
          <w:b/>
          <w:bCs/>
          <w:kern w:val="0"/>
          <w:lang w:eastAsia="ru-RU"/>
        </w:rPr>
      </w:pPr>
      <w:bookmarkStart w:id="38" w:name="_Toc476864404"/>
      <w:r w:rsidRPr="00BA6073">
        <w:rPr>
          <w:rFonts w:eastAsia="Calibri"/>
          <w:b/>
          <w:bCs/>
          <w:kern w:val="0"/>
          <w:lang w:eastAsia="ru-RU"/>
        </w:rPr>
        <w:t>Принципиальные варианты развития транспортной инфраструктуры и их укрупненная оценка по целевым показателям (индикаторам) развития транспортной инфраструктуры с последующим выбором предлагаемого к реализации варианта</w:t>
      </w:r>
      <w:bookmarkEnd w:id="38"/>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В ходе разработки Программы разработано 3 принципиальных варианта развития дорожно-транспортного комплекса города Югорска:</w:t>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 Вариант 1 «Оптимистичный». Данный вариант предполагает развитие транспортной инфраструктуры в полном соответствии с положениями Генерального плана и проектов планировки территорий, с реализаций всех предложений по реконструкции и строительству объектов транспортной инфраструктуры;</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 Вариант 2 «Реалистичный». Данный вариант предполагает развитие транспортной инфраструктуры на уровне, необходимом и достаточном для обеспечения безопасности передвижения и транспортной доступности основных центров тяготения, сложившихся на территории города Югорска с учетом изменений транспортного спроса во времени. Данный вариант предполагает реконструкцию существующей УДС и строительство отдельных участков дорог, а также внедрение ИТС и строительство новых светофорных объектов. Состав мероприятий для данного сценария развития представлен в разделе 6 настоящей программы.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 Вариант 3 «Пессимистичный». Данный вариант предполагает обеспечение потребностей и безопасности передвижения путем выполнения локальных ремонтно-восстановительных работ, без строительства новых крупных инфраструктурных объектов.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В таблице 5.1. Представлены укрупнённые показатели вариантов развития транспортной инфраструктуры.</w:t>
      </w:r>
    </w:p>
    <w:p w:rsidR="00BA6073" w:rsidRPr="00BA6073" w:rsidRDefault="00BA6073" w:rsidP="001178F4">
      <w:pPr>
        <w:widowControl/>
        <w:suppressAutoHyphens w:val="0"/>
        <w:ind w:left="714" w:hanging="357"/>
        <w:jc w:val="both"/>
        <w:rPr>
          <w:rFonts w:eastAsia="Times New Roman"/>
          <w:bCs/>
          <w:kern w:val="0"/>
          <w:lang w:eastAsia="ru-RU"/>
        </w:rPr>
      </w:pPr>
    </w:p>
    <w:p w:rsidR="00BA6073" w:rsidRPr="00BA6073" w:rsidRDefault="00BA6073" w:rsidP="001178F4">
      <w:pPr>
        <w:widowControl/>
        <w:contextualSpacing/>
        <w:jc w:val="right"/>
        <w:rPr>
          <w:rFonts w:eastAsia="Times New Roman"/>
          <w:bCs/>
          <w:kern w:val="0"/>
          <w:lang w:eastAsia="ru-RU"/>
        </w:rPr>
      </w:pPr>
      <w:r w:rsidRPr="00BA6073">
        <w:rPr>
          <w:rFonts w:eastAsia="Times New Roman"/>
          <w:bCs/>
          <w:kern w:val="0"/>
          <w:lang w:eastAsia="ru-RU"/>
        </w:rPr>
        <w:t>Таблица 5.1</w:t>
      </w:r>
    </w:p>
    <w:p w:rsidR="00BA6073" w:rsidRPr="00BA6073" w:rsidRDefault="00BA6073" w:rsidP="001178F4">
      <w:pPr>
        <w:widowControl/>
        <w:contextualSpacing/>
        <w:jc w:val="center"/>
        <w:rPr>
          <w:rFonts w:eastAsia="Times New Roman"/>
          <w:bCs/>
          <w:kern w:val="0"/>
          <w:lang w:eastAsia="ru-RU"/>
        </w:rPr>
      </w:pPr>
      <w:r w:rsidRPr="00BA6073">
        <w:rPr>
          <w:rFonts w:eastAsia="Times New Roman"/>
          <w:bCs/>
          <w:kern w:val="0"/>
          <w:lang w:eastAsia="ru-RU"/>
        </w:rPr>
        <w:t>Укрупнённая оценка показателей развития транспортной инфраструктуры для предлагаемых вариантов</w:t>
      </w:r>
    </w:p>
    <w:tbl>
      <w:tblPr>
        <w:tblW w:w="8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1231"/>
        <w:gridCol w:w="1911"/>
        <w:gridCol w:w="1690"/>
        <w:gridCol w:w="1997"/>
      </w:tblGrid>
      <w:tr w:rsidR="00BA6073" w:rsidRPr="00BA6073" w:rsidTr="00110B10">
        <w:trPr>
          <w:trHeight w:val="435"/>
          <w:tblHeader/>
          <w:jc w:val="center"/>
        </w:trPr>
        <w:tc>
          <w:tcPr>
            <w:tcW w:w="2025" w:type="dxa"/>
            <w:vMerge w:val="restart"/>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Показатель</w:t>
            </w:r>
          </w:p>
        </w:tc>
        <w:tc>
          <w:tcPr>
            <w:tcW w:w="1231" w:type="dxa"/>
            <w:vMerge w:val="restart"/>
            <w:shd w:val="clear" w:color="auto" w:fill="auto"/>
            <w:noWrap/>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Ед. изм.</w:t>
            </w:r>
          </w:p>
        </w:tc>
        <w:tc>
          <w:tcPr>
            <w:tcW w:w="5523" w:type="dxa"/>
            <w:gridSpan w:val="3"/>
            <w:shd w:val="clear" w:color="auto" w:fill="auto"/>
            <w:noWrap/>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Варианты развития</w:t>
            </w:r>
          </w:p>
        </w:tc>
      </w:tr>
      <w:tr w:rsidR="00BA6073" w:rsidRPr="00BA6073" w:rsidTr="00110B10">
        <w:trPr>
          <w:trHeight w:val="435"/>
          <w:tblHeader/>
          <w:jc w:val="center"/>
        </w:trPr>
        <w:tc>
          <w:tcPr>
            <w:tcW w:w="2025" w:type="dxa"/>
            <w:vMerge/>
            <w:vAlign w:val="center"/>
            <w:hideMark/>
          </w:tcPr>
          <w:p w:rsidR="00BA6073" w:rsidRPr="00BA6073" w:rsidRDefault="00BA6073" w:rsidP="001178F4">
            <w:pPr>
              <w:widowControl/>
              <w:rPr>
                <w:rFonts w:eastAsia="Times New Roman"/>
                <w:color w:val="000000"/>
                <w:kern w:val="0"/>
                <w:lang w:eastAsia="ru-RU"/>
              </w:rPr>
            </w:pPr>
          </w:p>
        </w:tc>
        <w:tc>
          <w:tcPr>
            <w:tcW w:w="1231" w:type="dxa"/>
            <w:vMerge/>
            <w:vAlign w:val="center"/>
            <w:hideMark/>
          </w:tcPr>
          <w:p w:rsidR="00BA6073" w:rsidRPr="00BA6073" w:rsidRDefault="00BA6073" w:rsidP="001178F4">
            <w:pPr>
              <w:widowControl/>
              <w:rPr>
                <w:rFonts w:eastAsia="Times New Roman"/>
                <w:color w:val="000000"/>
                <w:kern w:val="0"/>
                <w:lang w:eastAsia="ru-RU"/>
              </w:rPr>
            </w:pPr>
          </w:p>
        </w:tc>
        <w:tc>
          <w:tcPr>
            <w:tcW w:w="1836"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Оптимистичный</w:t>
            </w:r>
          </w:p>
        </w:tc>
        <w:tc>
          <w:tcPr>
            <w:tcW w:w="1690"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Реалистичный</w:t>
            </w:r>
          </w:p>
        </w:tc>
        <w:tc>
          <w:tcPr>
            <w:tcW w:w="1997"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Пессимистичный</w:t>
            </w:r>
          </w:p>
        </w:tc>
      </w:tr>
      <w:tr w:rsidR="00BA6073" w:rsidRPr="00BA6073" w:rsidTr="00110B10">
        <w:trPr>
          <w:trHeight w:val="300"/>
          <w:jc w:val="center"/>
        </w:trPr>
        <w:tc>
          <w:tcPr>
            <w:tcW w:w="2025"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Индекс нового строительства, %</w:t>
            </w:r>
          </w:p>
        </w:tc>
        <w:tc>
          <w:tcPr>
            <w:tcW w:w="1231"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w:t>
            </w:r>
          </w:p>
        </w:tc>
        <w:tc>
          <w:tcPr>
            <w:tcW w:w="1836"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73</w:t>
            </w:r>
          </w:p>
        </w:tc>
        <w:tc>
          <w:tcPr>
            <w:tcW w:w="1690"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13</w:t>
            </w:r>
          </w:p>
        </w:tc>
        <w:tc>
          <w:tcPr>
            <w:tcW w:w="1997"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0,0</w:t>
            </w:r>
          </w:p>
        </w:tc>
      </w:tr>
      <w:tr w:rsidR="00BA6073" w:rsidRPr="00BA6073" w:rsidTr="00110B10">
        <w:trPr>
          <w:trHeight w:val="600"/>
          <w:jc w:val="center"/>
        </w:trPr>
        <w:tc>
          <w:tcPr>
            <w:tcW w:w="2025" w:type="dxa"/>
            <w:shd w:val="clear" w:color="auto" w:fill="auto"/>
            <w:vAlign w:val="center"/>
            <w:hideMark/>
          </w:tcPr>
          <w:p w:rsidR="00BA6073" w:rsidRPr="00BA6073" w:rsidRDefault="00A04209" w:rsidP="001178F4">
            <w:pPr>
              <w:widowControl/>
              <w:jc w:val="center"/>
              <w:rPr>
                <w:rFonts w:eastAsia="Times New Roman"/>
                <w:color w:val="000000"/>
                <w:kern w:val="0"/>
                <w:lang w:eastAsia="ru-RU"/>
              </w:rPr>
            </w:pPr>
            <w:r w:rsidRPr="00A04209">
              <w:rPr>
                <w:rFonts w:eastAsia="Times New Roman"/>
                <w:color w:val="000000"/>
                <w:kern w:val="0"/>
                <w:lang w:eastAsia="ru-RU"/>
              </w:rPr>
              <w:t>Доля дорог, не отвечающих нормативным требованиям, в %</w:t>
            </w:r>
          </w:p>
        </w:tc>
        <w:tc>
          <w:tcPr>
            <w:tcW w:w="1231"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w:t>
            </w:r>
          </w:p>
        </w:tc>
        <w:tc>
          <w:tcPr>
            <w:tcW w:w="1836"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0</w:t>
            </w:r>
          </w:p>
        </w:tc>
        <w:tc>
          <w:tcPr>
            <w:tcW w:w="1690"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0</w:t>
            </w:r>
          </w:p>
        </w:tc>
        <w:tc>
          <w:tcPr>
            <w:tcW w:w="1997"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0</w:t>
            </w:r>
          </w:p>
        </w:tc>
      </w:tr>
      <w:tr w:rsidR="00BA6073" w:rsidRPr="00BA6073" w:rsidTr="00110B10">
        <w:trPr>
          <w:trHeight w:val="300"/>
          <w:jc w:val="center"/>
        </w:trPr>
        <w:tc>
          <w:tcPr>
            <w:tcW w:w="2025"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Прирост протяженности дорог, км</w:t>
            </w:r>
          </w:p>
        </w:tc>
        <w:tc>
          <w:tcPr>
            <w:tcW w:w="1231"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км</w:t>
            </w:r>
          </w:p>
        </w:tc>
        <w:tc>
          <w:tcPr>
            <w:tcW w:w="1836"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112</w:t>
            </w:r>
          </w:p>
        </w:tc>
        <w:tc>
          <w:tcPr>
            <w:tcW w:w="1690"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20</w:t>
            </w:r>
          </w:p>
        </w:tc>
        <w:tc>
          <w:tcPr>
            <w:tcW w:w="1997"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0</w:t>
            </w:r>
          </w:p>
        </w:tc>
      </w:tr>
      <w:tr w:rsidR="00BA6073" w:rsidRPr="00BA6073" w:rsidTr="00110B10">
        <w:trPr>
          <w:trHeight w:val="600"/>
          <w:jc w:val="center"/>
        </w:trPr>
        <w:tc>
          <w:tcPr>
            <w:tcW w:w="2025"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Общая протяженность муниципальных дорог г. Югорск, км</w:t>
            </w:r>
          </w:p>
        </w:tc>
        <w:tc>
          <w:tcPr>
            <w:tcW w:w="1231"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км</w:t>
            </w:r>
          </w:p>
        </w:tc>
        <w:tc>
          <w:tcPr>
            <w:tcW w:w="1836" w:type="dxa"/>
            <w:shd w:val="clear" w:color="auto" w:fill="auto"/>
            <w:noWrap/>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265</w:t>
            </w:r>
          </w:p>
        </w:tc>
        <w:tc>
          <w:tcPr>
            <w:tcW w:w="1690" w:type="dxa"/>
            <w:shd w:val="clear" w:color="auto" w:fill="auto"/>
            <w:noWrap/>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173</w:t>
            </w:r>
          </w:p>
        </w:tc>
        <w:tc>
          <w:tcPr>
            <w:tcW w:w="1997" w:type="dxa"/>
            <w:shd w:val="clear" w:color="auto" w:fill="auto"/>
            <w:noWrap/>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153</w:t>
            </w:r>
          </w:p>
        </w:tc>
      </w:tr>
      <w:tr w:rsidR="00BA6073" w:rsidRPr="00BA6073" w:rsidTr="00110B10">
        <w:trPr>
          <w:trHeight w:val="600"/>
          <w:jc w:val="center"/>
        </w:trPr>
        <w:tc>
          <w:tcPr>
            <w:tcW w:w="2025" w:type="dxa"/>
            <w:shd w:val="clear" w:color="auto" w:fill="auto"/>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Средний коэффициент загрузки участков УДС в час-пик</w:t>
            </w:r>
          </w:p>
        </w:tc>
        <w:tc>
          <w:tcPr>
            <w:tcW w:w="1231" w:type="dxa"/>
            <w:shd w:val="clear" w:color="auto" w:fill="auto"/>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w:t>
            </w:r>
          </w:p>
        </w:tc>
        <w:tc>
          <w:tcPr>
            <w:tcW w:w="1836" w:type="dxa"/>
            <w:shd w:val="clear" w:color="auto" w:fill="auto"/>
            <w:noWrap/>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0,49</w:t>
            </w:r>
          </w:p>
        </w:tc>
        <w:tc>
          <w:tcPr>
            <w:tcW w:w="1690" w:type="dxa"/>
            <w:shd w:val="clear" w:color="auto" w:fill="auto"/>
            <w:noWrap/>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0,77</w:t>
            </w:r>
          </w:p>
        </w:tc>
        <w:tc>
          <w:tcPr>
            <w:tcW w:w="1997" w:type="dxa"/>
            <w:shd w:val="clear" w:color="auto" w:fill="auto"/>
            <w:noWrap/>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0,91</w:t>
            </w:r>
          </w:p>
        </w:tc>
      </w:tr>
      <w:tr w:rsidR="00BA6073" w:rsidRPr="00BA6073" w:rsidTr="00110B10">
        <w:trPr>
          <w:trHeight w:val="600"/>
          <w:jc w:val="center"/>
        </w:trPr>
        <w:tc>
          <w:tcPr>
            <w:tcW w:w="2025" w:type="dxa"/>
            <w:shd w:val="clear" w:color="auto" w:fill="auto"/>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lastRenderedPageBreak/>
              <w:t>Среднее время реализации транспортных корреспонденций</w:t>
            </w:r>
          </w:p>
        </w:tc>
        <w:tc>
          <w:tcPr>
            <w:tcW w:w="1231" w:type="dxa"/>
            <w:shd w:val="clear" w:color="auto" w:fill="auto"/>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минут</w:t>
            </w:r>
          </w:p>
        </w:tc>
        <w:tc>
          <w:tcPr>
            <w:tcW w:w="1836" w:type="dxa"/>
            <w:shd w:val="clear" w:color="auto" w:fill="auto"/>
            <w:noWrap/>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11,5</w:t>
            </w:r>
          </w:p>
        </w:tc>
        <w:tc>
          <w:tcPr>
            <w:tcW w:w="1690" w:type="dxa"/>
            <w:shd w:val="clear" w:color="auto" w:fill="auto"/>
            <w:noWrap/>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17,7</w:t>
            </w:r>
          </w:p>
        </w:tc>
        <w:tc>
          <w:tcPr>
            <w:tcW w:w="1997" w:type="dxa"/>
            <w:shd w:val="clear" w:color="auto" w:fill="auto"/>
            <w:noWrap/>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25,4</w:t>
            </w:r>
          </w:p>
        </w:tc>
      </w:tr>
      <w:tr w:rsidR="00BA6073" w:rsidRPr="00BA6073" w:rsidTr="00110B10">
        <w:trPr>
          <w:trHeight w:val="600"/>
          <w:jc w:val="center"/>
        </w:trPr>
        <w:tc>
          <w:tcPr>
            <w:tcW w:w="2025" w:type="dxa"/>
            <w:shd w:val="clear" w:color="auto" w:fill="auto"/>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 xml:space="preserve">Потери жителей из-за увеличения среднего времени реализации транспортных корреспонденций относительно 2017 года </w:t>
            </w:r>
          </w:p>
        </w:tc>
        <w:tc>
          <w:tcPr>
            <w:tcW w:w="1231" w:type="dxa"/>
            <w:shd w:val="clear" w:color="auto" w:fill="auto"/>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млн. руб./год</w:t>
            </w:r>
          </w:p>
        </w:tc>
        <w:tc>
          <w:tcPr>
            <w:tcW w:w="1836" w:type="dxa"/>
            <w:shd w:val="clear" w:color="auto" w:fill="auto"/>
            <w:noWrap/>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-416,3</w:t>
            </w:r>
          </w:p>
        </w:tc>
        <w:tc>
          <w:tcPr>
            <w:tcW w:w="1690" w:type="dxa"/>
            <w:shd w:val="clear" w:color="auto" w:fill="auto"/>
            <w:noWrap/>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206,3</w:t>
            </w:r>
          </w:p>
        </w:tc>
        <w:tc>
          <w:tcPr>
            <w:tcW w:w="1997" w:type="dxa"/>
            <w:shd w:val="clear" w:color="auto" w:fill="auto"/>
            <w:noWrap/>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841,7</w:t>
            </w:r>
          </w:p>
        </w:tc>
      </w:tr>
      <w:tr w:rsidR="00BA6073" w:rsidRPr="00BA6073" w:rsidTr="00110B10">
        <w:trPr>
          <w:trHeight w:val="600"/>
          <w:jc w:val="center"/>
        </w:trPr>
        <w:tc>
          <w:tcPr>
            <w:tcW w:w="2025" w:type="dxa"/>
            <w:shd w:val="clear" w:color="auto" w:fill="auto"/>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Стоимость реализации, сверх средств на обеспечение функционирования сети автомобильных дорог общего пользования местного значения</w:t>
            </w:r>
          </w:p>
        </w:tc>
        <w:tc>
          <w:tcPr>
            <w:tcW w:w="1231" w:type="dxa"/>
            <w:shd w:val="clear" w:color="auto" w:fill="auto"/>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млн. руб.</w:t>
            </w:r>
          </w:p>
        </w:tc>
        <w:tc>
          <w:tcPr>
            <w:tcW w:w="1836" w:type="dxa"/>
            <w:shd w:val="clear" w:color="auto" w:fill="auto"/>
            <w:noWrap/>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16 616,1</w:t>
            </w:r>
          </w:p>
        </w:tc>
        <w:tc>
          <w:tcPr>
            <w:tcW w:w="1690" w:type="dxa"/>
            <w:shd w:val="clear" w:color="auto" w:fill="auto"/>
            <w:noWrap/>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3 964,3</w:t>
            </w:r>
          </w:p>
        </w:tc>
        <w:tc>
          <w:tcPr>
            <w:tcW w:w="1997" w:type="dxa"/>
            <w:shd w:val="clear" w:color="auto" w:fill="auto"/>
            <w:noWrap/>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414,4</w:t>
            </w:r>
          </w:p>
        </w:tc>
      </w:tr>
    </w:tbl>
    <w:p w:rsidR="00BA6073" w:rsidRPr="00BA6073" w:rsidRDefault="00BA6073" w:rsidP="001178F4">
      <w:pPr>
        <w:widowControl/>
        <w:contextualSpacing/>
        <w:jc w:val="center"/>
        <w:rPr>
          <w:rFonts w:eastAsia="Times New Roman"/>
          <w:bCs/>
          <w:kern w:val="0"/>
          <w:lang w:eastAsia="ru-RU"/>
        </w:rPr>
      </w:pPr>
    </w:p>
    <w:p w:rsidR="00BA6073" w:rsidRPr="00BA6073" w:rsidRDefault="00BA6073" w:rsidP="001178F4">
      <w:pPr>
        <w:widowControl/>
        <w:ind w:firstLine="708"/>
        <w:contextualSpacing/>
        <w:jc w:val="both"/>
        <w:rPr>
          <w:rFonts w:eastAsia="Times New Roman"/>
          <w:bCs/>
          <w:kern w:val="0"/>
          <w:lang w:eastAsia="ru-RU"/>
        </w:rPr>
      </w:pPr>
      <w:bookmarkStart w:id="39" w:name="OLE_LINK2"/>
      <w:bookmarkStart w:id="40" w:name="OLE_LINK3"/>
      <w:r w:rsidRPr="00BA6073">
        <w:rPr>
          <w:rFonts w:eastAsia="Times New Roman"/>
          <w:bCs/>
          <w:kern w:val="0"/>
          <w:lang w:eastAsia="ru-RU"/>
        </w:rPr>
        <w:t xml:space="preserve">Вариант 3 (пессимистичный) имеет самую низкую стоимость реализации из всех предложенных вариантов развития дорожно-транспортного комплекса города Югорска. При этом к недостаткам варианта 3 (пессимистичный) можно отнести неспособность УДС удовлетворять прогнозируемый транспортный спрос к концу расчетного периода.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По результатам математического моделирования при реализации варианта 3 развития транспортной инфраструктуры среднее время реализации транспортных корреспонденций на территории города Югорска вырастет в 1,7 раза, с 15,2 минут до 25,4 минут, загрузка УДС вырастет в 1,5 раза, до 0,91.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При этом суммарные потери жителей города из-за увеличения среднего времени реализации транспортных корреспонденций относительно 2017 года составят 841,7 млн. руб/год</w:t>
      </w:r>
      <w:r w:rsidRPr="001178F4">
        <w:rPr>
          <w:rFonts w:eastAsia="Times New Roman"/>
          <w:bCs/>
          <w:kern w:val="0"/>
          <w:vertAlign w:val="superscript"/>
          <w:lang w:eastAsia="ru-RU"/>
        </w:rPr>
        <w:footnoteReference w:id="4"/>
      </w:r>
      <w:r w:rsidRPr="00BA6073">
        <w:rPr>
          <w:rFonts w:eastAsia="Times New Roman"/>
          <w:bCs/>
          <w:kern w:val="0"/>
          <w:lang w:eastAsia="ru-RU"/>
        </w:rPr>
        <w:t xml:space="preserve">. Данная сумма рассчитана исходя из среднего дохода жителей города Югорска и суммарных потерь времени жителей города и является денежным выражением потерь времени жителей города из-за ухудшения качества функционирования транспортной системы города Югорска.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Серьезный негативный результат реализации варианта 3 обусловлен, прежде всего, тем, что вариант 3 не предусматривает строительство новых инфраструктурных объектов, таких как путепроводы через железную дорогу и второй выезд из зеленой зоны, что понижает транспортную связность территории и устойчивость транспортной системы города Югорска при прогнозируемом росте объемов транспортного спроса.</w:t>
      </w:r>
    </w:p>
    <w:bookmarkEnd w:id="39"/>
    <w:bookmarkEnd w:id="40"/>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К достоинствам варианта 1 (оптимистичный) можно отнести повышение эффективности функционирования транспортной системы города в случае его реализации. Так, по результатам математического моделирования при реализации данного варианта </w:t>
      </w:r>
      <w:r w:rsidRPr="00BA6073">
        <w:rPr>
          <w:rFonts w:eastAsia="Times New Roman"/>
          <w:bCs/>
          <w:kern w:val="0"/>
          <w:lang w:eastAsia="ru-RU"/>
        </w:rPr>
        <w:lastRenderedPageBreak/>
        <w:t xml:space="preserve">развития транспортной инфраструктуры среднее время реализации транспортных корреспонденций на территории города Югорска уменьшится в 1,3 раза, до 11,5 минут, загрузка УДС уменьшится в 1,25 раза, до 0,49.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Положительный эффект обусловлен тем, что вариант 1 предусматривает строительство двух новых путепроводов через железную дорогу и второй выезд из зеленой зоны, а также строительство новых участков УДС внутри жилой застройки, что повышает транспортную связность территории и устойчивость транспортной системы города Югорска при прогнозируемом росте объемов транспортного спроса.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К недостаткам варианта 1 (оптимистичный) можно отнести невозможность его реализации при существующем и прогнозируемом на ближайшую перспективу уровне бюджетной обеспеченности, т.к. на его реализацию требуется более 16 млрд. рублей.</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В связи с этим, в рамках реализации настоящей программы предлагается выбрать вариант 2 (реалистичный) как оптимальный в сложившейся ситуации. С одной стороны, данный вариант предполагает не на столько значительное увеличение протяженности УДС, как вариант 1. С другой стороны, данный вариант, также предполагает строительство важных инфраструктурных объектов, таких как автостанция и новый путепровод через железную дорогу, а также реконструкцию и строительство улично-дорожной сети, что приводит к повышению связности и устойчивости функционирования улично-дорожной сети города.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При этом объем инвестиционных проектов, предусмотренных данным вариантом, более реально обеспечить бюджетным финансированием. Кроме того, при реализации данного варианта в зависимости от экономической ситуации возможна корректировка как в сторону оптимистичного сценария, так и в сторону пессимистичного.</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Стоит отметить, что предполагаемые потери времени жителей города при реализации вариантов 2 и 3 связаны, прежде всего, с прогнозируемым ростом количества жителей города Югорска к 2035 году. В связи с этим, в случае если население города будет увеличиваться более низкими темпами, чем прогнозируется, ухудшение качества функционирования транспортного комплекса города Югорска при реализации вариантов 2 и 3 будет менее значительным.</w:t>
      </w:r>
    </w:p>
    <w:p w:rsidR="00BA6073" w:rsidRPr="00BA6073" w:rsidRDefault="00BA6073" w:rsidP="001178F4">
      <w:pPr>
        <w:widowControl/>
        <w:ind w:firstLine="708"/>
        <w:contextualSpacing/>
        <w:jc w:val="both"/>
        <w:rPr>
          <w:rFonts w:eastAsia="Times New Roman"/>
          <w:bCs/>
          <w:kern w:val="0"/>
          <w:lang w:eastAsia="ru-RU"/>
        </w:rPr>
      </w:pPr>
    </w:p>
    <w:p w:rsidR="00BA6073" w:rsidRPr="00BA6073" w:rsidRDefault="00BA6073" w:rsidP="001178F4">
      <w:pPr>
        <w:widowControl/>
        <w:ind w:firstLine="708"/>
        <w:contextualSpacing/>
        <w:jc w:val="both"/>
        <w:rPr>
          <w:rFonts w:eastAsia="Times New Roman"/>
          <w:bCs/>
          <w:kern w:val="0"/>
          <w:lang w:eastAsia="ru-RU"/>
        </w:rPr>
      </w:pPr>
    </w:p>
    <w:p w:rsidR="00BA6073" w:rsidRPr="00BA6073" w:rsidRDefault="00BA6073" w:rsidP="00957EC4">
      <w:pPr>
        <w:widowControl/>
        <w:numPr>
          <w:ilvl w:val="0"/>
          <w:numId w:val="12"/>
        </w:numPr>
        <w:suppressAutoHyphens w:val="0"/>
        <w:autoSpaceDE w:val="0"/>
        <w:autoSpaceDN w:val="0"/>
        <w:adjustRightInd w:val="0"/>
        <w:contextualSpacing/>
        <w:jc w:val="center"/>
        <w:outlineLvl w:val="1"/>
        <w:rPr>
          <w:rFonts w:eastAsia="Calibri"/>
          <w:b/>
          <w:bCs/>
          <w:kern w:val="0"/>
          <w:lang w:eastAsia="ru-RU"/>
        </w:rPr>
      </w:pPr>
      <w:bookmarkStart w:id="41" w:name="_Toc476864405"/>
      <w:r w:rsidRPr="00BA6073">
        <w:rPr>
          <w:rFonts w:eastAsia="Calibri"/>
          <w:b/>
          <w:bCs/>
          <w:kern w:val="0"/>
          <w:lang w:eastAsia="ru-RU"/>
        </w:rPr>
        <w:t>Перечень мероприятий (инвестиционных проектов) по проектированию, строительству и реконструкции объектов транспортной инфраструктуры, технико-экономических параметров объектов транспорта, очередность реализации мероприятий (инвестиционных проектов)</w:t>
      </w:r>
      <w:bookmarkEnd w:id="41"/>
    </w:p>
    <w:p w:rsidR="00BA6073" w:rsidRPr="00BA6073" w:rsidRDefault="00BA6073" w:rsidP="001178F4">
      <w:pPr>
        <w:ind w:left="360"/>
        <w:jc w:val="center"/>
        <w:outlineLvl w:val="1"/>
        <w:rPr>
          <w:rFonts w:eastAsia="Times New Roman"/>
          <w:b/>
          <w:bCs/>
          <w:kern w:val="0"/>
          <w:lang w:eastAsia="ru-RU"/>
        </w:rPr>
      </w:pPr>
      <w:bookmarkStart w:id="42" w:name="_Toc476864406"/>
      <w:r w:rsidRPr="00BA6073">
        <w:rPr>
          <w:rFonts w:eastAsia="Times New Roman"/>
          <w:b/>
          <w:bCs/>
          <w:kern w:val="0"/>
          <w:lang w:eastAsia="ru-RU"/>
        </w:rPr>
        <w:t>6.1 Мероприятия по развитию транспортной инфраструктуры по видам транспорта</w:t>
      </w:r>
      <w:bookmarkEnd w:id="42"/>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Мероприятия по развитию транспортной инфраструктуры по отдельным видам транспорта описаны в пунктах 6.2-6.6.</w:t>
      </w:r>
    </w:p>
    <w:p w:rsidR="00BA6073" w:rsidRPr="00BA6073" w:rsidRDefault="00BA6073" w:rsidP="001178F4">
      <w:pPr>
        <w:widowControl/>
        <w:contextualSpacing/>
        <w:jc w:val="both"/>
        <w:rPr>
          <w:rFonts w:eastAsia="Times New Roman"/>
          <w:bCs/>
          <w:kern w:val="0"/>
          <w:lang w:eastAsia="ru-RU"/>
        </w:rPr>
      </w:pPr>
    </w:p>
    <w:p w:rsidR="00BA6073" w:rsidRPr="00BA6073" w:rsidRDefault="00BA6073" w:rsidP="001178F4">
      <w:pPr>
        <w:keepNext/>
        <w:keepLines/>
        <w:widowControl/>
        <w:suppressAutoHyphens w:val="0"/>
        <w:jc w:val="center"/>
        <w:outlineLvl w:val="2"/>
        <w:rPr>
          <w:rFonts w:eastAsiaTheme="majorEastAsia"/>
          <w:b/>
          <w:bCs/>
          <w:kern w:val="0"/>
          <w:lang w:eastAsia="ru-RU"/>
        </w:rPr>
      </w:pPr>
      <w:bookmarkStart w:id="43" w:name="_Toc476864407"/>
      <w:r w:rsidRPr="00BA6073">
        <w:rPr>
          <w:rFonts w:eastAsiaTheme="majorEastAsia"/>
          <w:b/>
          <w:bCs/>
          <w:kern w:val="0"/>
          <w:lang w:eastAsia="ru-RU"/>
        </w:rPr>
        <w:t>6.1.1 Комплексные мероприятия по организации дорожного движения, в том числе мероприятия по повышению безопасности дорожного движения, снижению перегруженности дорог и (или) их участков</w:t>
      </w:r>
      <w:bookmarkEnd w:id="43"/>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Пропускная способность УДС определяется пропускной способностью перегонов и перекрестков. Как показывает анализ, на перегонах основная причина снижения пропускной способности – парковка с нарушением ПДД (перпендикулярно, в 2 ряда, в запрещенных местах и т.д.). На перекрестках основными причинами снижения пропускной способности являются следующие: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 нарушения правил дорожного движения, такие как проезд на запрещающий сигнал и выезд на «забитый» перекресток;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 неэффективное светофорное регулирование из-за режимов не соответствующих транспортной ситуации, ручного регулирования, применения устаревших технологий управления.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lastRenderedPageBreak/>
        <w:t>Отдельно следует выделить подходы к перекресткам, хотя они и являются частью перегона. На подходах к перекресткам с целью канализирования потоков по маневрам необходимо обеспечивать работу всех полос движения. В случае нахождения в крайних правых полосах припаркованных автомобилей и стабильных пешеходных потоков, пропускная способность перекрестков резко снижается. Для решения этой задачи следует устанавливать знаки запрета остановки на подходах к перекресткам, обеспечивать работу эвакуации неправильно припаркованных транспортных средств и устанавливать системы автоматической фиксации нарушений.</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С учетом вышеизложенного, в качестве приоритетных мероприятий необходимо выделить следующие (в порядке убывания их значимости):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оптимизация параметров светофорного регулирования на существующих светофорных объектах;</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организация локальных уширений в зоне перекрестка для разнесения маневров поворота на наиболее загруженных перекрестках города;</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внедрение ИТС, в том числе с целью совершенствования управления пассажирскими перевозками и повышения уровня надежности его функционирования и информационного обеспечения пользователей, информирования участников движения, включая создание системы мониторинга транспортной ситуации, необходимой для выработки решений по управлению транспортным комплексом, развития и функционирования ИТС, онлайн-информирование участников движения.</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В связи с этим, в период с 2020 года необходимо начать разработку и внедрение ИТС на территории города Югорска, заложить необходимое финансирование в бюджет города, а также проектировать перспективные светофорные объекты таким образом, чтобы данные светофорные объекты было возможно интегрировать в разрабатываемую ИТС.</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В предусмотренных настоящей программой мероприятиях по строительству и реконструкции участков УДС, для повышения качества функционирования транспортной системы города Югорска предлагается также организация светофорного регулирования на ряде перекрестков города. </w:t>
      </w:r>
      <w:bookmarkStart w:id="44" w:name="OLE_LINK24"/>
      <w:bookmarkStart w:id="45" w:name="OLE_LINK25"/>
      <w:bookmarkStart w:id="46" w:name="OLE_LINK26"/>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Перечень планируемых мероприятий по организации дорожного движения на УДС города Югорска</w:t>
      </w:r>
      <w:bookmarkEnd w:id="44"/>
      <w:bookmarkEnd w:id="45"/>
      <w:bookmarkEnd w:id="46"/>
      <w:r w:rsidRPr="00BA6073">
        <w:rPr>
          <w:rFonts w:eastAsia="Times New Roman"/>
          <w:bCs/>
          <w:kern w:val="0"/>
          <w:lang w:eastAsia="ru-RU"/>
        </w:rPr>
        <w:t xml:space="preserve"> представлен в таблице 6.1.</w:t>
      </w:r>
    </w:p>
    <w:p w:rsidR="00BA6073" w:rsidRPr="00BA6073" w:rsidRDefault="00BA6073" w:rsidP="001178F4">
      <w:pPr>
        <w:widowControl/>
        <w:contextualSpacing/>
        <w:jc w:val="right"/>
        <w:rPr>
          <w:rFonts w:eastAsia="Times New Roman"/>
          <w:bCs/>
          <w:kern w:val="0"/>
          <w:lang w:eastAsia="ru-RU"/>
        </w:rPr>
      </w:pPr>
      <w:r w:rsidRPr="00BA6073">
        <w:rPr>
          <w:rFonts w:eastAsia="Times New Roman"/>
          <w:bCs/>
          <w:kern w:val="0"/>
          <w:lang w:eastAsia="ru-RU"/>
        </w:rPr>
        <w:t>Таблица 6.1</w:t>
      </w:r>
    </w:p>
    <w:p w:rsidR="00BA6073" w:rsidRPr="00BA6073" w:rsidRDefault="00BA6073" w:rsidP="001178F4">
      <w:pPr>
        <w:widowControl/>
        <w:contextualSpacing/>
        <w:jc w:val="center"/>
        <w:rPr>
          <w:rFonts w:eastAsia="Times New Roman"/>
          <w:bCs/>
          <w:kern w:val="0"/>
          <w:lang w:eastAsia="ru-RU"/>
        </w:rPr>
      </w:pPr>
      <w:r w:rsidRPr="00BA6073">
        <w:rPr>
          <w:rFonts w:eastAsia="Times New Roman"/>
          <w:bCs/>
          <w:kern w:val="0"/>
          <w:lang w:eastAsia="ru-RU"/>
        </w:rPr>
        <w:t>Перечень планируемых мероприятий по организации дорожного движения на УДС</w:t>
      </w:r>
    </w:p>
    <w:p w:rsidR="00BA6073" w:rsidRPr="00BA6073" w:rsidRDefault="00BA6073" w:rsidP="001178F4">
      <w:pPr>
        <w:widowControl/>
        <w:contextualSpacing/>
        <w:jc w:val="center"/>
        <w:rPr>
          <w:rFonts w:eastAsia="Times New Roman"/>
          <w:bCs/>
          <w:kern w:val="0"/>
          <w:lang w:eastAsia="ru-RU"/>
        </w:rPr>
      </w:pPr>
      <w:r w:rsidRPr="00BA6073">
        <w:rPr>
          <w:rFonts w:eastAsia="Times New Roman"/>
          <w:bCs/>
          <w:kern w:val="0"/>
          <w:lang w:eastAsia="ru-RU"/>
        </w:rPr>
        <w:t>города Югорска</w:t>
      </w:r>
    </w:p>
    <w:tbl>
      <w:tblPr>
        <w:tblW w:w="9408" w:type="dxa"/>
        <w:jc w:val="center"/>
        <w:tblInd w:w="-2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1"/>
        <w:gridCol w:w="1967"/>
      </w:tblGrid>
      <w:tr w:rsidR="00BA6073" w:rsidRPr="00BA6073" w:rsidTr="00DB05E1">
        <w:trPr>
          <w:trHeight w:val="630"/>
          <w:tblHeader/>
          <w:jc w:val="center"/>
        </w:trPr>
        <w:tc>
          <w:tcPr>
            <w:tcW w:w="7441"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bCs/>
                <w:color w:val="000000"/>
                <w:kern w:val="0"/>
                <w:lang w:eastAsia="ru-RU"/>
              </w:rPr>
              <w:t>Мероприятие</w:t>
            </w:r>
          </w:p>
        </w:tc>
        <w:tc>
          <w:tcPr>
            <w:tcW w:w="1967"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bCs/>
                <w:color w:val="000000"/>
                <w:kern w:val="0"/>
                <w:lang w:eastAsia="ru-RU"/>
              </w:rPr>
              <w:t>Срок реализации, год</w:t>
            </w:r>
          </w:p>
        </w:tc>
      </w:tr>
      <w:tr w:rsidR="00BA6073" w:rsidRPr="00BA6073" w:rsidTr="00DB05E1">
        <w:trPr>
          <w:trHeight w:val="630"/>
          <w:tblHeader/>
          <w:jc w:val="center"/>
        </w:trPr>
        <w:tc>
          <w:tcPr>
            <w:tcW w:w="7441" w:type="dxa"/>
            <w:shd w:val="clear" w:color="auto" w:fill="auto"/>
            <w:vAlign w:val="center"/>
          </w:tcPr>
          <w:p w:rsidR="00BA6073" w:rsidRPr="00DB05E1" w:rsidRDefault="00BA6073" w:rsidP="00DB05E1">
            <w:pPr>
              <w:widowControl/>
              <w:rPr>
                <w:rFonts w:eastAsia="Times New Roman"/>
                <w:bCs/>
                <w:color w:val="000000"/>
                <w:kern w:val="0"/>
                <w:sz w:val="20"/>
                <w:szCs w:val="20"/>
                <w:lang w:eastAsia="ru-RU"/>
              </w:rPr>
            </w:pPr>
            <w:r w:rsidRPr="00DB05E1">
              <w:rPr>
                <w:rFonts w:eastAsia="Times New Roman"/>
                <w:bCs/>
                <w:color w:val="000000"/>
                <w:kern w:val="0"/>
                <w:sz w:val="20"/>
                <w:szCs w:val="20"/>
                <w:lang w:eastAsia="ru-RU"/>
              </w:rPr>
              <w:t>Оптимизация параметров светофорного регулирования на существующих светофорных объектах</w:t>
            </w:r>
          </w:p>
        </w:tc>
        <w:tc>
          <w:tcPr>
            <w:tcW w:w="1967" w:type="dxa"/>
            <w:shd w:val="clear" w:color="auto" w:fill="auto"/>
            <w:vAlign w:val="center"/>
          </w:tcPr>
          <w:p w:rsidR="00BA6073" w:rsidRPr="00DB05E1" w:rsidRDefault="00BA6073" w:rsidP="001178F4">
            <w:pPr>
              <w:widowControl/>
              <w:jc w:val="center"/>
              <w:rPr>
                <w:rFonts w:eastAsia="Times New Roman"/>
                <w:bCs/>
                <w:color w:val="000000"/>
                <w:kern w:val="0"/>
                <w:sz w:val="20"/>
                <w:szCs w:val="20"/>
                <w:lang w:eastAsia="ru-RU"/>
              </w:rPr>
            </w:pPr>
            <w:r w:rsidRPr="00DB05E1">
              <w:rPr>
                <w:rFonts w:eastAsia="Times New Roman"/>
                <w:bCs/>
                <w:color w:val="000000"/>
                <w:kern w:val="0"/>
                <w:sz w:val="20"/>
                <w:szCs w:val="20"/>
                <w:lang w:eastAsia="ru-RU"/>
              </w:rPr>
              <w:t>2017</w:t>
            </w:r>
          </w:p>
        </w:tc>
      </w:tr>
      <w:tr w:rsidR="00BA6073" w:rsidRPr="00BA6073" w:rsidTr="00DB05E1">
        <w:trPr>
          <w:trHeight w:val="377"/>
          <w:tblHeader/>
          <w:jc w:val="center"/>
        </w:trPr>
        <w:tc>
          <w:tcPr>
            <w:tcW w:w="7441" w:type="dxa"/>
            <w:shd w:val="clear" w:color="auto" w:fill="auto"/>
            <w:vAlign w:val="center"/>
          </w:tcPr>
          <w:p w:rsidR="00BA6073" w:rsidRPr="00DB05E1" w:rsidRDefault="00BA6073" w:rsidP="00DB05E1">
            <w:pPr>
              <w:widowControl/>
              <w:rPr>
                <w:rFonts w:eastAsia="Times New Roman"/>
                <w:color w:val="000000"/>
                <w:kern w:val="0"/>
                <w:sz w:val="20"/>
                <w:szCs w:val="20"/>
                <w:lang w:eastAsia="ru-RU"/>
              </w:rPr>
            </w:pPr>
            <w:r w:rsidRPr="00DB05E1">
              <w:rPr>
                <w:rFonts w:eastAsia="Times New Roman"/>
                <w:color w:val="000000"/>
                <w:kern w:val="0"/>
                <w:sz w:val="20"/>
                <w:szCs w:val="20"/>
                <w:lang w:eastAsia="ru-RU"/>
              </w:rPr>
              <w:t xml:space="preserve">Строительство светофорного объекта на перекрестке Попова - Механизаторов </w:t>
            </w:r>
          </w:p>
        </w:tc>
        <w:tc>
          <w:tcPr>
            <w:tcW w:w="1967" w:type="dxa"/>
            <w:shd w:val="clear" w:color="auto" w:fill="auto"/>
            <w:vAlign w:val="center"/>
          </w:tcPr>
          <w:p w:rsidR="00BA6073" w:rsidRPr="00DB05E1" w:rsidRDefault="00BA6073" w:rsidP="001178F4">
            <w:pPr>
              <w:widowControl/>
              <w:jc w:val="center"/>
              <w:rPr>
                <w:rFonts w:eastAsia="Times New Roman"/>
                <w:color w:val="000000"/>
                <w:kern w:val="0"/>
                <w:sz w:val="20"/>
                <w:szCs w:val="20"/>
                <w:lang w:eastAsia="ru-RU"/>
              </w:rPr>
            </w:pPr>
            <w:r w:rsidRPr="00DB05E1">
              <w:rPr>
                <w:rFonts w:eastAsia="Times New Roman"/>
                <w:color w:val="000000"/>
                <w:kern w:val="0"/>
                <w:sz w:val="20"/>
                <w:szCs w:val="20"/>
                <w:lang w:eastAsia="ru-RU"/>
              </w:rPr>
              <w:t>2017</w:t>
            </w:r>
          </w:p>
        </w:tc>
      </w:tr>
      <w:tr w:rsidR="00BA6073" w:rsidRPr="00BA6073" w:rsidTr="00DB05E1">
        <w:trPr>
          <w:trHeight w:val="630"/>
          <w:tblHeader/>
          <w:jc w:val="center"/>
        </w:trPr>
        <w:tc>
          <w:tcPr>
            <w:tcW w:w="7441" w:type="dxa"/>
            <w:shd w:val="clear" w:color="auto" w:fill="auto"/>
            <w:vAlign w:val="center"/>
          </w:tcPr>
          <w:p w:rsidR="00BA6073" w:rsidRPr="00DB05E1" w:rsidRDefault="00BA6073" w:rsidP="00DB05E1">
            <w:pPr>
              <w:widowControl/>
              <w:rPr>
                <w:rFonts w:eastAsia="Times New Roman"/>
                <w:bCs/>
                <w:color w:val="000000"/>
                <w:kern w:val="0"/>
                <w:sz w:val="20"/>
                <w:szCs w:val="20"/>
                <w:lang w:eastAsia="ru-RU"/>
              </w:rPr>
            </w:pPr>
            <w:r w:rsidRPr="00DB05E1">
              <w:rPr>
                <w:rFonts w:eastAsia="Times New Roman"/>
                <w:bCs/>
                <w:color w:val="000000"/>
                <w:kern w:val="0"/>
                <w:sz w:val="20"/>
                <w:szCs w:val="20"/>
                <w:lang w:eastAsia="ru-RU"/>
              </w:rPr>
              <w:t xml:space="preserve">Организация локальных </w:t>
            </w:r>
            <w:r w:rsidR="00DB05E1" w:rsidRPr="00DB05E1">
              <w:rPr>
                <w:rFonts w:eastAsia="Times New Roman"/>
                <w:bCs/>
                <w:color w:val="000000"/>
                <w:kern w:val="0"/>
                <w:sz w:val="20"/>
                <w:szCs w:val="20"/>
                <w:lang w:eastAsia="ru-RU"/>
              </w:rPr>
              <w:t>уширении</w:t>
            </w:r>
            <w:r w:rsidRPr="00DB05E1">
              <w:rPr>
                <w:rFonts w:eastAsia="Times New Roman"/>
                <w:bCs/>
                <w:color w:val="000000"/>
                <w:kern w:val="0"/>
                <w:sz w:val="20"/>
                <w:szCs w:val="20"/>
                <w:lang w:eastAsia="ru-RU"/>
              </w:rPr>
              <w:t xml:space="preserve"> в зоне перекрестка для разнесения маневров поворота на наиболее загруженных перекрестках города</w:t>
            </w:r>
          </w:p>
        </w:tc>
        <w:tc>
          <w:tcPr>
            <w:tcW w:w="1967" w:type="dxa"/>
            <w:shd w:val="clear" w:color="auto" w:fill="auto"/>
            <w:vAlign w:val="center"/>
          </w:tcPr>
          <w:p w:rsidR="00BA6073" w:rsidRPr="00DB05E1" w:rsidRDefault="00BA6073" w:rsidP="001178F4">
            <w:pPr>
              <w:widowControl/>
              <w:jc w:val="center"/>
              <w:rPr>
                <w:rFonts w:eastAsia="Times New Roman"/>
                <w:bCs/>
                <w:color w:val="000000"/>
                <w:kern w:val="0"/>
                <w:sz w:val="20"/>
                <w:szCs w:val="20"/>
                <w:lang w:eastAsia="ru-RU"/>
              </w:rPr>
            </w:pPr>
            <w:r w:rsidRPr="00DB05E1">
              <w:rPr>
                <w:rFonts w:eastAsia="Times New Roman"/>
                <w:bCs/>
                <w:color w:val="000000"/>
                <w:kern w:val="0"/>
                <w:sz w:val="20"/>
                <w:szCs w:val="20"/>
                <w:lang w:eastAsia="ru-RU"/>
              </w:rPr>
              <w:t>2018-2019</w:t>
            </w:r>
          </w:p>
        </w:tc>
      </w:tr>
      <w:tr w:rsidR="00BA6073" w:rsidRPr="00BA6073" w:rsidTr="00DB05E1">
        <w:trPr>
          <w:trHeight w:val="315"/>
          <w:jc w:val="center"/>
        </w:trPr>
        <w:tc>
          <w:tcPr>
            <w:tcW w:w="7441" w:type="dxa"/>
            <w:shd w:val="clear" w:color="auto" w:fill="auto"/>
            <w:vAlign w:val="center"/>
          </w:tcPr>
          <w:p w:rsidR="00BA6073" w:rsidRPr="00DB05E1" w:rsidRDefault="00BA6073" w:rsidP="00DB05E1">
            <w:pPr>
              <w:widowControl/>
              <w:rPr>
                <w:rFonts w:eastAsia="Times New Roman"/>
                <w:color w:val="000000"/>
                <w:kern w:val="0"/>
                <w:sz w:val="20"/>
                <w:szCs w:val="20"/>
                <w:lang w:eastAsia="ru-RU"/>
              </w:rPr>
            </w:pPr>
            <w:bookmarkStart w:id="47" w:name="_Hlk472261793"/>
            <w:r w:rsidRPr="00DB05E1">
              <w:rPr>
                <w:rFonts w:eastAsia="Times New Roman"/>
                <w:color w:val="000000"/>
                <w:kern w:val="0"/>
                <w:sz w:val="20"/>
                <w:szCs w:val="20"/>
                <w:lang w:eastAsia="ru-RU"/>
              </w:rPr>
              <w:t>Строительство светофорного объекта на перекрестке Попова - Октябрьская</w:t>
            </w:r>
          </w:p>
        </w:tc>
        <w:tc>
          <w:tcPr>
            <w:tcW w:w="1967" w:type="dxa"/>
            <w:shd w:val="clear" w:color="auto" w:fill="auto"/>
            <w:vAlign w:val="center"/>
            <w:hideMark/>
          </w:tcPr>
          <w:p w:rsidR="00BA6073" w:rsidRPr="00DB05E1" w:rsidRDefault="00BA6073" w:rsidP="001178F4">
            <w:pPr>
              <w:widowControl/>
              <w:jc w:val="center"/>
              <w:rPr>
                <w:rFonts w:eastAsia="Times New Roman"/>
                <w:color w:val="000000"/>
                <w:kern w:val="0"/>
                <w:sz w:val="20"/>
                <w:szCs w:val="20"/>
                <w:lang w:eastAsia="ru-RU"/>
              </w:rPr>
            </w:pPr>
            <w:r w:rsidRPr="00DB05E1">
              <w:rPr>
                <w:rFonts w:eastAsia="Times New Roman"/>
                <w:bCs/>
                <w:color w:val="000000"/>
                <w:kern w:val="0"/>
                <w:sz w:val="20"/>
                <w:szCs w:val="20"/>
                <w:lang w:eastAsia="ru-RU"/>
              </w:rPr>
              <w:t>2018</w:t>
            </w:r>
          </w:p>
        </w:tc>
      </w:tr>
      <w:bookmarkEnd w:id="47"/>
      <w:tr w:rsidR="00BA6073" w:rsidRPr="00BA6073" w:rsidTr="00DB05E1">
        <w:trPr>
          <w:trHeight w:val="517"/>
          <w:jc w:val="center"/>
        </w:trPr>
        <w:tc>
          <w:tcPr>
            <w:tcW w:w="7441" w:type="dxa"/>
            <w:shd w:val="clear" w:color="auto" w:fill="auto"/>
            <w:vAlign w:val="center"/>
          </w:tcPr>
          <w:p w:rsidR="00BA6073" w:rsidRPr="00DB05E1" w:rsidRDefault="00BA6073" w:rsidP="00DB05E1">
            <w:pPr>
              <w:widowControl/>
              <w:rPr>
                <w:rFonts w:eastAsia="Times New Roman"/>
                <w:color w:val="000000"/>
                <w:kern w:val="0"/>
                <w:sz w:val="20"/>
                <w:szCs w:val="20"/>
                <w:lang w:eastAsia="ru-RU"/>
              </w:rPr>
            </w:pPr>
            <w:r w:rsidRPr="00DB05E1">
              <w:rPr>
                <w:rFonts w:eastAsia="Times New Roman"/>
                <w:color w:val="000000"/>
                <w:kern w:val="0"/>
                <w:sz w:val="20"/>
                <w:szCs w:val="20"/>
                <w:lang w:eastAsia="ru-RU"/>
              </w:rPr>
              <w:t>Строительство светофорного объекта на перекрестке Мира - Калинина</w:t>
            </w:r>
          </w:p>
        </w:tc>
        <w:tc>
          <w:tcPr>
            <w:tcW w:w="1967" w:type="dxa"/>
            <w:shd w:val="clear" w:color="auto" w:fill="auto"/>
            <w:vAlign w:val="center"/>
          </w:tcPr>
          <w:p w:rsidR="00BA6073" w:rsidRPr="00DB05E1" w:rsidRDefault="00BA6073" w:rsidP="001178F4">
            <w:pPr>
              <w:widowControl/>
              <w:jc w:val="center"/>
              <w:rPr>
                <w:rFonts w:eastAsia="Times New Roman"/>
                <w:color w:val="000000"/>
                <w:kern w:val="0"/>
                <w:sz w:val="20"/>
                <w:szCs w:val="20"/>
                <w:lang w:eastAsia="ru-RU"/>
              </w:rPr>
            </w:pPr>
            <w:r w:rsidRPr="00DB05E1">
              <w:rPr>
                <w:rFonts w:eastAsia="Times New Roman"/>
                <w:color w:val="000000"/>
                <w:kern w:val="0"/>
                <w:sz w:val="20"/>
                <w:szCs w:val="20"/>
                <w:lang w:eastAsia="ru-RU"/>
              </w:rPr>
              <w:t>2018</w:t>
            </w:r>
          </w:p>
        </w:tc>
      </w:tr>
      <w:tr w:rsidR="00BA6073" w:rsidRPr="00BA6073" w:rsidTr="00DB05E1">
        <w:trPr>
          <w:trHeight w:val="525"/>
          <w:jc w:val="center"/>
        </w:trPr>
        <w:tc>
          <w:tcPr>
            <w:tcW w:w="7441" w:type="dxa"/>
            <w:shd w:val="clear" w:color="auto" w:fill="auto"/>
            <w:vAlign w:val="center"/>
          </w:tcPr>
          <w:p w:rsidR="00BA6073" w:rsidRPr="00DB05E1" w:rsidRDefault="00BA6073" w:rsidP="00DB05E1">
            <w:pPr>
              <w:widowControl/>
              <w:rPr>
                <w:rFonts w:eastAsia="Times New Roman"/>
                <w:color w:val="000000"/>
                <w:kern w:val="0"/>
                <w:sz w:val="20"/>
                <w:szCs w:val="20"/>
                <w:lang w:eastAsia="ru-RU"/>
              </w:rPr>
            </w:pPr>
            <w:r w:rsidRPr="00DB05E1">
              <w:rPr>
                <w:rFonts w:eastAsia="Times New Roman"/>
                <w:color w:val="000000"/>
                <w:kern w:val="0"/>
                <w:sz w:val="20"/>
                <w:szCs w:val="20"/>
                <w:lang w:eastAsia="ru-RU"/>
              </w:rPr>
              <w:t>Строительство светофорного объекта на перекрестке Ленина - Спортивная</w:t>
            </w:r>
          </w:p>
        </w:tc>
        <w:tc>
          <w:tcPr>
            <w:tcW w:w="1967" w:type="dxa"/>
            <w:shd w:val="clear" w:color="auto" w:fill="auto"/>
            <w:vAlign w:val="center"/>
          </w:tcPr>
          <w:p w:rsidR="00BA6073" w:rsidRPr="00DB05E1" w:rsidRDefault="00BA6073" w:rsidP="001178F4">
            <w:pPr>
              <w:widowControl/>
              <w:jc w:val="center"/>
              <w:rPr>
                <w:rFonts w:eastAsia="Times New Roman"/>
                <w:color w:val="000000"/>
                <w:kern w:val="0"/>
                <w:sz w:val="20"/>
                <w:szCs w:val="20"/>
                <w:lang w:eastAsia="ru-RU"/>
              </w:rPr>
            </w:pPr>
            <w:r w:rsidRPr="00DB05E1">
              <w:rPr>
                <w:rFonts w:eastAsia="Times New Roman"/>
                <w:color w:val="000000"/>
                <w:kern w:val="0"/>
                <w:sz w:val="20"/>
                <w:szCs w:val="20"/>
                <w:lang w:eastAsia="ru-RU"/>
              </w:rPr>
              <w:t>2019</w:t>
            </w:r>
          </w:p>
        </w:tc>
      </w:tr>
      <w:tr w:rsidR="00BA6073" w:rsidRPr="00BA6073" w:rsidTr="00DB05E1">
        <w:trPr>
          <w:trHeight w:val="544"/>
          <w:jc w:val="center"/>
        </w:trPr>
        <w:tc>
          <w:tcPr>
            <w:tcW w:w="7441" w:type="dxa"/>
            <w:shd w:val="clear" w:color="auto" w:fill="auto"/>
            <w:vAlign w:val="center"/>
          </w:tcPr>
          <w:p w:rsidR="00BA6073" w:rsidRPr="00DB05E1" w:rsidRDefault="00BA6073" w:rsidP="00DB05E1">
            <w:pPr>
              <w:widowControl/>
              <w:rPr>
                <w:rFonts w:eastAsia="Times New Roman"/>
                <w:color w:val="000000"/>
                <w:kern w:val="0"/>
                <w:sz w:val="20"/>
                <w:szCs w:val="20"/>
                <w:lang w:eastAsia="ru-RU"/>
              </w:rPr>
            </w:pPr>
            <w:r w:rsidRPr="00DB05E1">
              <w:rPr>
                <w:rFonts w:eastAsia="Times New Roman"/>
                <w:color w:val="000000"/>
                <w:kern w:val="0"/>
                <w:sz w:val="20"/>
                <w:szCs w:val="20"/>
                <w:lang w:eastAsia="ru-RU"/>
              </w:rPr>
              <w:t>Строительство светофорного объекта на перекрестке Железнодорожная - Мира</w:t>
            </w:r>
          </w:p>
        </w:tc>
        <w:tc>
          <w:tcPr>
            <w:tcW w:w="1967" w:type="dxa"/>
            <w:shd w:val="clear" w:color="auto" w:fill="auto"/>
            <w:vAlign w:val="center"/>
          </w:tcPr>
          <w:p w:rsidR="00BA6073" w:rsidRPr="00DB05E1" w:rsidRDefault="00BA6073" w:rsidP="001178F4">
            <w:pPr>
              <w:widowControl/>
              <w:jc w:val="center"/>
              <w:rPr>
                <w:rFonts w:eastAsia="Times New Roman"/>
                <w:color w:val="000000"/>
                <w:kern w:val="0"/>
                <w:sz w:val="20"/>
                <w:szCs w:val="20"/>
                <w:lang w:eastAsia="ru-RU"/>
              </w:rPr>
            </w:pPr>
            <w:r w:rsidRPr="00DB05E1">
              <w:rPr>
                <w:rFonts w:eastAsia="Times New Roman"/>
                <w:color w:val="000000"/>
                <w:kern w:val="0"/>
                <w:sz w:val="20"/>
                <w:szCs w:val="20"/>
                <w:lang w:eastAsia="ru-RU"/>
              </w:rPr>
              <w:t>2020</w:t>
            </w:r>
          </w:p>
        </w:tc>
      </w:tr>
      <w:tr w:rsidR="00BA6073" w:rsidRPr="00BA6073" w:rsidTr="00DB05E1">
        <w:trPr>
          <w:trHeight w:val="519"/>
          <w:jc w:val="center"/>
        </w:trPr>
        <w:tc>
          <w:tcPr>
            <w:tcW w:w="7441" w:type="dxa"/>
            <w:shd w:val="clear" w:color="auto" w:fill="auto"/>
            <w:vAlign w:val="center"/>
          </w:tcPr>
          <w:p w:rsidR="00BA6073" w:rsidRPr="00DB05E1" w:rsidRDefault="00BA6073" w:rsidP="00DB05E1">
            <w:pPr>
              <w:widowControl/>
              <w:rPr>
                <w:rFonts w:eastAsia="Times New Roman"/>
                <w:color w:val="000000"/>
                <w:kern w:val="0"/>
                <w:sz w:val="20"/>
                <w:szCs w:val="20"/>
                <w:lang w:eastAsia="ru-RU"/>
              </w:rPr>
            </w:pPr>
            <w:r w:rsidRPr="00DB05E1">
              <w:rPr>
                <w:rFonts w:eastAsia="Times New Roman"/>
                <w:color w:val="000000"/>
                <w:kern w:val="0"/>
                <w:sz w:val="20"/>
                <w:szCs w:val="20"/>
                <w:lang w:eastAsia="ru-RU"/>
              </w:rPr>
              <w:t>Внедрение ИТС</w:t>
            </w:r>
          </w:p>
        </w:tc>
        <w:tc>
          <w:tcPr>
            <w:tcW w:w="1967" w:type="dxa"/>
            <w:shd w:val="clear" w:color="auto" w:fill="auto"/>
            <w:vAlign w:val="center"/>
          </w:tcPr>
          <w:p w:rsidR="00BA6073" w:rsidRPr="00DB05E1" w:rsidRDefault="00BA6073" w:rsidP="001178F4">
            <w:pPr>
              <w:widowControl/>
              <w:jc w:val="center"/>
              <w:rPr>
                <w:rFonts w:eastAsia="Times New Roman"/>
                <w:color w:val="000000"/>
                <w:kern w:val="0"/>
                <w:sz w:val="20"/>
                <w:szCs w:val="20"/>
                <w:lang w:val="en-US" w:eastAsia="ru-RU"/>
              </w:rPr>
            </w:pPr>
            <w:r w:rsidRPr="00DB05E1">
              <w:rPr>
                <w:rFonts w:eastAsia="Times New Roman"/>
                <w:color w:val="000000"/>
                <w:kern w:val="0"/>
                <w:sz w:val="20"/>
                <w:szCs w:val="20"/>
                <w:lang w:eastAsia="ru-RU"/>
              </w:rPr>
              <w:t>202</w:t>
            </w:r>
            <w:r w:rsidRPr="00DB05E1">
              <w:rPr>
                <w:rFonts w:eastAsia="Times New Roman"/>
                <w:color w:val="000000"/>
                <w:kern w:val="0"/>
                <w:sz w:val="20"/>
                <w:szCs w:val="20"/>
                <w:lang w:val="en-US" w:eastAsia="ru-RU"/>
              </w:rPr>
              <w:t>1</w:t>
            </w:r>
          </w:p>
        </w:tc>
      </w:tr>
    </w:tbl>
    <w:p w:rsidR="00BA6073" w:rsidRPr="00BA6073" w:rsidRDefault="00BA6073" w:rsidP="001178F4">
      <w:pPr>
        <w:widowControl/>
        <w:ind w:firstLine="708"/>
        <w:contextualSpacing/>
        <w:jc w:val="both"/>
        <w:rPr>
          <w:rFonts w:eastAsia="Times New Roman"/>
          <w:bCs/>
          <w:kern w:val="0"/>
          <w:lang w:eastAsia="ru-RU"/>
        </w:rPr>
      </w:pPr>
    </w:p>
    <w:p w:rsidR="00BA6073" w:rsidRPr="00BA6073" w:rsidRDefault="00BA6073" w:rsidP="001178F4">
      <w:pPr>
        <w:widowControl/>
        <w:ind w:firstLine="851"/>
        <w:jc w:val="both"/>
        <w:rPr>
          <w:rFonts w:eastAsia="Times New Roman"/>
          <w:kern w:val="0"/>
          <w:lang w:eastAsia="ru-RU"/>
        </w:rPr>
      </w:pPr>
      <w:r w:rsidRPr="00BA6073">
        <w:rPr>
          <w:rFonts w:eastAsia="Times New Roman"/>
          <w:kern w:val="0"/>
          <w:lang w:eastAsia="ru-RU"/>
        </w:rPr>
        <w:lastRenderedPageBreak/>
        <w:t>Указанные мероприятия будут способствовать не только повышению пропускной способности УДС, но и уменьшению количества ДТП и снижению тяжести их последствий. Кроме того, для повышения безопасности дорожного движения на УДС города Югорска рекомендуются следующие мероприятия:</w:t>
      </w:r>
    </w:p>
    <w:p w:rsidR="00BA6073" w:rsidRPr="00BA6073" w:rsidRDefault="00BA6073" w:rsidP="00957EC4">
      <w:pPr>
        <w:widowControl/>
        <w:numPr>
          <w:ilvl w:val="0"/>
          <w:numId w:val="31"/>
        </w:numPr>
        <w:suppressAutoHyphens w:val="0"/>
        <w:autoSpaceDE w:val="0"/>
        <w:autoSpaceDN w:val="0"/>
        <w:adjustRightInd w:val="0"/>
        <w:ind w:left="0" w:firstLine="360"/>
        <w:contextualSpacing/>
        <w:jc w:val="both"/>
        <w:rPr>
          <w:rFonts w:eastAsia="Calibri"/>
          <w:kern w:val="0"/>
          <w:lang w:eastAsia="ru-RU"/>
        </w:rPr>
      </w:pPr>
      <w:r w:rsidRPr="00BA6073">
        <w:rPr>
          <w:rFonts w:eastAsia="Calibri"/>
          <w:kern w:val="0"/>
          <w:lang w:eastAsia="ru-RU"/>
        </w:rPr>
        <w:t>Своевременная противогололедная обработка или очистка проезжих частей от наледи;</w:t>
      </w:r>
    </w:p>
    <w:p w:rsidR="00BA6073" w:rsidRPr="00BA6073" w:rsidRDefault="00BA6073" w:rsidP="00957EC4">
      <w:pPr>
        <w:widowControl/>
        <w:numPr>
          <w:ilvl w:val="0"/>
          <w:numId w:val="31"/>
        </w:numPr>
        <w:suppressAutoHyphens w:val="0"/>
        <w:autoSpaceDE w:val="0"/>
        <w:autoSpaceDN w:val="0"/>
        <w:adjustRightInd w:val="0"/>
        <w:ind w:left="0" w:firstLine="360"/>
        <w:contextualSpacing/>
        <w:jc w:val="both"/>
        <w:rPr>
          <w:rFonts w:eastAsia="Calibri"/>
          <w:kern w:val="0"/>
          <w:lang w:eastAsia="ru-RU"/>
        </w:rPr>
      </w:pPr>
      <w:r w:rsidRPr="00BA6073">
        <w:rPr>
          <w:rFonts w:eastAsia="Calibri"/>
          <w:kern w:val="0"/>
          <w:lang w:eastAsia="ru-RU"/>
        </w:rPr>
        <w:t>Корректировка маршрутов патрулирования нарядов ДПС;</w:t>
      </w:r>
    </w:p>
    <w:p w:rsidR="00BA6073" w:rsidRPr="00BA6073" w:rsidRDefault="00BA6073" w:rsidP="00957EC4">
      <w:pPr>
        <w:widowControl/>
        <w:numPr>
          <w:ilvl w:val="0"/>
          <w:numId w:val="31"/>
        </w:numPr>
        <w:suppressAutoHyphens w:val="0"/>
        <w:autoSpaceDE w:val="0"/>
        <w:autoSpaceDN w:val="0"/>
        <w:adjustRightInd w:val="0"/>
        <w:ind w:left="0" w:firstLine="360"/>
        <w:contextualSpacing/>
        <w:jc w:val="both"/>
        <w:rPr>
          <w:rFonts w:eastAsia="Calibri"/>
          <w:kern w:val="0"/>
          <w:lang w:eastAsia="ru-RU"/>
        </w:rPr>
      </w:pPr>
      <w:r w:rsidRPr="00BA6073">
        <w:rPr>
          <w:rFonts w:eastAsia="Calibri"/>
          <w:kern w:val="0"/>
          <w:lang w:eastAsia="ru-RU"/>
        </w:rPr>
        <w:t>Усиление контроля и надзора за дорожным движением со стороны ДПС;</w:t>
      </w:r>
    </w:p>
    <w:p w:rsidR="00BA6073" w:rsidRPr="00BA6073" w:rsidRDefault="00BA6073" w:rsidP="00957EC4">
      <w:pPr>
        <w:widowControl/>
        <w:numPr>
          <w:ilvl w:val="0"/>
          <w:numId w:val="31"/>
        </w:numPr>
        <w:suppressAutoHyphens w:val="0"/>
        <w:autoSpaceDE w:val="0"/>
        <w:autoSpaceDN w:val="0"/>
        <w:adjustRightInd w:val="0"/>
        <w:ind w:left="0" w:firstLine="360"/>
        <w:contextualSpacing/>
        <w:jc w:val="both"/>
        <w:rPr>
          <w:rFonts w:eastAsia="Calibri"/>
          <w:kern w:val="0"/>
          <w:lang w:eastAsia="ru-RU"/>
        </w:rPr>
      </w:pPr>
      <w:r w:rsidRPr="00BA6073">
        <w:rPr>
          <w:rFonts w:eastAsia="Calibri"/>
          <w:kern w:val="0"/>
          <w:lang w:eastAsia="ru-RU"/>
        </w:rPr>
        <w:t>Установка средств автоматической видеофиксации нарушений правил дорожного движения, таких как нарушения скоростного режима, проезд на запрещающий сигнал светофора, пересечение стоп-линии на запрещающий сигнал светофора;</w:t>
      </w:r>
    </w:p>
    <w:p w:rsidR="00BA6073" w:rsidRPr="00BA6073" w:rsidRDefault="00BA6073" w:rsidP="00957EC4">
      <w:pPr>
        <w:widowControl/>
        <w:numPr>
          <w:ilvl w:val="0"/>
          <w:numId w:val="31"/>
        </w:numPr>
        <w:suppressAutoHyphens w:val="0"/>
        <w:autoSpaceDE w:val="0"/>
        <w:autoSpaceDN w:val="0"/>
        <w:adjustRightInd w:val="0"/>
        <w:ind w:left="0" w:firstLine="360"/>
        <w:contextualSpacing/>
        <w:jc w:val="both"/>
        <w:rPr>
          <w:rFonts w:eastAsia="Calibri"/>
          <w:kern w:val="0"/>
          <w:lang w:eastAsia="ru-RU"/>
        </w:rPr>
      </w:pPr>
      <w:r w:rsidRPr="00BA6073">
        <w:rPr>
          <w:rFonts w:eastAsia="Calibri"/>
          <w:kern w:val="0"/>
          <w:lang w:eastAsia="ru-RU"/>
        </w:rPr>
        <w:t>Организация искусственных неровностей у нерегулируемых пешеходных переходов.</w:t>
      </w:r>
    </w:p>
    <w:p w:rsidR="00BA6073" w:rsidRPr="00BA6073" w:rsidRDefault="00BA6073" w:rsidP="001178F4">
      <w:pPr>
        <w:widowControl/>
        <w:contextualSpacing/>
        <w:jc w:val="both"/>
        <w:rPr>
          <w:rFonts w:eastAsia="Times New Roman"/>
          <w:bCs/>
          <w:kern w:val="0"/>
          <w:lang w:eastAsia="ru-RU"/>
        </w:rPr>
      </w:pPr>
    </w:p>
    <w:p w:rsidR="00BA6073" w:rsidRPr="00BA6073" w:rsidRDefault="00BA6073" w:rsidP="001178F4">
      <w:pPr>
        <w:widowControl/>
        <w:ind w:firstLine="708"/>
        <w:contextualSpacing/>
        <w:jc w:val="both"/>
        <w:rPr>
          <w:rFonts w:eastAsia="Times New Roman"/>
          <w:bCs/>
          <w:kern w:val="0"/>
          <w:lang w:eastAsia="ru-RU"/>
        </w:rPr>
      </w:pPr>
    </w:p>
    <w:p w:rsidR="00BA6073" w:rsidRPr="00BA6073" w:rsidRDefault="00BA6073" w:rsidP="001178F4">
      <w:pPr>
        <w:keepNext/>
        <w:keepLines/>
        <w:widowControl/>
        <w:suppressAutoHyphens w:val="0"/>
        <w:jc w:val="center"/>
        <w:outlineLvl w:val="2"/>
        <w:rPr>
          <w:rFonts w:eastAsiaTheme="majorEastAsia"/>
          <w:b/>
          <w:bCs/>
          <w:kern w:val="0"/>
          <w:lang w:eastAsia="ru-RU"/>
        </w:rPr>
      </w:pPr>
      <w:bookmarkStart w:id="48" w:name="_Toc476864408"/>
      <w:r w:rsidRPr="00BA6073">
        <w:rPr>
          <w:rFonts w:eastAsiaTheme="majorEastAsia"/>
          <w:b/>
          <w:bCs/>
          <w:kern w:val="0"/>
          <w:lang w:eastAsia="ru-RU"/>
        </w:rPr>
        <w:t>6.1.2 Мероприятия по внедрению интеллектуальных транспортных систем</w:t>
      </w:r>
      <w:bookmarkEnd w:id="48"/>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При планировании строительства новых светофорных объектов важно заложить основу для создания  перспективной ИТС. </w:t>
      </w:r>
    </w:p>
    <w:p w:rsidR="00BA6073" w:rsidRPr="00BA6073" w:rsidRDefault="00BA6073" w:rsidP="001178F4">
      <w:pPr>
        <w:widowControl/>
        <w:ind w:firstLine="708"/>
        <w:contextualSpacing/>
        <w:jc w:val="both"/>
        <w:rPr>
          <w:rFonts w:eastAsia="Times New Roman"/>
          <w:bCs/>
          <w:kern w:val="0"/>
          <w:lang w:eastAsia="ru-RU"/>
        </w:rPr>
      </w:pPr>
      <w:bookmarkStart w:id="49" w:name="OLE_LINK33"/>
      <w:bookmarkStart w:id="50" w:name="OLE_LINK34"/>
      <w:r w:rsidRPr="00BA6073">
        <w:rPr>
          <w:rFonts w:eastAsia="Times New Roman"/>
          <w:bCs/>
          <w:kern w:val="0"/>
          <w:lang w:eastAsia="ru-RU"/>
        </w:rPr>
        <w:t xml:space="preserve">ИТС должна решать следующие основные задачи: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обеспечение повышения пропускной способности транспортной инфраструктуры</w:t>
      </w:r>
      <w:bookmarkEnd w:id="49"/>
      <w:bookmarkEnd w:id="50"/>
      <w:r w:rsidRPr="00BA6073">
        <w:rPr>
          <w:rFonts w:eastAsia="Times New Roman"/>
          <w:bCs/>
          <w:kern w:val="0"/>
          <w:lang w:eastAsia="ru-RU"/>
        </w:rPr>
        <w:t xml:space="preserve">;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 обеспечение снижения нагрузки на транспортную инфраструктуру от индивидуального и грузового автомобильного транспорта без ущерба для мобильности населения;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 повышение надежности и безопасности функционирования транспортного комплекса;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 повышение удобства пользования услугами транспортного комплекса города.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Целью развития ИТС в среднесрочном периоде является создание и системная интеграция современных информационных и коммуникационных технологий и средств автоматизации с транспортной инфраструктурой, транспортными средствами и пользователями, ориентированной на повышение безопасности и эффективности транспортного процесса, комфортности для всех участников движения.</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Достижение указанных целей в составе ИТС в качестве первоочередных требуется реализация задач по созданию и совершенствованию подсистем: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 обеспечения актуальной и достоверной информацией о функционировании транспортного комплекса всех участников движения, органов управления транспортным комплексом, участников транспортной деятельности и потребителей услуг транспортного комплекса;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 управления транспортными потоками с минимизацией задержек транспортных средств (в первую очередь </w:t>
      </w:r>
      <w:r w:rsidRPr="00BA6073">
        <w:rPr>
          <w:rFonts w:eastAsia="Times New Roman"/>
          <w:kern w:val="0"/>
          <w:lang w:eastAsia="ru-RU"/>
        </w:rPr>
        <w:t>ГПТОП</w:t>
      </w:r>
      <w:r w:rsidRPr="00BA6073">
        <w:rPr>
          <w:rFonts w:eastAsia="Times New Roman"/>
          <w:bCs/>
          <w:kern w:val="0"/>
          <w:lang w:eastAsia="ru-RU"/>
        </w:rPr>
        <w:t xml:space="preserve">) и негативного влияния на окружающую среду;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 автоматизации контроля нарушений правил дорожного движения, особенно тех, которые влияют на пропускную способность УДС и безопасность движения;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 управления работой </w:t>
      </w:r>
      <w:r w:rsidRPr="00BA6073">
        <w:rPr>
          <w:rFonts w:eastAsia="Times New Roman"/>
          <w:kern w:val="0"/>
          <w:lang w:eastAsia="ru-RU"/>
        </w:rPr>
        <w:t>ГПТОП</w:t>
      </w:r>
      <w:r w:rsidRPr="00BA6073">
        <w:rPr>
          <w:rFonts w:eastAsia="Times New Roman"/>
          <w:bCs/>
          <w:kern w:val="0"/>
          <w:lang w:eastAsia="ru-RU"/>
        </w:rPr>
        <w:t xml:space="preserve">, обеспечению надежности его работы и увеличению скорости и регулярности движения;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 мониторинга погодных условий и состояния окружающей среды;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электронных платежей за транспортные услуги.</w:t>
      </w:r>
    </w:p>
    <w:p w:rsid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Внедрение ИТС предлагается начать в 2020 году. Мероприятия по внедрению ИТС в дорожно-транспортный комплекс города Югорска представлены в таблице 6.2.</w:t>
      </w:r>
    </w:p>
    <w:p w:rsidR="00502FD3" w:rsidRDefault="00502FD3" w:rsidP="001178F4">
      <w:pPr>
        <w:widowControl/>
        <w:contextualSpacing/>
        <w:jc w:val="both"/>
        <w:rPr>
          <w:rFonts w:eastAsia="Times New Roman"/>
          <w:bCs/>
          <w:kern w:val="0"/>
          <w:lang w:eastAsia="ru-RU"/>
        </w:rPr>
      </w:pPr>
    </w:p>
    <w:p w:rsidR="009E00F7" w:rsidRDefault="009E00F7" w:rsidP="00502FD3">
      <w:pPr>
        <w:widowControl/>
        <w:suppressAutoHyphens w:val="0"/>
        <w:ind w:left="714" w:hanging="357"/>
        <w:jc w:val="right"/>
        <w:rPr>
          <w:rFonts w:eastAsia="Times New Roman"/>
          <w:bCs/>
          <w:kern w:val="0"/>
          <w:lang w:eastAsia="ru-RU"/>
        </w:rPr>
      </w:pPr>
    </w:p>
    <w:p w:rsidR="009E00F7" w:rsidRDefault="009E00F7" w:rsidP="00502FD3">
      <w:pPr>
        <w:widowControl/>
        <w:suppressAutoHyphens w:val="0"/>
        <w:ind w:left="714" w:hanging="357"/>
        <w:jc w:val="right"/>
        <w:rPr>
          <w:rFonts w:eastAsia="Times New Roman"/>
          <w:bCs/>
          <w:kern w:val="0"/>
          <w:lang w:eastAsia="ru-RU"/>
        </w:rPr>
      </w:pPr>
    </w:p>
    <w:p w:rsidR="009E00F7" w:rsidRDefault="009E00F7" w:rsidP="00502FD3">
      <w:pPr>
        <w:widowControl/>
        <w:suppressAutoHyphens w:val="0"/>
        <w:ind w:left="714" w:hanging="357"/>
        <w:jc w:val="right"/>
        <w:rPr>
          <w:rFonts w:eastAsia="Times New Roman"/>
          <w:bCs/>
          <w:kern w:val="0"/>
          <w:lang w:eastAsia="ru-RU"/>
        </w:rPr>
      </w:pPr>
    </w:p>
    <w:p w:rsidR="009E00F7" w:rsidRDefault="009E00F7" w:rsidP="00502FD3">
      <w:pPr>
        <w:widowControl/>
        <w:suppressAutoHyphens w:val="0"/>
        <w:ind w:left="714" w:hanging="357"/>
        <w:jc w:val="right"/>
        <w:rPr>
          <w:rFonts w:eastAsia="Times New Roman"/>
          <w:bCs/>
          <w:kern w:val="0"/>
          <w:lang w:eastAsia="ru-RU"/>
        </w:rPr>
      </w:pPr>
    </w:p>
    <w:p w:rsidR="009E00F7" w:rsidRDefault="009E00F7" w:rsidP="00502FD3">
      <w:pPr>
        <w:widowControl/>
        <w:suppressAutoHyphens w:val="0"/>
        <w:ind w:left="714" w:hanging="357"/>
        <w:jc w:val="right"/>
        <w:rPr>
          <w:rFonts w:eastAsia="Times New Roman"/>
          <w:bCs/>
          <w:kern w:val="0"/>
          <w:lang w:eastAsia="ru-RU"/>
        </w:rPr>
      </w:pPr>
    </w:p>
    <w:p w:rsidR="009E00F7" w:rsidRDefault="009E00F7" w:rsidP="00502FD3">
      <w:pPr>
        <w:widowControl/>
        <w:suppressAutoHyphens w:val="0"/>
        <w:ind w:left="714" w:hanging="357"/>
        <w:jc w:val="right"/>
        <w:rPr>
          <w:rFonts w:eastAsia="Times New Roman"/>
          <w:bCs/>
          <w:kern w:val="0"/>
          <w:lang w:eastAsia="ru-RU"/>
        </w:rPr>
      </w:pPr>
    </w:p>
    <w:p w:rsidR="00BA6073" w:rsidRPr="00BA6073" w:rsidRDefault="00BA6073" w:rsidP="00502FD3">
      <w:pPr>
        <w:widowControl/>
        <w:suppressAutoHyphens w:val="0"/>
        <w:ind w:left="714" w:hanging="357"/>
        <w:jc w:val="right"/>
        <w:rPr>
          <w:rFonts w:eastAsia="Times New Roman"/>
          <w:bCs/>
          <w:kern w:val="0"/>
          <w:lang w:eastAsia="ru-RU"/>
        </w:rPr>
      </w:pPr>
      <w:r w:rsidRPr="00BA6073">
        <w:rPr>
          <w:rFonts w:eastAsia="Times New Roman"/>
          <w:bCs/>
          <w:kern w:val="0"/>
          <w:lang w:eastAsia="ru-RU"/>
        </w:rPr>
        <w:lastRenderedPageBreak/>
        <w:t>Таблица 6.2</w:t>
      </w:r>
    </w:p>
    <w:p w:rsidR="00BA6073" w:rsidRPr="00BA6073" w:rsidRDefault="00BA6073" w:rsidP="001178F4">
      <w:pPr>
        <w:widowControl/>
        <w:contextualSpacing/>
        <w:jc w:val="center"/>
        <w:rPr>
          <w:rFonts w:eastAsia="Times New Roman"/>
          <w:bCs/>
          <w:kern w:val="0"/>
          <w:lang w:eastAsia="ru-RU"/>
        </w:rPr>
      </w:pPr>
      <w:r w:rsidRPr="00BA6073">
        <w:rPr>
          <w:rFonts w:eastAsia="Times New Roman"/>
          <w:bCs/>
          <w:kern w:val="0"/>
          <w:lang w:eastAsia="ru-RU"/>
        </w:rPr>
        <w:t>Перечень планируемых мероприятий по внедрению ИТС в дорожно-транспортный комплекс города Югорска</w:t>
      </w:r>
    </w:p>
    <w:tbl>
      <w:tblPr>
        <w:tblW w:w="9271" w:type="dxa"/>
        <w:jc w:val="center"/>
        <w:tblInd w:w="-1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1"/>
        <w:gridCol w:w="1760"/>
      </w:tblGrid>
      <w:tr w:rsidR="00BA6073" w:rsidRPr="00BA6073" w:rsidTr="009E00F7">
        <w:trPr>
          <w:trHeight w:val="630"/>
          <w:tblHeader/>
          <w:jc w:val="center"/>
        </w:trPr>
        <w:tc>
          <w:tcPr>
            <w:tcW w:w="7511"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bCs/>
                <w:color w:val="000000"/>
                <w:kern w:val="0"/>
                <w:lang w:eastAsia="ru-RU"/>
              </w:rPr>
              <w:t>Мероприятие</w:t>
            </w:r>
          </w:p>
        </w:tc>
        <w:tc>
          <w:tcPr>
            <w:tcW w:w="1760"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bCs/>
                <w:color w:val="000000"/>
                <w:kern w:val="0"/>
                <w:lang w:eastAsia="ru-RU"/>
              </w:rPr>
              <w:t>Срок реализации, год</w:t>
            </w:r>
          </w:p>
        </w:tc>
      </w:tr>
      <w:tr w:rsidR="00BA6073" w:rsidRPr="00BA6073" w:rsidTr="009E00F7">
        <w:trPr>
          <w:trHeight w:val="630"/>
          <w:tblHeader/>
          <w:jc w:val="center"/>
        </w:trPr>
        <w:tc>
          <w:tcPr>
            <w:tcW w:w="7511" w:type="dxa"/>
            <w:shd w:val="clear" w:color="auto" w:fill="auto"/>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 xml:space="preserve">Реконструкция существующих светофорных объектов для обеспечения возможности их интеграции в ИТС </w:t>
            </w:r>
          </w:p>
        </w:tc>
        <w:tc>
          <w:tcPr>
            <w:tcW w:w="1760" w:type="dxa"/>
            <w:shd w:val="clear" w:color="auto" w:fill="auto"/>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2018-2020</w:t>
            </w:r>
          </w:p>
        </w:tc>
      </w:tr>
      <w:tr w:rsidR="00BA6073" w:rsidRPr="00BA6073" w:rsidTr="009E00F7">
        <w:trPr>
          <w:trHeight w:val="630"/>
          <w:tblHeader/>
          <w:jc w:val="center"/>
        </w:trPr>
        <w:tc>
          <w:tcPr>
            <w:tcW w:w="7511" w:type="dxa"/>
            <w:shd w:val="clear" w:color="auto" w:fill="auto"/>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Проектирование новых светофорных объектов с учетом возможности их дальнейшей</w:t>
            </w:r>
            <w:r w:rsidR="009E00F7">
              <w:rPr>
                <w:rFonts w:eastAsia="Times New Roman"/>
                <w:bCs/>
                <w:color w:val="000000"/>
                <w:kern w:val="0"/>
                <w:lang w:eastAsia="ru-RU"/>
              </w:rPr>
              <w:t xml:space="preserve"> </w:t>
            </w:r>
            <w:r w:rsidRPr="00BA6073">
              <w:rPr>
                <w:rFonts w:eastAsia="Times New Roman"/>
                <w:bCs/>
                <w:color w:val="000000"/>
                <w:kern w:val="0"/>
                <w:lang w:eastAsia="ru-RU"/>
              </w:rPr>
              <w:t>интеграции в ИТС</w:t>
            </w:r>
          </w:p>
        </w:tc>
        <w:tc>
          <w:tcPr>
            <w:tcW w:w="1760" w:type="dxa"/>
            <w:shd w:val="clear" w:color="auto" w:fill="auto"/>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2017-2020</w:t>
            </w:r>
          </w:p>
        </w:tc>
      </w:tr>
      <w:tr w:rsidR="00BA6073" w:rsidRPr="00BA6073" w:rsidTr="009E00F7">
        <w:trPr>
          <w:trHeight w:val="630"/>
          <w:tblHeader/>
          <w:jc w:val="center"/>
        </w:trPr>
        <w:tc>
          <w:tcPr>
            <w:tcW w:w="7511" w:type="dxa"/>
            <w:shd w:val="clear" w:color="auto" w:fill="auto"/>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Создание Центра управления дорожным движением</w:t>
            </w:r>
          </w:p>
        </w:tc>
        <w:tc>
          <w:tcPr>
            <w:tcW w:w="1760" w:type="dxa"/>
            <w:shd w:val="clear" w:color="auto" w:fill="auto"/>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2021</w:t>
            </w:r>
          </w:p>
        </w:tc>
      </w:tr>
      <w:tr w:rsidR="00BA6073" w:rsidRPr="00BA6073" w:rsidTr="009E00F7">
        <w:trPr>
          <w:trHeight w:val="630"/>
          <w:tblHeader/>
          <w:jc w:val="center"/>
        </w:trPr>
        <w:tc>
          <w:tcPr>
            <w:tcW w:w="7511" w:type="dxa"/>
            <w:shd w:val="clear" w:color="auto" w:fill="auto"/>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 xml:space="preserve">Разработка и интеграция аппаратной и программной частей ИТС </w:t>
            </w:r>
          </w:p>
        </w:tc>
        <w:tc>
          <w:tcPr>
            <w:tcW w:w="1760" w:type="dxa"/>
            <w:shd w:val="clear" w:color="auto" w:fill="auto"/>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2021</w:t>
            </w:r>
          </w:p>
        </w:tc>
      </w:tr>
    </w:tbl>
    <w:p w:rsidR="00BA6073" w:rsidRPr="00BA6073" w:rsidRDefault="00BA6073" w:rsidP="001178F4">
      <w:pPr>
        <w:widowControl/>
        <w:contextualSpacing/>
        <w:jc w:val="both"/>
        <w:rPr>
          <w:rFonts w:eastAsia="Times New Roman"/>
          <w:bCs/>
          <w:kern w:val="0"/>
          <w:lang w:eastAsia="ru-RU"/>
        </w:rPr>
      </w:pPr>
    </w:p>
    <w:p w:rsidR="00BA6073" w:rsidRPr="00BA6073" w:rsidRDefault="00BA6073" w:rsidP="001178F4">
      <w:pPr>
        <w:widowControl/>
        <w:contextualSpacing/>
        <w:jc w:val="both"/>
        <w:rPr>
          <w:rFonts w:eastAsia="Times New Roman"/>
          <w:bCs/>
          <w:kern w:val="0"/>
          <w:lang w:eastAsia="ru-RU"/>
        </w:rPr>
      </w:pPr>
    </w:p>
    <w:p w:rsidR="00BA6073" w:rsidRPr="00BA6073" w:rsidRDefault="00BA6073" w:rsidP="001178F4">
      <w:pPr>
        <w:keepNext/>
        <w:keepLines/>
        <w:widowControl/>
        <w:suppressAutoHyphens w:val="0"/>
        <w:jc w:val="center"/>
        <w:outlineLvl w:val="2"/>
        <w:rPr>
          <w:rFonts w:eastAsiaTheme="majorEastAsia"/>
          <w:b/>
          <w:bCs/>
          <w:kern w:val="0"/>
          <w:lang w:eastAsia="ru-RU"/>
        </w:rPr>
      </w:pPr>
      <w:bookmarkStart w:id="51" w:name="_Toc476864409"/>
      <w:r w:rsidRPr="00BA6073">
        <w:rPr>
          <w:rFonts w:eastAsiaTheme="majorEastAsia"/>
          <w:b/>
          <w:bCs/>
          <w:kern w:val="0"/>
          <w:lang w:eastAsia="ru-RU"/>
        </w:rPr>
        <w:t>6.1.3 Мероприятия по снижению негативного воздействия транспорта на окружающую среду и здоровье населения</w:t>
      </w:r>
      <w:bookmarkEnd w:id="51"/>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С целью снижения выбросов в режиме холостого хода, износа дорожного покрытия, дорожной одежды предусмотрена реконструкция основных улиц, магистралей города Югорска, расширение и строительство новых дорог (для увеличения скорости прохождения основных объектов УДС), что позволит значительно снизить негативное воздействие на окружающую среду.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В совокупности с предусмотренным Генеральным планом города Югорска строительством объездных дорог для вывода грузовых потоков из жилой застройки данные мероприятия позволят снизить количество вредных выбросов в атмосферный воздух и уровень шумового воздействия на 15-20%.</w:t>
      </w:r>
    </w:p>
    <w:p w:rsidR="00BA6073" w:rsidRPr="00BA6073" w:rsidRDefault="00BA6073" w:rsidP="001178F4">
      <w:pPr>
        <w:widowControl/>
        <w:contextualSpacing/>
        <w:jc w:val="both"/>
        <w:rPr>
          <w:rFonts w:eastAsia="Times New Roman"/>
          <w:bCs/>
          <w:kern w:val="0"/>
          <w:lang w:eastAsia="ru-RU"/>
        </w:rPr>
      </w:pPr>
    </w:p>
    <w:p w:rsidR="00BA6073" w:rsidRPr="00BA6073" w:rsidRDefault="00BA6073" w:rsidP="001178F4">
      <w:pPr>
        <w:widowControl/>
        <w:contextualSpacing/>
        <w:jc w:val="both"/>
        <w:rPr>
          <w:rFonts w:eastAsia="Times New Roman"/>
          <w:bCs/>
          <w:kern w:val="0"/>
          <w:lang w:eastAsia="ru-RU"/>
        </w:rPr>
      </w:pPr>
    </w:p>
    <w:p w:rsidR="00BA6073" w:rsidRPr="00BA6073" w:rsidRDefault="00BA6073" w:rsidP="001178F4">
      <w:pPr>
        <w:keepNext/>
        <w:keepLines/>
        <w:widowControl/>
        <w:suppressAutoHyphens w:val="0"/>
        <w:jc w:val="center"/>
        <w:outlineLvl w:val="2"/>
        <w:rPr>
          <w:rFonts w:eastAsiaTheme="majorEastAsia"/>
          <w:b/>
          <w:bCs/>
          <w:kern w:val="0"/>
          <w:lang w:eastAsia="ru-RU"/>
        </w:rPr>
      </w:pPr>
      <w:bookmarkStart w:id="52" w:name="_Toc476864410"/>
      <w:r w:rsidRPr="00BA6073">
        <w:rPr>
          <w:rFonts w:eastAsiaTheme="majorEastAsia"/>
          <w:b/>
          <w:bCs/>
          <w:kern w:val="0"/>
          <w:lang w:eastAsia="ru-RU"/>
        </w:rPr>
        <w:t>6.1.4 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w:t>
      </w:r>
      <w:bookmarkEnd w:id="52"/>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В настоящее время мониторинг и контроль за работой транспортной инфраструктуры, качеством транспортного обслуживания населения и субъектов экономической деятельности, движением большегрузного автомобильного транспорта, определение ущерба автомобильным дорогам, нанесенного тяжеловесными автотранспортными средствами осуществляются Администрацией города Югорска. Предлагается сохранить существующий порядок мониторинга и контроля. Дополнительные или специальные мероприятия не требуются.</w:t>
      </w:r>
    </w:p>
    <w:p w:rsidR="00BA6073" w:rsidRPr="00BA6073" w:rsidRDefault="00BA6073" w:rsidP="001178F4">
      <w:pPr>
        <w:widowControl/>
        <w:contextualSpacing/>
        <w:jc w:val="both"/>
        <w:rPr>
          <w:rFonts w:eastAsia="Times New Roman"/>
          <w:bCs/>
          <w:kern w:val="0"/>
          <w:lang w:eastAsia="ru-RU"/>
        </w:rPr>
      </w:pPr>
    </w:p>
    <w:p w:rsidR="00BA6073" w:rsidRPr="00BA6073" w:rsidRDefault="00BA6073" w:rsidP="001178F4">
      <w:pPr>
        <w:ind w:left="360"/>
        <w:jc w:val="center"/>
        <w:outlineLvl w:val="1"/>
        <w:rPr>
          <w:rFonts w:eastAsia="Times New Roman"/>
          <w:b/>
          <w:bCs/>
          <w:kern w:val="0"/>
          <w:lang w:eastAsia="ru-RU"/>
        </w:rPr>
      </w:pPr>
      <w:bookmarkStart w:id="53" w:name="_Toc476864411"/>
      <w:r w:rsidRPr="00BA6073">
        <w:rPr>
          <w:rFonts w:eastAsia="Times New Roman"/>
          <w:b/>
          <w:bCs/>
          <w:kern w:val="0"/>
          <w:lang w:eastAsia="ru-RU"/>
        </w:rPr>
        <w:t xml:space="preserve">6.2 Мероприятия по развитию </w:t>
      </w:r>
      <w:r w:rsidRPr="00BA6073">
        <w:rPr>
          <w:rFonts w:eastAsiaTheme="majorEastAsia"/>
          <w:b/>
          <w:bCs/>
          <w:kern w:val="0"/>
          <w:lang w:eastAsia="ru-RU"/>
        </w:rPr>
        <w:t>ГПТОП</w:t>
      </w:r>
      <w:bookmarkEnd w:id="53"/>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 xml:space="preserve">Предлагаемые Генеральным планом и проектами планировки территорий города Югорска мероприятия по модернизации городского пассажирского транспорта общего пользования представлены в таблице 4.3.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В таблице 6.3 представлены объемы планируемых мероприятий по годам. В связи с тем, что документ планирования регулярных пассажирских перевозок на территории города Югорска был принят в конце 2016 года и срок его действия охватывает период 2017-2022 гг. Таким образом, документом планирования регулярных пассажирских перевозок на территории города Югорска были учтены существующие потребности жителей города в поездках на общественном транспорте, а также потребности в перспективе на ближайшие 5 лет.</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lastRenderedPageBreak/>
        <w:t xml:space="preserve">В связи с этим, на первые 5 лет действия Программы комплексного развития транспортной инфраструктуры города Югорска не предусмотрено мероприятий по развитию системы городского пассажирского транспорта общего пользования.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При этом в соответствии с положениями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остается возможность открытия новых маршрутов городского пассажирского транспорта общего пользования на территории города Югорска по заявлениям юридических или физических лиц.</w:t>
      </w:r>
    </w:p>
    <w:p w:rsidR="00BA6073" w:rsidRPr="00BA6073" w:rsidRDefault="00BA6073" w:rsidP="001178F4">
      <w:pPr>
        <w:widowControl/>
        <w:contextualSpacing/>
        <w:jc w:val="right"/>
        <w:rPr>
          <w:rFonts w:eastAsia="Times New Roman"/>
          <w:bCs/>
          <w:kern w:val="0"/>
          <w:lang w:eastAsia="ru-RU"/>
        </w:rPr>
      </w:pPr>
      <w:r w:rsidRPr="00BA6073">
        <w:rPr>
          <w:rFonts w:eastAsia="Times New Roman"/>
          <w:bCs/>
          <w:kern w:val="0"/>
          <w:lang w:eastAsia="ru-RU"/>
        </w:rPr>
        <w:t>Таблица 6.3</w:t>
      </w:r>
    </w:p>
    <w:p w:rsidR="00BA6073" w:rsidRPr="00BA6073" w:rsidRDefault="00BA6073" w:rsidP="001178F4">
      <w:pPr>
        <w:widowControl/>
        <w:contextualSpacing/>
        <w:jc w:val="center"/>
        <w:rPr>
          <w:rFonts w:eastAsia="Times New Roman"/>
          <w:bCs/>
          <w:kern w:val="0"/>
          <w:lang w:eastAsia="ru-RU"/>
        </w:rPr>
      </w:pPr>
      <w:r w:rsidRPr="00BA6073">
        <w:rPr>
          <w:rFonts w:eastAsia="Times New Roman"/>
          <w:bCs/>
          <w:kern w:val="0"/>
          <w:lang w:eastAsia="ru-RU"/>
        </w:rPr>
        <w:t>Объемы мероприятий по развитию транспорта общего пользования города Югорска по годам</w:t>
      </w:r>
    </w:p>
    <w:tbl>
      <w:tblPr>
        <w:tblStyle w:val="aff6"/>
        <w:tblW w:w="9918" w:type="dxa"/>
        <w:jc w:val="center"/>
        <w:tblLook w:val="04A0" w:firstRow="1" w:lastRow="0" w:firstColumn="1" w:lastColumn="0" w:noHBand="0" w:noVBand="1"/>
      </w:tblPr>
      <w:tblGrid>
        <w:gridCol w:w="2574"/>
        <w:gridCol w:w="1175"/>
        <w:gridCol w:w="1175"/>
        <w:gridCol w:w="1176"/>
        <w:gridCol w:w="1176"/>
        <w:gridCol w:w="1176"/>
        <w:gridCol w:w="1466"/>
      </w:tblGrid>
      <w:tr w:rsidR="00BA6073" w:rsidRPr="00BA6073" w:rsidTr="00110B10">
        <w:trPr>
          <w:jc w:val="center"/>
        </w:trPr>
        <w:tc>
          <w:tcPr>
            <w:tcW w:w="2574"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Мероприятие</w:t>
            </w:r>
          </w:p>
        </w:tc>
        <w:tc>
          <w:tcPr>
            <w:tcW w:w="1175"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2017</w:t>
            </w:r>
          </w:p>
        </w:tc>
        <w:tc>
          <w:tcPr>
            <w:tcW w:w="1175" w:type="dxa"/>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2018</w:t>
            </w:r>
          </w:p>
        </w:tc>
        <w:tc>
          <w:tcPr>
            <w:tcW w:w="1176" w:type="dxa"/>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2019</w:t>
            </w:r>
          </w:p>
        </w:tc>
        <w:tc>
          <w:tcPr>
            <w:tcW w:w="1176" w:type="dxa"/>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2020</w:t>
            </w:r>
          </w:p>
        </w:tc>
        <w:tc>
          <w:tcPr>
            <w:tcW w:w="1176" w:type="dxa"/>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2021</w:t>
            </w:r>
          </w:p>
        </w:tc>
        <w:tc>
          <w:tcPr>
            <w:tcW w:w="1466" w:type="dxa"/>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2022-2035</w:t>
            </w:r>
          </w:p>
        </w:tc>
      </w:tr>
      <w:tr w:rsidR="00BA6073" w:rsidRPr="00BA6073" w:rsidTr="00110B10">
        <w:trPr>
          <w:jc w:val="center"/>
        </w:trPr>
        <w:tc>
          <w:tcPr>
            <w:tcW w:w="2574"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Открытие новых маршрутов ГПТОП, новых маршрутов</w:t>
            </w:r>
          </w:p>
        </w:tc>
        <w:tc>
          <w:tcPr>
            <w:tcW w:w="1175"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175"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17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17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17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46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6</w:t>
            </w:r>
          </w:p>
        </w:tc>
      </w:tr>
      <w:tr w:rsidR="00BA6073" w:rsidRPr="00BA6073" w:rsidTr="00110B10">
        <w:trPr>
          <w:jc w:val="center"/>
        </w:trPr>
        <w:tc>
          <w:tcPr>
            <w:tcW w:w="2574"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Увеличение количества рейсов для перевозки пассажиров на муниципальных маршрутах, рейсов/год</w:t>
            </w:r>
          </w:p>
        </w:tc>
        <w:tc>
          <w:tcPr>
            <w:tcW w:w="1175"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175"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17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17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17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46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11500</w:t>
            </w:r>
          </w:p>
        </w:tc>
      </w:tr>
      <w:tr w:rsidR="00BA6073" w:rsidRPr="00BA6073" w:rsidTr="00110B10">
        <w:trPr>
          <w:jc w:val="center"/>
        </w:trPr>
        <w:tc>
          <w:tcPr>
            <w:tcW w:w="2574"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Строительство новых остановочных пунктов</w:t>
            </w:r>
          </w:p>
        </w:tc>
        <w:tc>
          <w:tcPr>
            <w:tcW w:w="1175"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175"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17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17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17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46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28</w:t>
            </w:r>
          </w:p>
        </w:tc>
      </w:tr>
      <w:tr w:rsidR="00BA6073" w:rsidRPr="00BA6073" w:rsidTr="00110B10">
        <w:trPr>
          <w:jc w:val="center"/>
        </w:trPr>
        <w:tc>
          <w:tcPr>
            <w:tcW w:w="2574"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Реконструкция остановочных пунктов</w:t>
            </w:r>
          </w:p>
        </w:tc>
        <w:tc>
          <w:tcPr>
            <w:tcW w:w="1175"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175"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17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17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17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46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16</w:t>
            </w:r>
          </w:p>
        </w:tc>
      </w:tr>
      <w:tr w:rsidR="00BA6073" w:rsidRPr="00BA6073" w:rsidTr="00110B10">
        <w:trPr>
          <w:jc w:val="center"/>
        </w:trPr>
        <w:tc>
          <w:tcPr>
            <w:tcW w:w="2574"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Строительство автостанции</w:t>
            </w:r>
          </w:p>
        </w:tc>
        <w:tc>
          <w:tcPr>
            <w:tcW w:w="1175"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175"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17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17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17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46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1</w:t>
            </w:r>
          </w:p>
        </w:tc>
      </w:tr>
    </w:tbl>
    <w:p w:rsidR="00BA6073" w:rsidRPr="00BA6073" w:rsidRDefault="00BA6073" w:rsidP="001178F4">
      <w:pPr>
        <w:widowControl/>
        <w:contextualSpacing/>
        <w:jc w:val="both"/>
        <w:rPr>
          <w:rFonts w:eastAsia="Times New Roman"/>
          <w:bCs/>
          <w:kern w:val="0"/>
          <w:lang w:eastAsia="ru-RU"/>
        </w:rPr>
      </w:pP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В связи с предлагаемым развитием УДС города, а также развитием новых территорий (квартал 19), после 2021 года предлагается организовать новые маршруты ГПТОП по планируемым к строительству и реконструкции улицам: по ул. Геологов, ул. Южная, ул. Магистральная, ул. Сахарова, а также по магистральным улицам, планируемым в квартале 19.  </w:t>
      </w:r>
    </w:p>
    <w:p w:rsid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В связи с запуском перспективных маршрутов ГПТОП, предлагается организовать дополнительные остановочные пункты в соответствии с проектами планировки на улицах: ул. Сахарова – 6 остановочных пунктов, ул. Геологов – 8 остановочных пунктов, ул. Магистральная – 6 остановочных пунктов, ул. Южная – 8 остановочных пунктов.</w:t>
      </w:r>
    </w:p>
    <w:p w:rsidR="00502FD3" w:rsidRDefault="00502FD3" w:rsidP="001178F4">
      <w:pPr>
        <w:widowControl/>
        <w:ind w:firstLine="708"/>
        <w:contextualSpacing/>
        <w:jc w:val="both"/>
        <w:rPr>
          <w:rFonts w:eastAsia="Times New Roman"/>
          <w:bCs/>
          <w:kern w:val="0"/>
          <w:lang w:eastAsia="ru-RU"/>
        </w:rPr>
      </w:pPr>
    </w:p>
    <w:p w:rsidR="00BA6073" w:rsidRPr="00BA6073" w:rsidRDefault="00BA6073" w:rsidP="00502FD3">
      <w:pPr>
        <w:jc w:val="both"/>
        <w:outlineLvl w:val="1"/>
        <w:rPr>
          <w:rFonts w:eastAsia="Times New Roman"/>
          <w:b/>
          <w:bCs/>
          <w:kern w:val="0"/>
          <w:lang w:eastAsia="ru-RU"/>
        </w:rPr>
      </w:pPr>
      <w:bookmarkStart w:id="54" w:name="_Toc476864412"/>
      <w:r w:rsidRPr="00BA6073">
        <w:rPr>
          <w:rFonts w:eastAsia="Times New Roman"/>
          <w:b/>
          <w:bCs/>
          <w:kern w:val="0"/>
          <w:lang w:eastAsia="ru-RU"/>
        </w:rPr>
        <w:t>6.3 Мероприятия по развитию инфраструктуры для легкового автомобильного транспорта, включая развитие единого парковочного пространства</w:t>
      </w:r>
      <w:bookmarkEnd w:id="54"/>
    </w:p>
    <w:p w:rsidR="00BA6073" w:rsidRPr="00BA6073" w:rsidRDefault="00BA6073" w:rsidP="001178F4">
      <w:pPr>
        <w:widowControl/>
        <w:ind w:firstLine="709"/>
        <w:jc w:val="both"/>
        <w:rPr>
          <w:rFonts w:eastAsia="Times New Roman"/>
          <w:kern w:val="0"/>
          <w:lang w:eastAsia="ru-RU"/>
        </w:rPr>
      </w:pPr>
      <w:r w:rsidRPr="00BA6073">
        <w:rPr>
          <w:rFonts w:eastAsia="Times New Roman"/>
          <w:kern w:val="0"/>
          <w:lang w:eastAsia="ru-RU"/>
        </w:rPr>
        <w:t xml:space="preserve">Генеральным планом города Югорска и проектами планировки территории города Югорска предполагаются разные способы хранения индивидуальных транспортных средств в зависимости от типа застройки. </w:t>
      </w:r>
    </w:p>
    <w:p w:rsidR="00BA6073" w:rsidRPr="00BA6073" w:rsidRDefault="00BA6073" w:rsidP="001178F4">
      <w:pPr>
        <w:widowControl/>
        <w:ind w:firstLine="709"/>
        <w:jc w:val="both"/>
        <w:rPr>
          <w:rFonts w:eastAsia="Times New Roman"/>
          <w:kern w:val="0"/>
          <w:lang w:eastAsia="ru-RU"/>
        </w:rPr>
      </w:pPr>
      <w:r w:rsidRPr="00BA6073">
        <w:rPr>
          <w:rFonts w:eastAsia="Times New Roman"/>
          <w:kern w:val="0"/>
          <w:lang w:eastAsia="ru-RU"/>
        </w:rPr>
        <w:lastRenderedPageBreak/>
        <w:t>В зоне усадебной застройки хранение индивидуальных транспортных средств предполагается продолжать осуществлять на приусадебных участках.</w:t>
      </w:r>
    </w:p>
    <w:p w:rsidR="00BA6073" w:rsidRPr="00BA6073" w:rsidRDefault="00BA6073" w:rsidP="001178F4">
      <w:pPr>
        <w:widowControl/>
        <w:ind w:firstLine="709"/>
        <w:jc w:val="both"/>
        <w:rPr>
          <w:rFonts w:eastAsia="Times New Roman"/>
          <w:kern w:val="0"/>
          <w:lang w:eastAsia="ru-RU"/>
        </w:rPr>
      </w:pPr>
      <w:r w:rsidRPr="00BA6073">
        <w:rPr>
          <w:rFonts w:eastAsia="Times New Roman"/>
          <w:kern w:val="0"/>
          <w:lang w:eastAsia="ru-RU"/>
        </w:rPr>
        <w:t>В зоне секционной жилой застройки хранение индивидуальных транспортных средств предлагается продолжать осуществлять на территории гаражных комплексов и дворовых территориях. Кроме того, проектами планировки территорий города Югорска предусмотрены следующие мероприятия:</w:t>
      </w:r>
    </w:p>
    <w:p w:rsidR="00BA6073" w:rsidRPr="00BA6073" w:rsidRDefault="00BA6073" w:rsidP="001178F4">
      <w:pPr>
        <w:widowControl/>
        <w:ind w:left="1134" w:hanging="425"/>
        <w:contextualSpacing/>
        <w:jc w:val="both"/>
        <w:rPr>
          <w:rFonts w:eastAsia="Times New Roman"/>
          <w:kern w:val="0"/>
          <w:lang w:eastAsia="ru-RU"/>
        </w:rPr>
      </w:pPr>
      <w:r w:rsidRPr="00BA6073">
        <w:rPr>
          <w:rFonts w:eastAsia="Times New Roman"/>
          <w:kern w:val="0"/>
          <w:lang w:eastAsia="ru-RU"/>
        </w:rPr>
        <w:t>размещение в микрорайонах 5 и 5а парковочных карманов вдоль проезжей части улицы Цветной бульвар в соответствии с проектом, переданным администрацией города Югорска;</w:t>
      </w:r>
    </w:p>
    <w:p w:rsidR="00BA6073" w:rsidRPr="00BA6073" w:rsidRDefault="00BA6073" w:rsidP="001178F4">
      <w:pPr>
        <w:widowControl/>
        <w:ind w:left="1134" w:hanging="425"/>
        <w:contextualSpacing/>
        <w:jc w:val="both"/>
        <w:rPr>
          <w:rFonts w:eastAsia="Times New Roman"/>
          <w:kern w:val="0"/>
          <w:lang w:eastAsia="ru-RU"/>
        </w:rPr>
      </w:pPr>
      <w:r w:rsidRPr="00BA6073">
        <w:rPr>
          <w:rFonts w:eastAsia="Times New Roman"/>
          <w:kern w:val="0"/>
          <w:lang w:eastAsia="ru-RU"/>
        </w:rPr>
        <w:t>размещение в микрорайоне 10 парковочных карманов на планируемом местном проезде вдоль улицы Ленина;</w:t>
      </w:r>
    </w:p>
    <w:p w:rsidR="00BA6073" w:rsidRPr="00BA6073" w:rsidRDefault="00BA6073" w:rsidP="001178F4">
      <w:pPr>
        <w:widowControl/>
        <w:ind w:left="1134" w:hanging="425"/>
        <w:contextualSpacing/>
        <w:jc w:val="both"/>
        <w:rPr>
          <w:rFonts w:eastAsia="Times New Roman"/>
          <w:kern w:val="0"/>
          <w:lang w:eastAsia="ru-RU"/>
        </w:rPr>
      </w:pPr>
      <w:r w:rsidRPr="00BA6073">
        <w:rPr>
          <w:rFonts w:eastAsia="Times New Roman"/>
          <w:kern w:val="0"/>
          <w:lang w:eastAsia="ru-RU"/>
        </w:rPr>
        <w:t>размещение в микрорайоне 1 парковочных карманов вдоль всех жилых улиц.</w:t>
      </w:r>
    </w:p>
    <w:p w:rsidR="00BA6073" w:rsidRDefault="00BA6073" w:rsidP="001178F4">
      <w:pPr>
        <w:widowControl/>
        <w:ind w:firstLine="708"/>
        <w:contextualSpacing/>
        <w:jc w:val="both"/>
        <w:rPr>
          <w:rFonts w:eastAsia="Times New Roman"/>
          <w:kern w:val="0"/>
          <w:lang w:eastAsia="ru-RU"/>
        </w:rPr>
      </w:pPr>
      <w:r w:rsidRPr="00BA6073">
        <w:rPr>
          <w:rFonts w:eastAsia="Times New Roman"/>
          <w:bCs/>
          <w:kern w:val="0"/>
          <w:lang w:eastAsia="ru-RU"/>
        </w:rPr>
        <w:t xml:space="preserve">Объемы планируемых мероприятий </w:t>
      </w:r>
      <w:r w:rsidRPr="00BA6073">
        <w:rPr>
          <w:rFonts w:eastAsia="Times New Roman"/>
          <w:kern w:val="0"/>
          <w:lang w:eastAsia="ru-RU"/>
        </w:rPr>
        <w:t xml:space="preserve">по развитию единого парковочного пространства на территории города Югорска по годам представлены в таблице 6.4. </w:t>
      </w:r>
    </w:p>
    <w:p w:rsidR="00502FD3" w:rsidRDefault="00502FD3" w:rsidP="001178F4">
      <w:pPr>
        <w:widowControl/>
        <w:ind w:firstLine="708"/>
        <w:contextualSpacing/>
        <w:jc w:val="both"/>
        <w:rPr>
          <w:rFonts w:eastAsia="Times New Roman"/>
          <w:kern w:val="0"/>
          <w:lang w:eastAsia="ru-RU"/>
        </w:rPr>
      </w:pPr>
    </w:p>
    <w:p w:rsidR="00BA6073" w:rsidRPr="00BA6073" w:rsidRDefault="00BA6073" w:rsidP="001178F4">
      <w:pPr>
        <w:widowControl/>
        <w:contextualSpacing/>
        <w:jc w:val="right"/>
        <w:rPr>
          <w:rFonts w:eastAsia="Times New Roman"/>
          <w:bCs/>
          <w:kern w:val="0"/>
          <w:lang w:eastAsia="ru-RU"/>
        </w:rPr>
      </w:pPr>
      <w:r w:rsidRPr="00BA6073">
        <w:rPr>
          <w:rFonts w:eastAsia="Times New Roman"/>
          <w:bCs/>
          <w:kern w:val="0"/>
          <w:lang w:eastAsia="ru-RU"/>
        </w:rPr>
        <w:t>Таблица 6.4</w:t>
      </w:r>
    </w:p>
    <w:p w:rsidR="00BA6073" w:rsidRPr="00BA6073" w:rsidRDefault="00BA6073" w:rsidP="001178F4">
      <w:pPr>
        <w:widowControl/>
        <w:contextualSpacing/>
        <w:jc w:val="center"/>
        <w:rPr>
          <w:rFonts w:eastAsia="Times New Roman"/>
          <w:bCs/>
          <w:kern w:val="0"/>
          <w:lang w:eastAsia="ru-RU"/>
        </w:rPr>
      </w:pPr>
      <w:r w:rsidRPr="00BA6073">
        <w:rPr>
          <w:rFonts w:eastAsia="Times New Roman"/>
          <w:bCs/>
          <w:kern w:val="0"/>
          <w:lang w:eastAsia="ru-RU"/>
        </w:rPr>
        <w:t>Объемы мероприятий по развитию единого парковочного пространства на территории города Югорска по годам</w:t>
      </w:r>
    </w:p>
    <w:tbl>
      <w:tblPr>
        <w:tblStyle w:val="aff6"/>
        <w:tblW w:w="9918" w:type="dxa"/>
        <w:jc w:val="center"/>
        <w:tblLook w:val="04A0" w:firstRow="1" w:lastRow="0" w:firstColumn="1" w:lastColumn="0" w:noHBand="0" w:noVBand="1"/>
      </w:tblPr>
      <w:tblGrid>
        <w:gridCol w:w="2509"/>
        <w:gridCol w:w="1129"/>
        <w:gridCol w:w="1129"/>
        <w:gridCol w:w="1130"/>
        <w:gridCol w:w="1130"/>
        <w:gridCol w:w="1130"/>
        <w:gridCol w:w="1761"/>
      </w:tblGrid>
      <w:tr w:rsidR="00BA6073" w:rsidRPr="00BA6073" w:rsidTr="00110B10">
        <w:trPr>
          <w:tblHeader/>
          <w:jc w:val="center"/>
        </w:trPr>
        <w:tc>
          <w:tcPr>
            <w:tcW w:w="2509"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Мероприятие</w:t>
            </w:r>
          </w:p>
        </w:tc>
        <w:tc>
          <w:tcPr>
            <w:tcW w:w="1129"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2017</w:t>
            </w:r>
          </w:p>
        </w:tc>
        <w:tc>
          <w:tcPr>
            <w:tcW w:w="1129" w:type="dxa"/>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2018</w:t>
            </w:r>
          </w:p>
        </w:tc>
        <w:tc>
          <w:tcPr>
            <w:tcW w:w="1130" w:type="dxa"/>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2019</w:t>
            </w:r>
          </w:p>
        </w:tc>
        <w:tc>
          <w:tcPr>
            <w:tcW w:w="1130" w:type="dxa"/>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2020</w:t>
            </w:r>
          </w:p>
        </w:tc>
        <w:tc>
          <w:tcPr>
            <w:tcW w:w="1130" w:type="dxa"/>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2021</w:t>
            </w:r>
          </w:p>
        </w:tc>
        <w:tc>
          <w:tcPr>
            <w:tcW w:w="1761" w:type="dxa"/>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2022-2035</w:t>
            </w:r>
          </w:p>
        </w:tc>
      </w:tr>
      <w:tr w:rsidR="00BA6073" w:rsidRPr="00BA6073" w:rsidTr="00110B10">
        <w:trPr>
          <w:jc w:val="center"/>
        </w:trPr>
        <w:tc>
          <w:tcPr>
            <w:tcW w:w="2509" w:type="dxa"/>
            <w:vAlign w:val="center"/>
          </w:tcPr>
          <w:p w:rsidR="00BA6073" w:rsidRPr="00BA6073" w:rsidRDefault="00BA6073" w:rsidP="001178F4">
            <w:pPr>
              <w:widowControl/>
              <w:contextualSpacing/>
              <w:jc w:val="center"/>
              <w:rPr>
                <w:rFonts w:ascii="Times New Roman" w:eastAsia="Times New Roman"/>
                <w:bCs/>
                <w:kern w:val="0"/>
                <w:lang w:eastAsia="ru-RU"/>
              </w:rPr>
            </w:pPr>
            <w:bookmarkStart w:id="55" w:name="_Hlk472264983"/>
            <w:bookmarkStart w:id="56" w:name="_Hlk472264988"/>
            <w:r w:rsidRPr="00BA6073">
              <w:rPr>
                <w:rFonts w:ascii="Times New Roman" w:eastAsia="Times New Roman"/>
                <w:bCs/>
                <w:kern w:val="0"/>
                <w:lang w:eastAsia="ru-RU"/>
              </w:rPr>
              <w:t>Строительство многоуровневой парковки, машино/мест</w:t>
            </w:r>
          </w:p>
        </w:tc>
        <w:tc>
          <w:tcPr>
            <w:tcW w:w="1129"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129"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130"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130"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130"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761"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670</w:t>
            </w:r>
          </w:p>
        </w:tc>
      </w:tr>
      <w:tr w:rsidR="00BA6073" w:rsidRPr="00BA6073" w:rsidTr="00110B10">
        <w:trPr>
          <w:jc w:val="center"/>
        </w:trPr>
        <w:tc>
          <w:tcPr>
            <w:tcW w:w="2509"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 xml:space="preserve">Строительство парковочных карманов вдоль проезжих частей участков УДС </w:t>
            </w:r>
          </w:p>
        </w:tc>
        <w:tc>
          <w:tcPr>
            <w:tcW w:w="7409" w:type="dxa"/>
            <w:gridSpan w:val="6"/>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Согласно проектам реконструкции улиц</w:t>
            </w:r>
          </w:p>
        </w:tc>
      </w:tr>
      <w:bookmarkEnd w:id="55"/>
      <w:bookmarkEnd w:id="56"/>
    </w:tbl>
    <w:p w:rsidR="00BA6073" w:rsidRPr="00BA6073" w:rsidRDefault="00BA6073" w:rsidP="001178F4">
      <w:pPr>
        <w:widowControl/>
        <w:ind w:firstLine="708"/>
        <w:contextualSpacing/>
        <w:jc w:val="both"/>
        <w:rPr>
          <w:rFonts w:eastAsia="Times New Roman"/>
          <w:kern w:val="0"/>
          <w:lang w:eastAsia="ru-RU"/>
        </w:rPr>
      </w:pPr>
    </w:p>
    <w:p w:rsidR="00BA6073" w:rsidRPr="00502FD3" w:rsidRDefault="00BA6073" w:rsidP="00502FD3">
      <w:pPr>
        <w:widowControl/>
        <w:suppressAutoHyphens w:val="0"/>
        <w:jc w:val="center"/>
        <w:rPr>
          <w:rFonts w:eastAsia="Times New Roman"/>
          <w:bCs/>
          <w:kern w:val="0"/>
          <w:lang w:eastAsia="ru-RU"/>
        </w:rPr>
      </w:pPr>
      <w:bookmarkStart w:id="57" w:name="_Toc476864413"/>
      <w:r w:rsidRPr="00BA6073">
        <w:rPr>
          <w:rFonts w:eastAsia="Times New Roman"/>
          <w:b/>
          <w:bCs/>
          <w:kern w:val="0"/>
          <w:lang w:eastAsia="ru-RU"/>
        </w:rPr>
        <w:t xml:space="preserve">6.4 </w:t>
      </w:r>
      <w:bookmarkStart w:id="58" w:name="OLE_LINK55"/>
      <w:bookmarkStart w:id="59" w:name="OLE_LINK56"/>
      <w:bookmarkStart w:id="60" w:name="OLE_LINK57"/>
      <w:r w:rsidRPr="00BA6073">
        <w:rPr>
          <w:rFonts w:eastAsia="Times New Roman"/>
          <w:b/>
          <w:bCs/>
          <w:kern w:val="0"/>
          <w:lang w:eastAsia="ru-RU"/>
        </w:rPr>
        <w:t>Мероприятия по развитию инфраструктуры пешеходного и велосипедного передвижения</w:t>
      </w:r>
      <w:bookmarkEnd w:id="57"/>
      <w:bookmarkEnd w:id="58"/>
      <w:bookmarkEnd w:id="59"/>
      <w:bookmarkEnd w:id="60"/>
    </w:p>
    <w:p w:rsidR="00BA6073" w:rsidRPr="00BA6073" w:rsidRDefault="00BA6073" w:rsidP="001178F4">
      <w:pPr>
        <w:widowControl/>
        <w:ind w:firstLine="708"/>
        <w:jc w:val="both"/>
        <w:rPr>
          <w:rFonts w:eastAsia="Times New Roman"/>
          <w:kern w:val="0"/>
          <w:lang w:eastAsia="ru-RU"/>
        </w:rPr>
      </w:pPr>
      <w:r w:rsidRPr="00BA6073">
        <w:rPr>
          <w:rFonts w:eastAsia="Times New Roman"/>
          <w:kern w:val="0"/>
          <w:lang w:eastAsia="ru-RU"/>
        </w:rPr>
        <w:t xml:space="preserve">Проектами планировки территорий города Югорска предусмотрена организация велодорожек по всей территории города. Организация велодорожек является важным мероприятием, так как позволяет снизить экологическую нагрузку на территорию жилой застройки, а также способствует росту безопасности дорожного движения. </w:t>
      </w:r>
    </w:p>
    <w:p w:rsidR="00BA6073" w:rsidRPr="00BA6073" w:rsidRDefault="00BA6073" w:rsidP="001178F4">
      <w:pPr>
        <w:widowControl/>
        <w:ind w:firstLine="708"/>
        <w:jc w:val="both"/>
        <w:rPr>
          <w:rFonts w:eastAsia="Times New Roman"/>
          <w:kern w:val="0"/>
          <w:lang w:eastAsia="ru-RU"/>
        </w:rPr>
      </w:pPr>
      <w:r w:rsidRPr="00BA6073">
        <w:rPr>
          <w:rFonts w:eastAsia="Times New Roman"/>
          <w:kern w:val="0"/>
          <w:lang w:eastAsia="ru-RU"/>
        </w:rPr>
        <w:t>Предусмотренный проектами планировки территорий перечень мероприятий по развитию сети велодорожек был скорректирован с учетом мероприятий по развитию сети дорог города Югорска. Предлагаемые объемы мероприятий по развитию инфраструктуры велосипедного передвижения представлены в таблице 6.5.</w:t>
      </w:r>
    </w:p>
    <w:p w:rsidR="00BA6073" w:rsidRPr="00BA6073" w:rsidRDefault="00BA6073" w:rsidP="001178F4">
      <w:pPr>
        <w:widowControl/>
        <w:contextualSpacing/>
        <w:jc w:val="right"/>
        <w:rPr>
          <w:rFonts w:eastAsia="Times New Roman"/>
          <w:bCs/>
          <w:kern w:val="0"/>
          <w:lang w:eastAsia="ru-RU"/>
        </w:rPr>
      </w:pPr>
      <w:r w:rsidRPr="00BA6073">
        <w:rPr>
          <w:rFonts w:eastAsia="Times New Roman"/>
          <w:bCs/>
          <w:kern w:val="0"/>
          <w:lang w:eastAsia="ru-RU"/>
        </w:rPr>
        <w:t>Таблица 6.5</w:t>
      </w:r>
    </w:p>
    <w:p w:rsidR="00BA6073" w:rsidRPr="00BA6073" w:rsidRDefault="00BA6073" w:rsidP="001178F4">
      <w:pPr>
        <w:widowControl/>
        <w:contextualSpacing/>
        <w:jc w:val="center"/>
        <w:rPr>
          <w:rFonts w:eastAsia="Times New Roman"/>
          <w:bCs/>
          <w:kern w:val="0"/>
          <w:lang w:eastAsia="ru-RU"/>
        </w:rPr>
      </w:pPr>
      <w:r w:rsidRPr="00BA6073">
        <w:rPr>
          <w:rFonts w:eastAsia="Times New Roman"/>
          <w:bCs/>
          <w:kern w:val="0"/>
          <w:lang w:eastAsia="ru-RU"/>
        </w:rPr>
        <w:t>Объемы мероприятий по развитию инфраструктуры велосипедного передвижения</w:t>
      </w:r>
    </w:p>
    <w:tbl>
      <w:tblPr>
        <w:tblStyle w:val="aff6"/>
        <w:tblW w:w="0" w:type="auto"/>
        <w:jc w:val="center"/>
        <w:tblLook w:val="04A0" w:firstRow="1" w:lastRow="0" w:firstColumn="1" w:lastColumn="0" w:noHBand="0" w:noVBand="1"/>
      </w:tblPr>
      <w:tblGrid>
        <w:gridCol w:w="3212"/>
        <w:gridCol w:w="2354"/>
        <w:gridCol w:w="2025"/>
      </w:tblGrid>
      <w:tr w:rsidR="00BA6073" w:rsidRPr="00BA6073" w:rsidTr="00110B10">
        <w:trPr>
          <w:trHeight w:val="1015"/>
          <w:tblHeader/>
          <w:jc w:val="center"/>
        </w:trPr>
        <w:tc>
          <w:tcPr>
            <w:tcW w:w="3212"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Месторасположение велодорожки</w:t>
            </w:r>
          </w:p>
        </w:tc>
        <w:tc>
          <w:tcPr>
            <w:tcW w:w="2354"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Длина велодорожки, км</w:t>
            </w:r>
          </w:p>
        </w:tc>
        <w:tc>
          <w:tcPr>
            <w:tcW w:w="1784"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Срок строительства</w:t>
            </w:r>
          </w:p>
        </w:tc>
      </w:tr>
      <w:tr w:rsidR="00BA6073" w:rsidRPr="00BA6073" w:rsidTr="00110B10">
        <w:trPr>
          <w:trHeight w:val="498"/>
          <w:jc w:val="center"/>
        </w:trPr>
        <w:tc>
          <w:tcPr>
            <w:tcW w:w="3212" w:type="dxa"/>
            <w:vAlign w:val="center"/>
          </w:tcPr>
          <w:p w:rsidR="00BA6073" w:rsidRPr="00BA6073" w:rsidRDefault="00BA6073" w:rsidP="001178F4">
            <w:pPr>
              <w:widowControl/>
              <w:contextualSpacing/>
              <w:jc w:val="center"/>
              <w:rPr>
                <w:rFonts w:ascii="Times New Roman" w:eastAsia="Times New Roman"/>
                <w:kern w:val="0"/>
                <w:lang w:eastAsia="ru-RU"/>
              </w:rPr>
            </w:pPr>
            <w:r w:rsidRPr="00BA6073">
              <w:rPr>
                <w:rFonts w:ascii="Times New Roman" w:eastAsia="Times New Roman"/>
                <w:kern w:val="0"/>
                <w:lang w:eastAsia="ru-RU"/>
              </w:rPr>
              <w:t>Велодорожка вокруг городского парка (ул. Студенческая – ул. Сахарова – ул. Березовая)</w:t>
            </w:r>
          </w:p>
        </w:tc>
        <w:tc>
          <w:tcPr>
            <w:tcW w:w="2354" w:type="dxa"/>
            <w:vAlign w:val="center"/>
          </w:tcPr>
          <w:p w:rsidR="00BA6073" w:rsidRPr="00BA6073" w:rsidRDefault="00BA6073" w:rsidP="001178F4">
            <w:pPr>
              <w:widowControl/>
              <w:contextualSpacing/>
              <w:jc w:val="center"/>
              <w:rPr>
                <w:rFonts w:ascii="Times New Roman" w:eastAsia="Times New Roman"/>
                <w:kern w:val="0"/>
                <w:lang w:eastAsia="ru-RU"/>
              </w:rPr>
            </w:pPr>
            <w:r w:rsidRPr="00BA6073">
              <w:rPr>
                <w:rFonts w:ascii="Times New Roman" w:eastAsia="Times New Roman"/>
                <w:kern w:val="0"/>
                <w:lang w:eastAsia="ru-RU"/>
              </w:rPr>
              <w:t>1,550</w:t>
            </w:r>
          </w:p>
        </w:tc>
        <w:tc>
          <w:tcPr>
            <w:tcW w:w="1784" w:type="dxa"/>
            <w:vAlign w:val="center"/>
          </w:tcPr>
          <w:p w:rsidR="00BA6073" w:rsidRPr="00BA6073" w:rsidRDefault="00BA6073" w:rsidP="001178F4">
            <w:pPr>
              <w:widowControl/>
              <w:contextualSpacing/>
              <w:jc w:val="center"/>
              <w:rPr>
                <w:rFonts w:ascii="Times New Roman" w:eastAsia="Times New Roman"/>
                <w:kern w:val="0"/>
                <w:lang w:eastAsia="ru-RU"/>
              </w:rPr>
            </w:pPr>
            <w:r w:rsidRPr="00BA6073">
              <w:rPr>
                <w:rFonts w:ascii="Times New Roman" w:eastAsia="Times New Roman"/>
                <w:kern w:val="0"/>
                <w:lang w:eastAsia="ru-RU"/>
              </w:rPr>
              <w:t>2017-2018</w:t>
            </w:r>
          </w:p>
        </w:tc>
      </w:tr>
      <w:tr w:rsidR="00BA6073" w:rsidRPr="00BA6073" w:rsidTr="00110B10">
        <w:trPr>
          <w:trHeight w:val="498"/>
          <w:jc w:val="center"/>
        </w:trPr>
        <w:tc>
          <w:tcPr>
            <w:tcW w:w="3212" w:type="dxa"/>
            <w:vAlign w:val="center"/>
          </w:tcPr>
          <w:p w:rsidR="00BA6073" w:rsidRPr="00BA6073" w:rsidRDefault="00BA6073" w:rsidP="001178F4">
            <w:pPr>
              <w:widowControl/>
              <w:contextualSpacing/>
              <w:jc w:val="center"/>
              <w:rPr>
                <w:rFonts w:ascii="Times New Roman" w:eastAsia="Times New Roman"/>
                <w:bCs/>
                <w:kern w:val="0"/>
                <w:lang w:eastAsia="ru-RU"/>
              </w:rPr>
            </w:pPr>
            <w:bookmarkStart w:id="61" w:name="_Hlk472269401"/>
            <w:r w:rsidRPr="00BA6073">
              <w:rPr>
                <w:rFonts w:ascii="Times New Roman" w:eastAsia="Times New Roman"/>
                <w:kern w:val="0"/>
                <w:lang w:eastAsia="ru-RU"/>
              </w:rPr>
              <w:lastRenderedPageBreak/>
              <w:t xml:space="preserve">ул. Магистральная </w:t>
            </w:r>
          </w:p>
        </w:tc>
        <w:tc>
          <w:tcPr>
            <w:tcW w:w="2354" w:type="dxa"/>
            <w:vAlign w:val="center"/>
          </w:tcPr>
          <w:p w:rsidR="00BA6073" w:rsidRPr="00BA6073" w:rsidRDefault="00BA6073" w:rsidP="001178F4">
            <w:pPr>
              <w:widowControl/>
              <w:contextualSpacing/>
              <w:jc w:val="center"/>
              <w:rPr>
                <w:rFonts w:ascii="Times New Roman" w:eastAsia="Times New Roman"/>
                <w:kern w:val="0"/>
                <w:lang w:eastAsia="ru-RU"/>
              </w:rPr>
            </w:pPr>
            <w:r w:rsidRPr="00BA6073">
              <w:rPr>
                <w:rFonts w:ascii="Times New Roman" w:eastAsia="Times New Roman"/>
                <w:kern w:val="0"/>
                <w:lang w:eastAsia="ru-RU"/>
              </w:rPr>
              <w:t>0,675</w:t>
            </w:r>
          </w:p>
        </w:tc>
        <w:tc>
          <w:tcPr>
            <w:tcW w:w="1784" w:type="dxa"/>
            <w:vAlign w:val="center"/>
          </w:tcPr>
          <w:p w:rsidR="00BA6073" w:rsidRPr="00BA6073" w:rsidRDefault="00BA6073" w:rsidP="001178F4">
            <w:pPr>
              <w:widowControl/>
              <w:contextualSpacing/>
              <w:jc w:val="center"/>
              <w:rPr>
                <w:rFonts w:ascii="Times New Roman" w:eastAsia="Times New Roman"/>
                <w:kern w:val="0"/>
                <w:lang w:eastAsia="ru-RU"/>
              </w:rPr>
            </w:pPr>
            <w:r w:rsidRPr="00BA6073">
              <w:rPr>
                <w:rFonts w:ascii="Times New Roman" w:eastAsia="Times New Roman"/>
                <w:kern w:val="0"/>
                <w:lang w:eastAsia="ru-RU"/>
              </w:rPr>
              <w:t>2018</w:t>
            </w:r>
          </w:p>
        </w:tc>
      </w:tr>
      <w:tr w:rsidR="00BA6073" w:rsidRPr="00BA6073" w:rsidTr="00110B10">
        <w:trPr>
          <w:trHeight w:val="509"/>
          <w:jc w:val="center"/>
        </w:trPr>
        <w:tc>
          <w:tcPr>
            <w:tcW w:w="3212" w:type="dxa"/>
            <w:vAlign w:val="center"/>
          </w:tcPr>
          <w:p w:rsidR="00BA6073" w:rsidRPr="00BA6073" w:rsidRDefault="00BA6073" w:rsidP="001178F4">
            <w:pPr>
              <w:widowControl/>
              <w:contextualSpacing/>
              <w:jc w:val="center"/>
              <w:rPr>
                <w:rFonts w:ascii="Times New Roman" w:eastAsia="Times New Roman"/>
                <w:kern w:val="0"/>
                <w:lang w:eastAsia="ru-RU"/>
              </w:rPr>
            </w:pPr>
            <w:r w:rsidRPr="00BA6073">
              <w:rPr>
                <w:rFonts w:ascii="Times New Roman" w:eastAsia="Times New Roman"/>
                <w:kern w:val="0"/>
                <w:lang w:eastAsia="ru-RU"/>
              </w:rPr>
              <w:t xml:space="preserve">ул. Геологов </w:t>
            </w:r>
          </w:p>
        </w:tc>
        <w:tc>
          <w:tcPr>
            <w:tcW w:w="2354" w:type="dxa"/>
            <w:vAlign w:val="center"/>
          </w:tcPr>
          <w:p w:rsidR="00BA6073" w:rsidRPr="00BA6073" w:rsidRDefault="00BA6073" w:rsidP="001178F4">
            <w:pPr>
              <w:widowControl/>
              <w:contextualSpacing/>
              <w:jc w:val="center"/>
              <w:rPr>
                <w:rFonts w:ascii="Times New Roman" w:eastAsia="Times New Roman"/>
                <w:kern w:val="0"/>
                <w:lang w:eastAsia="ru-RU"/>
              </w:rPr>
            </w:pPr>
            <w:r w:rsidRPr="00BA6073">
              <w:rPr>
                <w:rFonts w:ascii="Times New Roman" w:eastAsia="Times New Roman"/>
                <w:kern w:val="0"/>
                <w:lang w:eastAsia="ru-RU"/>
              </w:rPr>
              <w:t>1,30</w:t>
            </w:r>
          </w:p>
        </w:tc>
        <w:tc>
          <w:tcPr>
            <w:tcW w:w="1784" w:type="dxa"/>
            <w:vAlign w:val="center"/>
          </w:tcPr>
          <w:p w:rsidR="00BA6073" w:rsidRPr="00BA6073" w:rsidRDefault="00BA6073" w:rsidP="001178F4">
            <w:pPr>
              <w:widowControl/>
              <w:contextualSpacing/>
              <w:jc w:val="center"/>
              <w:rPr>
                <w:rFonts w:ascii="Times New Roman" w:eastAsia="Times New Roman"/>
                <w:kern w:val="0"/>
                <w:lang w:eastAsia="ru-RU"/>
              </w:rPr>
            </w:pPr>
            <w:r w:rsidRPr="00BA6073">
              <w:rPr>
                <w:rFonts w:ascii="Times New Roman" w:eastAsia="Times New Roman"/>
                <w:kern w:val="0"/>
                <w:lang w:eastAsia="ru-RU"/>
              </w:rPr>
              <w:t>2022-2035</w:t>
            </w:r>
          </w:p>
        </w:tc>
      </w:tr>
      <w:tr w:rsidR="00BA6073" w:rsidRPr="00BA6073" w:rsidTr="00110B10">
        <w:trPr>
          <w:trHeight w:val="509"/>
          <w:jc w:val="center"/>
        </w:trPr>
        <w:tc>
          <w:tcPr>
            <w:tcW w:w="3212" w:type="dxa"/>
            <w:vAlign w:val="center"/>
          </w:tcPr>
          <w:p w:rsidR="00BA6073" w:rsidRPr="00BA6073" w:rsidRDefault="00BA6073" w:rsidP="001178F4">
            <w:pPr>
              <w:widowControl/>
              <w:contextualSpacing/>
              <w:jc w:val="center"/>
              <w:rPr>
                <w:rFonts w:ascii="Times New Roman" w:eastAsia="Times New Roman"/>
                <w:kern w:val="0"/>
                <w:lang w:eastAsia="ru-RU"/>
              </w:rPr>
            </w:pPr>
            <w:r w:rsidRPr="00BA6073">
              <w:rPr>
                <w:rFonts w:ascii="Times New Roman" w:eastAsia="Times New Roman"/>
                <w:kern w:val="0"/>
                <w:lang w:eastAsia="ru-RU"/>
              </w:rPr>
              <w:t xml:space="preserve">ул. Южная </w:t>
            </w:r>
          </w:p>
        </w:tc>
        <w:tc>
          <w:tcPr>
            <w:tcW w:w="2354" w:type="dxa"/>
            <w:vAlign w:val="center"/>
          </w:tcPr>
          <w:p w:rsidR="00BA6073" w:rsidRPr="00BA6073" w:rsidRDefault="00BA6073" w:rsidP="001178F4">
            <w:pPr>
              <w:widowControl/>
              <w:contextualSpacing/>
              <w:jc w:val="center"/>
              <w:rPr>
                <w:rFonts w:ascii="Times New Roman" w:eastAsia="Times New Roman"/>
                <w:kern w:val="0"/>
                <w:lang w:eastAsia="ru-RU"/>
              </w:rPr>
            </w:pPr>
            <w:r w:rsidRPr="00BA6073">
              <w:rPr>
                <w:rFonts w:ascii="Times New Roman" w:eastAsia="Times New Roman"/>
                <w:kern w:val="0"/>
                <w:lang w:eastAsia="ru-RU"/>
              </w:rPr>
              <w:t>0,77</w:t>
            </w:r>
          </w:p>
        </w:tc>
        <w:tc>
          <w:tcPr>
            <w:tcW w:w="1784" w:type="dxa"/>
            <w:vAlign w:val="center"/>
          </w:tcPr>
          <w:p w:rsidR="00BA6073" w:rsidRPr="00BA6073" w:rsidRDefault="00BA6073" w:rsidP="001178F4">
            <w:pPr>
              <w:widowControl/>
              <w:contextualSpacing/>
              <w:jc w:val="center"/>
              <w:rPr>
                <w:rFonts w:ascii="Times New Roman" w:eastAsia="Times New Roman"/>
                <w:kern w:val="0"/>
                <w:lang w:eastAsia="ru-RU"/>
              </w:rPr>
            </w:pPr>
            <w:r w:rsidRPr="00BA6073">
              <w:rPr>
                <w:rFonts w:ascii="Times New Roman" w:eastAsia="Times New Roman"/>
                <w:kern w:val="0"/>
                <w:lang w:eastAsia="ru-RU"/>
              </w:rPr>
              <w:t>2022-2035</w:t>
            </w:r>
          </w:p>
        </w:tc>
      </w:tr>
      <w:tr w:rsidR="00BA6073" w:rsidRPr="00BA6073" w:rsidTr="00110B10">
        <w:trPr>
          <w:trHeight w:val="509"/>
          <w:jc w:val="center"/>
        </w:trPr>
        <w:tc>
          <w:tcPr>
            <w:tcW w:w="3212" w:type="dxa"/>
            <w:vAlign w:val="center"/>
          </w:tcPr>
          <w:p w:rsidR="00BA6073" w:rsidRPr="00BA6073" w:rsidRDefault="00BA6073" w:rsidP="001178F4">
            <w:pPr>
              <w:widowControl/>
              <w:contextualSpacing/>
              <w:jc w:val="center"/>
              <w:rPr>
                <w:rFonts w:ascii="Times New Roman" w:eastAsia="Times New Roman"/>
                <w:kern w:val="0"/>
                <w:lang w:eastAsia="ru-RU"/>
              </w:rPr>
            </w:pPr>
            <w:r w:rsidRPr="00BA6073">
              <w:rPr>
                <w:rFonts w:ascii="Times New Roman" w:eastAsia="Times New Roman"/>
                <w:kern w:val="0"/>
                <w:lang w:eastAsia="ru-RU"/>
              </w:rPr>
              <w:t>ул. Арантурская</w:t>
            </w:r>
          </w:p>
        </w:tc>
        <w:tc>
          <w:tcPr>
            <w:tcW w:w="2354" w:type="dxa"/>
            <w:vAlign w:val="center"/>
          </w:tcPr>
          <w:p w:rsidR="00BA6073" w:rsidRPr="00BA6073" w:rsidRDefault="00BA6073" w:rsidP="001178F4">
            <w:pPr>
              <w:widowControl/>
              <w:contextualSpacing/>
              <w:jc w:val="center"/>
              <w:rPr>
                <w:rFonts w:ascii="Times New Roman" w:eastAsia="Times New Roman"/>
                <w:kern w:val="0"/>
                <w:lang w:eastAsia="ru-RU"/>
              </w:rPr>
            </w:pPr>
            <w:r w:rsidRPr="00BA6073">
              <w:rPr>
                <w:rFonts w:ascii="Times New Roman" w:eastAsia="Times New Roman"/>
                <w:kern w:val="0"/>
                <w:lang w:eastAsia="ru-RU"/>
              </w:rPr>
              <w:t>1,48</w:t>
            </w:r>
          </w:p>
        </w:tc>
        <w:tc>
          <w:tcPr>
            <w:tcW w:w="1784" w:type="dxa"/>
            <w:vAlign w:val="center"/>
          </w:tcPr>
          <w:p w:rsidR="00BA6073" w:rsidRPr="00BA6073" w:rsidRDefault="00BA6073" w:rsidP="001178F4">
            <w:pPr>
              <w:widowControl/>
              <w:contextualSpacing/>
              <w:jc w:val="center"/>
              <w:rPr>
                <w:rFonts w:ascii="Times New Roman" w:eastAsia="Times New Roman"/>
                <w:kern w:val="0"/>
                <w:lang w:eastAsia="ru-RU"/>
              </w:rPr>
            </w:pPr>
            <w:r w:rsidRPr="00BA6073">
              <w:rPr>
                <w:rFonts w:ascii="Times New Roman" w:eastAsia="Times New Roman"/>
                <w:kern w:val="0"/>
                <w:lang w:eastAsia="ru-RU"/>
              </w:rPr>
              <w:t>2022-2035</w:t>
            </w:r>
          </w:p>
        </w:tc>
      </w:tr>
      <w:tr w:rsidR="00BA6073" w:rsidRPr="00BA6073" w:rsidTr="00110B10">
        <w:trPr>
          <w:trHeight w:val="509"/>
          <w:jc w:val="center"/>
        </w:trPr>
        <w:tc>
          <w:tcPr>
            <w:tcW w:w="3212" w:type="dxa"/>
            <w:vAlign w:val="center"/>
          </w:tcPr>
          <w:p w:rsidR="00BA6073" w:rsidRPr="00BA6073" w:rsidRDefault="00BA6073" w:rsidP="001178F4">
            <w:pPr>
              <w:widowControl/>
              <w:contextualSpacing/>
              <w:jc w:val="center"/>
              <w:rPr>
                <w:rFonts w:ascii="Times New Roman" w:eastAsia="Times New Roman"/>
                <w:kern w:val="0"/>
                <w:lang w:eastAsia="ru-RU"/>
              </w:rPr>
            </w:pPr>
            <w:r w:rsidRPr="00BA6073">
              <w:rPr>
                <w:rFonts w:ascii="Times New Roman" w:eastAsia="Times New Roman"/>
                <w:kern w:val="0"/>
                <w:lang w:eastAsia="ru-RU"/>
              </w:rPr>
              <w:t>ул. Никольская</w:t>
            </w:r>
          </w:p>
        </w:tc>
        <w:tc>
          <w:tcPr>
            <w:tcW w:w="2354" w:type="dxa"/>
            <w:vAlign w:val="center"/>
          </w:tcPr>
          <w:p w:rsidR="00BA6073" w:rsidRPr="00BA6073" w:rsidRDefault="00BA6073" w:rsidP="001178F4">
            <w:pPr>
              <w:widowControl/>
              <w:contextualSpacing/>
              <w:jc w:val="center"/>
              <w:rPr>
                <w:rFonts w:ascii="Times New Roman" w:eastAsia="Times New Roman"/>
                <w:kern w:val="0"/>
                <w:lang w:eastAsia="ru-RU"/>
              </w:rPr>
            </w:pPr>
            <w:r w:rsidRPr="00BA6073">
              <w:rPr>
                <w:rFonts w:ascii="Times New Roman" w:eastAsia="Times New Roman"/>
                <w:kern w:val="0"/>
                <w:lang w:eastAsia="ru-RU"/>
              </w:rPr>
              <w:t>0,30</w:t>
            </w:r>
          </w:p>
        </w:tc>
        <w:tc>
          <w:tcPr>
            <w:tcW w:w="1784" w:type="dxa"/>
            <w:vAlign w:val="center"/>
          </w:tcPr>
          <w:p w:rsidR="00BA6073" w:rsidRPr="00BA6073" w:rsidRDefault="00BA6073" w:rsidP="001178F4">
            <w:pPr>
              <w:widowControl/>
              <w:contextualSpacing/>
              <w:jc w:val="center"/>
              <w:rPr>
                <w:rFonts w:ascii="Times New Roman" w:eastAsia="Times New Roman"/>
                <w:kern w:val="0"/>
                <w:lang w:eastAsia="ru-RU"/>
              </w:rPr>
            </w:pPr>
            <w:r w:rsidRPr="00BA6073">
              <w:rPr>
                <w:rFonts w:ascii="Times New Roman" w:eastAsia="Times New Roman"/>
                <w:kern w:val="0"/>
                <w:lang w:eastAsia="ru-RU"/>
              </w:rPr>
              <w:t>2022-2035</w:t>
            </w:r>
          </w:p>
        </w:tc>
      </w:tr>
      <w:tr w:rsidR="00BA6073" w:rsidRPr="00BA6073" w:rsidTr="00110B10">
        <w:trPr>
          <w:trHeight w:val="509"/>
          <w:jc w:val="center"/>
        </w:trPr>
        <w:tc>
          <w:tcPr>
            <w:tcW w:w="3212" w:type="dxa"/>
            <w:vAlign w:val="center"/>
          </w:tcPr>
          <w:p w:rsidR="00BA6073" w:rsidRPr="00BA6073" w:rsidRDefault="00BA6073" w:rsidP="001178F4">
            <w:pPr>
              <w:widowControl/>
              <w:contextualSpacing/>
              <w:jc w:val="center"/>
              <w:rPr>
                <w:rFonts w:ascii="Times New Roman" w:eastAsia="Times New Roman"/>
                <w:kern w:val="0"/>
                <w:lang w:eastAsia="ru-RU"/>
              </w:rPr>
            </w:pPr>
            <w:r w:rsidRPr="00BA6073">
              <w:rPr>
                <w:rFonts w:ascii="Times New Roman" w:eastAsia="Times New Roman"/>
                <w:kern w:val="0"/>
                <w:lang w:eastAsia="ru-RU"/>
              </w:rPr>
              <w:t>ул. Газовиков</w:t>
            </w:r>
          </w:p>
        </w:tc>
        <w:tc>
          <w:tcPr>
            <w:tcW w:w="2354" w:type="dxa"/>
            <w:vAlign w:val="center"/>
          </w:tcPr>
          <w:p w:rsidR="00BA6073" w:rsidRPr="00BA6073" w:rsidRDefault="00BA6073" w:rsidP="001178F4">
            <w:pPr>
              <w:widowControl/>
              <w:contextualSpacing/>
              <w:jc w:val="center"/>
              <w:rPr>
                <w:rFonts w:ascii="Times New Roman" w:eastAsia="Times New Roman"/>
                <w:kern w:val="0"/>
                <w:lang w:eastAsia="ru-RU"/>
              </w:rPr>
            </w:pPr>
            <w:r w:rsidRPr="00BA6073">
              <w:rPr>
                <w:rFonts w:ascii="Times New Roman" w:eastAsia="Times New Roman"/>
                <w:kern w:val="0"/>
                <w:lang w:eastAsia="ru-RU"/>
              </w:rPr>
              <w:t>0,62</w:t>
            </w:r>
          </w:p>
        </w:tc>
        <w:tc>
          <w:tcPr>
            <w:tcW w:w="1784" w:type="dxa"/>
            <w:vAlign w:val="center"/>
          </w:tcPr>
          <w:p w:rsidR="00BA6073" w:rsidRPr="00BA6073" w:rsidRDefault="00BA6073" w:rsidP="001178F4">
            <w:pPr>
              <w:widowControl/>
              <w:contextualSpacing/>
              <w:jc w:val="center"/>
              <w:rPr>
                <w:rFonts w:ascii="Times New Roman" w:eastAsia="Times New Roman"/>
                <w:kern w:val="0"/>
                <w:lang w:eastAsia="ru-RU"/>
              </w:rPr>
            </w:pPr>
            <w:r w:rsidRPr="00BA6073">
              <w:rPr>
                <w:rFonts w:ascii="Times New Roman" w:eastAsia="Times New Roman"/>
                <w:kern w:val="0"/>
                <w:lang w:eastAsia="ru-RU"/>
              </w:rPr>
              <w:t>2022-2035</w:t>
            </w:r>
          </w:p>
        </w:tc>
      </w:tr>
    </w:tbl>
    <w:bookmarkEnd w:id="61"/>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r>
    </w:p>
    <w:p w:rsidR="00BA6073" w:rsidRPr="00BA6073" w:rsidRDefault="00BA6073" w:rsidP="001178F4">
      <w:pPr>
        <w:widowControl/>
        <w:contextualSpacing/>
        <w:jc w:val="both"/>
        <w:rPr>
          <w:rFonts w:eastAsia="Times New Roman"/>
          <w:bCs/>
          <w:kern w:val="0"/>
          <w:lang w:eastAsia="ru-RU"/>
        </w:rPr>
      </w:pPr>
    </w:p>
    <w:p w:rsidR="00BA6073" w:rsidRPr="00BA6073" w:rsidRDefault="00BA6073" w:rsidP="001178F4">
      <w:pPr>
        <w:ind w:left="360"/>
        <w:jc w:val="center"/>
        <w:outlineLvl w:val="1"/>
        <w:rPr>
          <w:rFonts w:eastAsia="Times New Roman"/>
          <w:b/>
          <w:bCs/>
          <w:kern w:val="0"/>
          <w:lang w:eastAsia="ru-RU"/>
        </w:rPr>
      </w:pPr>
      <w:bookmarkStart w:id="62" w:name="_Toc476864414"/>
      <w:r w:rsidRPr="00BA6073">
        <w:rPr>
          <w:rFonts w:eastAsia="Times New Roman"/>
          <w:b/>
          <w:bCs/>
          <w:kern w:val="0"/>
          <w:lang w:eastAsia="ru-RU"/>
        </w:rPr>
        <w:t xml:space="preserve">6.5 </w:t>
      </w:r>
      <w:bookmarkStart w:id="63" w:name="OLE_LINK58"/>
      <w:bookmarkStart w:id="64" w:name="OLE_LINK59"/>
      <w:bookmarkStart w:id="65" w:name="OLE_LINK60"/>
      <w:r w:rsidRPr="00BA6073">
        <w:rPr>
          <w:rFonts w:eastAsia="Times New Roman"/>
          <w:b/>
          <w:bCs/>
          <w:kern w:val="0"/>
          <w:lang w:eastAsia="ru-RU"/>
        </w:rPr>
        <w:t>Мероприятия по развитию инфраструктуры для грузового транспорта</w:t>
      </w:r>
      <w:bookmarkEnd w:id="63"/>
      <w:bookmarkEnd w:id="64"/>
      <w:bookmarkEnd w:id="65"/>
      <w:r w:rsidRPr="00BA6073">
        <w:rPr>
          <w:rFonts w:eastAsia="Times New Roman"/>
          <w:b/>
          <w:bCs/>
          <w:kern w:val="0"/>
          <w:lang w:eastAsia="ru-RU"/>
        </w:rPr>
        <w:t>, транспортных средств коммунальных и дорожных служб</w:t>
      </w:r>
      <w:bookmarkEnd w:id="62"/>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В соответствии с предложениями Генерального плана города Югорска и проектов планировок территорий города Югорска разработаны предложения по развитию инфраструктуры для грузового транспорта. Предложения представлены в таблице 6.6.</w:t>
      </w:r>
    </w:p>
    <w:p w:rsidR="00BA6073" w:rsidRPr="00BA6073" w:rsidRDefault="00BA6073" w:rsidP="001178F4">
      <w:pPr>
        <w:widowControl/>
        <w:contextualSpacing/>
        <w:jc w:val="right"/>
        <w:rPr>
          <w:rFonts w:eastAsia="Times New Roman"/>
          <w:bCs/>
          <w:kern w:val="0"/>
          <w:lang w:eastAsia="ru-RU"/>
        </w:rPr>
      </w:pPr>
      <w:r w:rsidRPr="00BA6073">
        <w:rPr>
          <w:rFonts w:eastAsia="Times New Roman"/>
          <w:bCs/>
          <w:kern w:val="0"/>
          <w:lang w:eastAsia="ru-RU"/>
        </w:rPr>
        <w:t>Таблица 6.6</w:t>
      </w:r>
    </w:p>
    <w:p w:rsidR="00BA6073" w:rsidRPr="00BA6073" w:rsidRDefault="00BA6073" w:rsidP="001178F4">
      <w:pPr>
        <w:widowControl/>
        <w:jc w:val="center"/>
        <w:rPr>
          <w:rFonts w:eastAsia="Times New Roman"/>
          <w:kern w:val="0"/>
          <w:lang w:eastAsia="ru-RU"/>
        </w:rPr>
      </w:pPr>
      <w:r w:rsidRPr="00BA6073">
        <w:rPr>
          <w:rFonts w:eastAsia="Calibri"/>
          <w:kern w:val="0"/>
          <w:lang w:eastAsia="ru-RU"/>
        </w:rPr>
        <w:t>Предложения по развитию инфраструктуры</w:t>
      </w:r>
      <w:r w:rsidRPr="00BA6073">
        <w:rPr>
          <w:rFonts w:eastAsia="Times New Roman"/>
          <w:kern w:val="0"/>
          <w:lang w:eastAsia="ru-RU"/>
        </w:rPr>
        <w:t xml:space="preserve"> для грузового транспорта на территории </w:t>
      </w:r>
    </w:p>
    <w:p w:rsidR="00BA6073" w:rsidRPr="00BA6073" w:rsidRDefault="00BA6073" w:rsidP="001178F4">
      <w:pPr>
        <w:widowControl/>
        <w:jc w:val="center"/>
        <w:rPr>
          <w:rFonts w:eastAsia="Calibri"/>
          <w:kern w:val="0"/>
          <w:lang w:eastAsia="ru-RU"/>
        </w:rPr>
      </w:pPr>
      <w:r w:rsidRPr="00BA6073">
        <w:rPr>
          <w:rFonts w:eastAsia="Times New Roman"/>
          <w:kern w:val="0"/>
          <w:lang w:eastAsia="ru-RU"/>
        </w:rPr>
        <w:t>города Югорска</w:t>
      </w:r>
    </w:p>
    <w:p w:rsidR="00BA6073" w:rsidRPr="00BA6073" w:rsidRDefault="00BA6073" w:rsidP="001178F4">
      <w:pPr>
        <w:widowControl/>
        <w:jc w:val="right"/>
        <w:rPr>
          <w:rFonts w:eastAsia="Calibri"/>
          <w:kern w:val="0"/>
          <w:lang w:eastAsia="ru-RU"/>
        </w:rPr>
      </w:pPr>
    </w:p>
    <w:tbl>
      <w:tblPr>
        <w:tblW w:w="7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2653"/>
        <w:gridCol w:w="1670"/>
        <w:gridCol w:w="1870"/>
      </w:tblGrid>
      <w:tr w:rsidR="00BA6073" w:rsidRPr="00BA6073" w:rsidTr="00110B10">
        <w:trPr>
          <w:trHeight w:val="308"/>
          <w:tblHeader/>
          <w:jc w:val="center"/>
        </w:trPr>
        <w:tc>
          <w:tcPr>
            <w:tcW w:w="1172" w:type="dxa"/>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 п/п</w:t>
            </w:r>
          </w:p>
        </w:tc>
        <w:tc>
          <w:tcPr>
            <w:tcW w:w="2653" w:type="dxa"/>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Наименование</w:t>
            </w:r>
          </w:p>
        </w:tc>
        <w:tc>
          <w:tcPr>
            <w:tcW w:w="1670"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Примечание</w:t>
            </w:r>
          </w:p>
        </w:tc>
        <w:tc>
          <w:tcPr>
            <w:tcW w:w="1870" w:type="dxa"/>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Срок ввода в эксплуатацию</w:t>
            </w:r>
          </w:p>
        </w:tc>
      </w:tr>
      <w:tr w:rsidR="00BA6073" w:rsidRPr="00BA6073" w:rsidTr="00110B10">
        <w:trPr>
          <w:trHeight w:val="308"/>
          <w:jc w:val="center"/>
        </w:trPr>
        <w:tc>
          <w:tcPr>
            <w:tcW w:w="1172" w:type="dxa"/>
            <w:shd w:val="clear" w:color="auto" w:fill="auto"/>
            <w:noWrap/>
            <w:vAlign w:val="center"/>
            <w:hideMark/>
          </w:tcPr>
          <w:p w:rsidR="00BA6073" w:rsidRPr="00BA6073" w:rsidRDefault="00BA6073" w:rsidP="001178F4">
            <w:pPr>
              <w:widowControl/>
              <w:ind w:firstLine="708"/>
              <w:jc w:val="center"/>
              <w:rPr>
                <w:rFonts w:eastAsia="Times New Roman"/>
                <w:kern w:val="0"/>
                <w:lang w:eastAsia="ru-RU"/>
              </w:rPr>
            </w:pPr>
            <w:r w:rsidRPr="00BA6073">
              <w:rPr>
                <w:rFonts w:eastAsia="Times New Roman"/>
                <w:kern w:val="0"/>
                <w:lang w:eastAsia="ru-RU"/>
              </w:rPr>
              <w:t>1</w:t>
            </w:r>
          </w:p>
        </w:tc>
        <w:tc>
          <w:tcPr>
            <w:tcW w:w="2653" w:type="dxa"/>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СТОА для грузовых и легковых машин</w:t>
            </w:r>
          </w:p>
        </w:tc>
        <w:tc>
          <w:tcPr>
            <w:tcW w:w="1670"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на 5 постов</w:t>
            </w:r>
          </w:p>
        </w:tc>
        <w:tc>
          <w:tcPr>
            <w:tcW w:w="1870" w:type="dxa"/>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2022-2035</w:t>
            </w:r>
          </w:p>
        </w:tc>
      </w:tr>
      <w:tr w:rsidR="00BA6073" w:rsidRPr="00BA6073" w:rsidTr="00110B10">
        <w:trPr>
          <w:trHeight w:val="308"/>
          <w:jc w:val="center"/>
        </w:trPr>
        <w:tc>
          <w:tcPr>
            <w:tcW w:w="1172" w:type="dxa"/>
            <w:shd w:val="clear" w:color="auto" w:fill="auto"/>
            <w:noWrap/>
            <w:vAlign w:val="center"/>
            <w:hideMark/>
          </w:tcPr>
          <w:p w:rsidR="00BA6073" w:rsidRPr="00BA6073" w:rsidRDefault="00BA6073" w:rsidP="001178F4">
            <w:pPr>
              <w:widowControl/>
              <w:ind w:firstLine="708"/>
              <w:jc w:val="center"/>
              <w:rPr>
                <w:rFonts w:eastAsia="Times New Roman"/>
                <w:kern w:val="0"/>
                <w:lang w:eastAsia="ru-RU"/>
              </w:rPr>
            </w:pPr>
            <w:r w:rsidRPr="00BA6073">
              <w:rPr>
                <w:rFonts w:eastAsia="Times New Roman"/>
                <w:kern w:val="0"/>
                <w:lang w:eastAsia="ru-RU"/>
              </w:rPr>
              <w:t>2</w:t>
            </w:r>
          </w:p>
        </w:tc>
        <w:tc>
          <w:tcPr>
            <w:tcW w:w="2653" w:type="dxa"/>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СТОА для грузовых и легковых машин</w:t>
            </w:r>
          </w:p>
        </w:tc>
        <w:tc>
          <w:tcPr>
            <w:tcW w:w="1670"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на 5 постов</w:t>
            </w:r>
          </w:p>
        </w:tc>
        <w:tc>
          <w:tcPr>
            <w:tcW w:w="1870" w:type="dxa"/>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2022-2035</w:t>
            </w:r>
          </w:p>
        </w:tc>
      </w:tr>
      <w:tr w:rsidR="00BA6073" w:rsidRPr="00BA6073" w:rsidTr="00110B10">
        <w:trPr>
          <w:trHeight w:val="308"/>
          <w:jc w:val="center"/>
        </w:trPr>
        <w:tc>
          <w:tcPr>
            <w:tcW w:w="1172" w:type="dxa"/>
            <w:shd w:val="clear" w:color="auto" w:fill="auto"/>
            <w:noWrap/>
            <w:vAlign w:val="center"/>
            <w:hideMark/>
          </w:tcPr>
          <w:p w:rsidR="00BA6073" w:rsidRPr="00BA6073" w:rsidRDefault="00BA6073" w:rsidP="001178F4">
            <w:pPr>
              <w:widowControl/>
              <w:ind w:firstLine="708"/>
              <w:jc w:val="center"/>
              <w:rPr>
                <w:rFonts w:eastAsia="Times New Roman"/>
                <w:kern w:val="0"/>
                <w:lang w:eastAsia="ru-RU"/>
              </w:rPr>
            </w:pPr>
            <w:r w:rsidRPr="00BA6073">
              <w:rPr>
                <w:rFonts w:eastAsia="Times New Roman"/>
                <w:kern w:val="0"/>
                <w:lang w:eastAsia="ru-RU"/>
              </w:rPr>
              <w:t>3</w:t>
            </w:r>
          </w:p>
        </w:tc>
        <w:tc>
          <w:tcPr>
            <w:tcW w:w="2653" w:type="dxa"/>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СТОА большегрузной техники</w:t>
            </w:r>
          </w:p>
        </w:tc>
        <w:tc>
          <w:tcPr>
            <w:tcW w:w="1670"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на 5 постов</w:t>
            </w:r>
          </w:p>
        </w:tc>
        <w:tc>
          <w:tcPr>
            <w:tcW w:w="1870" w:type="dxa"/>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2022-2035</w:t>
            </w:r>
          </w:p>
        </w:tc>
      </w:tr>
      <w:tr w:rsidR="00BA6073" w:rsidRPr="00BA6073" w:rsidTr="00110B10">
        <w:trPr>
          <w:trHeight w:val="308"/>
          <w:jc w:val="center"/>
        </w:trPr>
        <w:tc>
          <w:tcPr>
            <w:tcW w:w="1172" w:type="dxa"/>
            <w:shd w:val="clear" w:color="auto" w:fill="auto"/>
            <w:noWrap/>
            <w:vAlign w:val="center"/>
          </w:tcPr>
          <w:p w:rsidR="00BA6073" w:rsidRPr="00BA6073" w:rsidRDefault="00BA6073" w:rsidP="001178F4">
            <w:pPr>
              <w:widowControl/>
              <w:ind w:firstLine="708"/>
              <w:jc w:val="center"/>
              <w:rPr>
                <w:rFonts w:eastAsia="Times New Roman"/>
                <w:kern w:val="0"/>
                <w:lang w:eastAsia="ru-RU"/>
              </w:rPr>
            </w:pPr>
            <w:r w:rsidRPr="00BA6073">
              <w:rPr>
                <w:rFonts w:eastAsia="Times New Roman"/>
                <w:kern w:val="0"/>
                <w:lang w:eastAsia="ru-RU"/>
              </w:rPr>
              <w:t>4</w:t>
            </w:r>
          </w:p>
        </w:tc>
        <w:tc>
          <w:tcPr>
            <w:tcW w:w="2653" w:type="dxa"/>
            <w:shd w:val="clear" w:color="auto" w:fill="auto"/>
            <w:noWrap/>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Стоянка №1</w:t>
            </w:r>
          </w:p>
        </w:tc>
        <w:tc>
          <w:tcPr>
            <w:tcW w:w="1670"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на 100 мест</w:t>
            </w:r>
          </w:p>
        </w:tc>
        <w:tc>
          <w:tcPr>
            <w:tcW w:w="1870" w:type="dxa"/>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2022-2035</w:t>
            </w:r>
          </w:p>
        </w:tc>
      </w:tr>
      <w:tr w:rsidR="00BA6073" w:rsidRPr="00BA6073" w:rsidTr="00110B10">
        <w:trPr>
          <w:trHeight w:val="308"/>
          <w:jc w:val="center"/>
        </w:trPr>
        <w:tc>
          <w:tcPr>
            <w:tcW w:w="1172" w:type="dxa"/>
            <w:shd w:val="clear" w:color="auto" w:fill="auto"/>
            <w:noWrap/>
            <w:vAlign w:val="center"/>
          </w:tcPr>
          <w:p w:rsidR="00BA6073" w:rsidRPr="00BA6073" w:rsidRDefault="00BA6073" w:rsidP="001178F4">
            <w:pPr>
              <w:widowControl/>
              <w:ind w:firstLine="708"/>
              <w:jc w:val="center"/>
              <w:rPr>
                <w:rFonts w:eastAsia="Times New Roman"/>
                <w:kern w:val="0"/>
                <w:lang w:eastAsia="ru-RU"/>
              </w:rPr>
            </w:pPr>
            <w:r w:rsidRPr="00BA6073">
              <w:rPr>
                <w:rFonts w:eastAsia="Times New Roman"/>
                <w:kern w:val="0"/>
                <w:lang w:eastAsia="ru-RU"/>
              </w:rPr>
              <w:t>5</w:t>
            </w:r>
          </w:p>
        </w:tc>
        <w:tc>
          <w:tcPr>
            <w:tcW w:w="2653" w:type="dxa"/>
            <w:shd w:val="clear" w:color="auto" w:fill="auto"/>
            <w:noWrap/>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Стоянка №2</w:t>
            </w:r>
          </w:p>
        </w:tc>
        <w:tc>
          <w:tcPr>
            <w:tcW w:w="1670"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на 100 мест</w:t>
            </w:r>
          </w:p>
        </w:tc>
        <w:tc>
          <w:tcPr>
            <w:tcW w:w="1870" w:type="dxa"/>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2022-2035</w:t>
            </w:r>
          </w:p>
        </w:tc>
      </w:tr>
      <w:tr w:rsidR="00BA6073" w:rsidRPr="00BA6073" w:rsidTr="00110B10">
        <w:trPr>
          <w:trHeight w:val="308"/>
          <w:jc w:val="center"/>
        </w:trPr>
        <w:tc>
          <w:tcPr>
            <w:tcW w:w="1172" w:type="dxa"/>
            <w:shd w:val="clear" w:color="auto" w:fill="auto"/>
            <w:noWrap/>
            <w:vAlign w:val="center"/>
          </w:tcPr>
          <w:p w:rsidR="00BA6073" w:rsidRPr="00BA6073" w:rsidRDefault="00BA6073" w:rsidP="001178F4">
            <w:pPr>
              <w:widowControl/>
              <w:ind w:firstLine="708"/>
              <w:jc w:val="center"/>
              <w:rPr>
                <w:rFonts w:eastAsia="Times New Roman"/>
                <w:kern w:val="0"/>
                <w:lang w:eastAsia="ru-RU"/>
              </w:rPr>
            </w:pPr>
            <w:r w:rsidRPr="00BA6073">
              <w:rPr>
                <w:rFonts w:eastAsia="Times New Roman"/>
                <w:kern w:val="0"/>
                <w:lang w:eastAsia="ru-RU"/>
              </w:rPr>
              <w:t>6</w:t>
            </w:r>
          </w:p>
        </w:tc>
        <w:tc>
          <w:tcPr>
            <w:tcW w:w="2653" w:type="dxa"/>
            <w:shd w:val="clear" w:color="auto" w:fill="auto"/>
            <w:noWrap/>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 xml:space="preserve">Стоянка №3 </w:t>
            </w:r>
          </w:p>
        </w:tc>
        <w:tc>
          <w:tcPr>
            <w:tcW w:w="1670"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на 100 мест</w:t>
            </w:r>
          </w:p>
        </w:tc>
        <w:tc>
          <w:tcPr>
            <w:tcW w:w="1870" w:type="dxa"/>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2022-2035</w:t>
            </w:r>
          </w:p>
        </w:tc>
      </w:tr>
    </w:tbl>
    <w:p w:rsidR="00BA6073" w:rsidRPr="00BA6073" w:rsidRDefault="00BA6073" w:rsidP="001178F4">
      <w:pPr>
        <w:widowControl/>
        <w:contextualSpacing/>
        <w:jc w:val="both"/>
        <w:rPr>
          <w:rFonts w:eastAsia="Times New Roman"/>
          <w:bCs/>
          <w:kern w:val="0"/>
          <w:lang w:eastAsia="ru-RU"/>
        </w:rPr>
      </w:pPr>
    </w:p>
    <w:p w:rsidR="00BA6073" w:rsidRPr="00BA6073" w:rsidRDefault="00BA6073" w:rsidP="001178F4">
      <w:pPr>
        <w:widowControl/>
        <w:contextualSpacing/>
        <w:jc w:val="both"/>
        <w:rPr>
          <w:rFonts w:eastAsia="Times New Roman"/>
          <w:bCs/>
          <w:kern w:val="0"/>
          <w:lang w:eastAsia="ru-RU"/>
        </w:rPr>
      </w:pPr>
    </w:p>
    <w:p w:rsidR="00BA6073" w:rsidRPr="00BA6073" w:rsidRDefault="00BA6073" w:rsidP="001178F4">
      <w:pPr>
        <w:ind w:left="360"/>
        <w:jc w:val="center"/>
        <w:outlineLvl w:val="1"/>
        <w:rPr>
          <w:rFonts w:eastAsia="Times New Roman"/>
          <w:b/>
          <w:bCs/>
          <w:kern w:val="0"/>
          <w:lang w:eastAsia="ru-RU"/>
        </w:rPr>
      </w:pPr>
      <w:bookmarkStart w:id="66" w:name="_Toc476864415"/>
      <w:r w:rsidRPr="00BA6073">
        <w:rPr>
          <w:rFonts w:eastAsia="Times New Roman"/>
          <w:b/>
          <w:bCs/>
          <w:kern w:val="0"/>
          <w:lang w:eastAsia="ru-RU"/>
        </w:rPr>
        <w:t>6.6 Мероприятия по развитию сети дорог города</w:t>
      </w:r>
      <w:bookmarkEnd w:id="66"/>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Из трех разработанных вариантов развития транспортной инфраструктуры к реализации был принят вариант 2 – реалистичный. Мероприятия, предусмотренные данным вариантом, представлены в таблице 6.7.</w:t>
      </w:r>
    </w:p>
    <w:p w:rsidR="00BA6073" w:rsidRPr="00BA6073" w:rsidRDefault="00BA6073" w:rsidP="001178F4">
      <w:pPr>
        <w:widowControl/>
        <w:contextualSpacing/>
        <w:jc w:val="right"/>
        <w:rPr>
          <w:rFonts w:eastAsia="Times New Roman"/>
          <w:bCs/>
          <w:kern w:val="0"/>
          <w:lang w:eastAsia="ru-RU"/>
        </w:rPr>
      </w:pPr>
      <w:r w:rsidRPr="00BA6073">
        <w:rPr>
          <w:rFonts w:eastAsia="Times New Roman"/>
          <w:bCs/>
          <w:kern w:val="0"/>
          <w:lang w:eastAsia="ru-RU"/>
        </w:rPr>
        <w:t>Таблица 6.7</w:t>
      </w:r>
    </w:p>
    <w:p w:rsidR="00BA6073" w:rsidRPr="00BA6073" w:rsidRDefault="00BA6073" w:rsidP="001178F4">
      <w:pPr>
        <w:widowControl/>
        <w:contextualSpacing/>
        <w:jc w:val="center"/>
        <w:rPr>
          <w:rFonts w:eastAsia="Times New Roman"/>
          <w:bCs/>
          <w:kern w:val="0"/>
          <w:lang w:eastAsia="ru-RU"/>
        </w:rPr>
      </w:pPr>
      <w:r w:rsidRPr="00BA6073">
        <w:rPr>
          <w:rFonts w:eastAsia="Times New Roman"/>
          <w:bCs/>
          <w:kern w:val="0"/>
          <w:lang w:eastAsia="ru-RU"/>
        </w:rPr>
        <w:t>План мероприятий по развитию улично-дорожной сети города Югорска на 2017-2035 гг.</w:t>
      </w:r>
    </w:p>
    <w:tbl>
      <w:tblPr>
        <w:tblW w:w="9578" w:type="dxa"/>
        <w:tblInd w:w="-10" w:type="dxa"/>
        <w:tblLook w:val="04A0" w:firstRow="1" w:lastRow="0" w:firstColumn="1" w:lastColumn="0" w:noHBand="0" w:noVBand="1"/>
      </w:tblPr>
      <w:tblGrid>
        <w:gridCol w:w="5670"/>
        <w:gridCol w:w="1875"/>
        <w:gridCol w:w="2033"/>
      </w:tblGrid>
      <w:tr w:rsidR="00BA6073" w:rsidRPr="00BA6073" w:rsidTr="00110B10">
        <w:trPr>
          <w:trHeight w:val="735"/>
          <w:tblHeader/>
        </w:trPr>
        <w:tc>
          <w:tcPr>
            <w:tcW w:w="567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Мероприятие</w:t>
            </w:r>
          </w:p>
        </w:tc>
        <w:tc>
          <w:tcPr>
            <w:tcW w:w="1875" w:type="dxa"/>
            <w:tcBorders>
              <w:top w:val="single" w:sz="8" w:space="0" w:color="auto"/>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Протяженность, км</w:t>
            </w:r>
          </w:p>
        </w:tc>
        <w:tc>
          <w:tcPr>
            <w:tcW w:w="2033" w:type="dxa"/>
            <w:tcBorders>
              <w:top w:val="single" w:sz="8" w:space="0" w:color="auto"/>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Срок реализации, год</w:t>
            </w:r>
          </w:p>
        </w:tc>
      </w:tr>
      <w:tr w:rsidR="00BA6073" w:rsidRPr="00BA6073" w:rsidTr="00110B10">
        <w:trPr>
          <w:trHeight w:val="330"/>
        </w:trPr>
        <w:tc>
          <w:tcPr>
            <w:tcW w:w="5670" w:type="dxa"/>
            <w:tcBorders>
              <w:top w:val="nil"/>
              <w:left w:val="single" w:sz="8" w:space="0" w:color="auto"/>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Транспортная развязка в 2-х уровнях</w:t>
            </w:r>
          </w:p>
        </w:tc>
        <w:tc>
          <w:tcPr>
            <w:tcW w:w="1875"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w:t>
            </w:r>
          </w:p>
        </w:tc>
        <w:tc>
          <w:tcPr>
            <w:tcW w:w="2033"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2017 - 2018</w:t>
            </w:r>
          </w:p>
        </w:tc>
      </w:tr>
      <w:tr w:rsidR="00BA6073" w:rsidRPr="00BA6073" w:rsidTr="00110B10">
        <w:trPr>
          <w:trHeight w:val="645"/>
        </w:trPr>
        <w:tc>
          <w:tcPr>
            <w:tcW w:w="5670" w:type="dxa"/>
            <w:tcBorders>
              <w:top w:val="nil"/>
              <w:left w:val="single" w:sz="8" w:space="0" w:color="auto"/>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lastRenderedPageBreak/>
              <w:t>Реконструкция автомобильной дороги по ул. Звездной (участок от ул. Магистральная до детского сада)</w:t>
            </w:r>
          </w:p>
        </w:tc>
        <w:tc>
          <w:tcPr>
            <w:tcW w:w="1875"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0,15</w:t>
            </w:r>
          </w:p>
        </w:tc>
        <w:tc>
          <w:tcPr>
            <w:tcW w:w="2033"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2017-2018</w:t>
            </w:r>
          </w:p>
        </w:tc>
      </w:tr>
      <w:tr w:rsidR="00BA6073" w:rsidRPr="00BA6073" w:rsidTr="00110B10">
        <w:trPr>
          <w:trHeight w:val="645"/>
        </w:trPr>
        <w:tc>
          <w:tcPr>
            <w:tcW w:w="5670" w:type="dxa"/>
            <w:tcBorders>
              <w:top w:val="nil"/>
              <w:left w:val="single" w:sz="8" w:space="0" w:color="auto"/>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Реконструкция автомобильной дороги по ул. Уральской (участок от ул. Магистральная до Цветного бульвара)</w:t>
            </w:r>
          </w:p>
        </w:tc>
        <w:tc>
          <w:tcPr>
            <w:tcW w:w="1875"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0,45</w:t>
            </w:r>
          </w:p>
        </w:tc>
        <w:tc>
          <w:tcPr>
            <w:tcW w:w="2033"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2017-2018</w:t>
            </w:r>
          </w:p>
        </w:tc>
      </w:tr>
      <w:tr w:rsidR="00BA6073" w:rsidRPr="00BA6073" w:rsidTr="00110B10">
        <w:trPr>
          <w:trHeight w:val="645"/>
        </w:trPr>
        <w:tc>
          <w:tcPr>
            <w:tcW w:w="5670" w:type="dxa"/>
            <w:tcBorders>
              <w:top w:val="nil"/>
              <w:left w:val="single" w:sz="8" w:space="0" w:color="auto"/>
              <w:bottom w:val="single" w:sz="8" w:space="0" w:color="auto"/>
              <w:right w:val="single" w:sz="8" w:space="0" w:color="auto"/>
            </w:tcBorders>
            <w:shd w:val="clear" w:color="auto" w:fill="auto"/>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Реконструкция автомобильной дороги по ул. Никольская (от ул. Газовиков до ул. Промышленная)</w:t>
            </w:r>
          </w:p>
        </w:tc>
        <w:tc>
          <w:tcPr>
            <w:tcW w:w="1875" w:type="dxa"/>
            <w:tcBorders>
              <w:top w:val="nil"/>
              <w:left w:val="nil"/>
              <w:bottom w:val="single" w:sz="8" w:space="0" w:color="auto"/>
              <w:right w:val="single" w:sz="8" w:space="0" w:color="auto"/>
            </w:tcBorders>
            <w:shd w:val="clear" w:color="auto" w:fill="auto"/>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0,3</w:t>
            </w:r>
          </w:p>
        </w:tc>
        <w:tc>
          <w:tcPr>
            <w:tcW w:w="2033" w:type="dxa"/>
            <w:tcBorders>
              <w:top w:val="nil"/>
              <w:left w:val="nil"/>
              <w:bottom w:val="single" w:sz="8" w:space="0" w:color="auto"/>
              <w:right w:val="single" w:sz="8" w:space="0" w:color="auto"/>
            </w:tcBorders>
            <w:shd w:val="clear" w:color="auto" w:fill="auto"/>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2017-2020</w:t>
            </w:r>
          </w:p>
        </w:tc>
      </w:tr>
      <w:tr w:rsidR="00BA6073" w:rsidRPr="00BA6073" w:rsidTr="00110B10">
        <w:trPr>
          <w:trHeight w:val="645"/>
        </w:trPr>
        <w:tc>
          <w:tcPr>
            <w:tcW w:w="5670" w:type="dxa"/>
            <w:tcBorders>
              <w:top w:val="nil"/>
              <w:left w:val="single" w:sz="8" w:space="0" w:color="auto"/>
              <w:bottom w:val="single" w:sz="8" w:space="0" w:color="auto"/>
              <w:right w:val="single" w:sz="8" w:space="0" w:color="auto"/>
            </w:tcBorders>
            <w:shd w:val="clear" w:color="auto" w:fill="auto"/>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Реконструкция автомобильной дороги по улице Свердлова (от детского сада Брусничка до улицы Студенческая)</w:t>
            </w:r>
          </w:p>
        </w:tc>
        <w:tc>
          <w:tcPr>
            <w:tcW w:w="1875" w:type="dxa"/>
            <w:tcBorders>
              <w:top w:val="nil"/>
              <w:left w:val="nil"/>
              <w:bottom w:val="single" w:sz="8" w:space="0" w:color="auto"/>
              <w:right w:val="single" w:sz="8" w:space="0" w:color="auto"/>
            </w:tcBorders>
            <w:shd w:val="clear" w:color="auto" w:fill="auto"/>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0,4</w:t>
            </w:r>
          </w:p>
        </w:tc>
        <w:tc>
          <w:tcPr>
            <w:tcW w:w="2033" w:type="dxa"/>
            <w:tcBorders>
              <w:top w:val="nil"/>
              <w:left w:val="nil"/>
              <w:bottom w:val="single" w:sz="8" w:space="0" w:color="auto"/>
              <w:right w:val="single" w:sz="8" w:space="0" w:color="auto"/>
            </w:tcBorders>
            <w:shd w:val="clear" w:color="auto" w:fill="auto"/>
            <w:vAlign w:val="center"/>
          </w:tcPr>
          <w:p w:rsidR="00BA6073" w:rsidRPr="00BA6073" w:rsidRDefault="00BA6073" w:rsidP="001178F4">
            <w:pPr>
              <w:widowControl/>
              <w:suppressAutoHyphens w:val="0"/>
              <w:jc w:val="center"/>
              <w:rPr>
                <w:rFonts w:eastAsia="Times New Roman"/>
                <w:color w:val="000000"/>
                <w:kern w:val="0"/>
                <w:lang w:val="en-US" w:eastAsia="ru-RU"/>
              </w:rPr>
            </w:pPr>
            <w:r w:rsidRPr="00BA6073">
              <w:rPr>
                <w:rFonts w:eastAsia="Times New Roman"/>
                <w:color w:val="000000"/>
                <w:kern w:val="0"/>
                <w:lang w:val="en-US" w:eastAsia="ru-RU"/>
              </w:rPr>
              <w:t>2018-2020</w:t>
            </w:r>
          </w:p>
        </w:tc>
      </w:tr>
      <w:tr w:rsidR="00BA6073" w:rsidRPr="00BA6073" w:rsidTr="00110B10">
        <w:trPr>
          <w:trHeight w:val="645"/>
        </w:trPr>
        <w:tc>
          <w:tcPr>
            <w:tcW w:w="5670" w:type="dxa"/>
            <w:tcBorders>
              <w:top w:val="nil"/>
              <w:left w:val="single" w:sz="8" w:space="0" w:color="auto"/>
              <w:bottom w:val="single" w:sz="8" w:space="0" w:color="auto"/>
              <w:right w:val="single" w:sz="8" w:space="0" w:color="auto"/>
            </w:tcBorders>
            <w:shd w:val="clear" w:color="auto" w:fill="auto"/>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Строительство улично-дорожной сети в 1-й очереди квартала 19</w:t>
            </w:r>
          </w:p>
        </w:tc>
        <w:tc>
          <w:tcPr>
            <w:tcW w:w="1875" w:type="dxa"/>
            <w:tcBorders>
              <w:top w:val="nil"/>
              <w:left w:val="nil"/>
              <w:bottom w:val="single" w:sz="8" w:space="0" w:color="auto"/>
              <w:right w:val="single" w:sz="8" w:space="0" w:color="auto"/>
            </w:tcBorders>
            <w:shd w:val="clear" w:color="auto" w:fill="auto"/>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10,71</w:t>
            </w:r>
          </w:p>
        </w:tc>
        <w:tc>
          <w:tcPr>
            <w:tcW w:w="2033" w:type="dxa"/>
            <w:tcBorders>
              <w:top w:val="nil"/>
              <w:left w:val="nil"/>
              <w:bottom w:val="single" w:sz="8" w:space="0" w:color="auto"/>
              <w:right w:val="single" w:sz="8" w:space="0" w:color="auto"/>
            </w:tcBorders>
            <w:shd w:val="clear" w:color="auto" w:fill="auto"/>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2018-2022</w:t>
            </w:r>
          </w:p>
        </w:tc>
      </w:tr>
      <w:tr w:rsidR="00BA6073" w:rsidRPr="00BA6073" w:rsidTr="00110B10">
        <w:trPr>
          <w:trHeight w:val="645"/>
        </w:trPr>
        <w:tc>
          <w:tcPr>
            <w:tcW w:w="5670" w:type="dxa"/>
            <w:tcBorders>
              <w:top w:val="nil"/>
              <w:left w:val="single" w:sz="8" w:space="0" w:color="auto"/>
              <w:bottom w:val="single" w:sz="8" w:space="0" w:color="auto"/>
              <w:right w:val="single" w:sz="8" w:space="0" w:color="auto"/>
            </w:tcBorders>
            <w:shd w:val="clear" w:color="auto" w:fill="auto"/>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Реконструкция ул. Магистральной (участок от ул. Сибирский бульвар до ул. Южной)</w:t>
            </w:r>
          </w:p>
        </w:tc>
        <w:tc>
          <w:tcPr>
            <w:tcW w:w="1875" w:type="dxa"/>
            <w:tcBorders>
              <w:top w:val="nil"/>
              <w:left w:val="nil"/>
              <w:bottom w:val="single" w:sz="8" w:space="0" w:color="auto"/>
              <w:right w:val="single" w:sz="8" w:space="0" w:color="auto"/>
            </w:tcBorders>
            <w:shd w:val="clear" w:color="auto" w:fill="auto"/>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0,35</w:t>
            </w:r>
          </w:p>
        </w:tc>
        <w:tc>
          <w:tcPr>
            <w:tcW w:w="2033" w:type="dxa"/>
            <w:tcBorders>
              <w:top w:val="nil"/>
              <w:left w:val="nil"/>
              <w:bottom w:val="single" w:sz="8" w:space="0" w:color="auto"/>
              <w:right w:val="single" w:sz="8" w:space="0" w:color="auto"/>
            </w:tcBorders>
            <w:shd w:val="clear" w:color="auto" w:fill="auto"/>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2019-2021</w:t>
            </w:r>
          </w:p>
        </w:tc>
      </w:tr>
      <w:tr w:rsidR="00BA6073" w:rsidRPr="00BA6073" w:rsidTr="00110B10">
        <w:trPr>
          <w:trHeight w:val="645"/>
        </w:trPr>
        <w:tc>
          <w:tcPr>
            <w:tcW w:w="5670" w:type="dxa"/>
            <w:tcBorders>
              <w:top w:val="nil"/>
              <w:left w:val="single" w:sz="8" w:space="0" w:color="auto"/>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Реконструкция ул. Магистральной (участок от ул. Садовая до транспортной развязки с учетом ул. Киевской)</w:t>
            </w:r>
          </w:p>
        </w:tc>
        <w:tc>
          <w:tcPr>
            <w:tcW w:w="1875"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0,5</w:t>
            </w:r>
          </w:p>
        </w:tc>
        <w:tc>
          <w:tcPr>
            <w:tcW w:w="2033"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val="en-US" w:eastAsia="ru-RU"/>
              </w:rPr>
            </w:pPr>
            <w:r w:rsidRPr="00BA6073">
              <w:rPr>
                <w:rFonts w:eastAsia="Times New Roman"/>
                <w:color w:val="000000"/>
                <w:kern w:val="0"/>
                <w:lang w:val="en-US" w:eastAsia="ru-RU"/>
              </w:rPr>
              <w:t>2020-2021</w:t>
            </w:r>
          </w:p>
        </w:tc>
      </w:tr>
      <w:tr w:rsidR="00BA6073" w:rsidRPr="00BA6073" w:rsidTr="00110B10">
        <w:trPr>
          <w:trHeight w:val="645"/>
        </w:trPr>
        <w:tc>
          <w:tcPr>
            <w:tcW w:w="5670" w:type="dxa"/>
            <w:tcBorders>
              <w:top w:val="nil"/>
              <w:left w:val="single" w:sz="8" w:space="0" w:color="auto"/>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Строительство путепровода через железную дорогу «Свердловск – Приобье» на продолжении улицы Геологов</w:t>
            </w:r>
          </w:p>
        </w:tc>
        <w:tc>
          <w:tcPr>
            <w:tcW w:w="1875"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w:t>
            </w:r>
          </w:p>
        </w:tc>
        <w:tc>
          <w:tcPr>
            <w:tcW w:w="2033"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2019-2025</w:t>
            </w:r>
          </w:p>
        </w:tc>
      </w:tr>
      <w:tr w:rsidR="00BA6073" w:rsidRPr="00BA6073" w:rsidTr="00110B10">
        <w:trPr>
          <w:trHeight w:val="645"/>
        </w:trPr>
        <w:tc>
          <w:tcPr>
            <w:tcW w:w="5670" w:type="dxa"/>
            <w:tcBorders>
              <w:top w:val="nil"/>
              <w:left w:val="single" w:sz="8" w:space="0" w:color="auto"/>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Реконструкция ул. Геологов (участок от ул. Попова до планируемого путепровода через железную дорогу)</w:t>
            </w:r>
          </w:p>
        </w:tc>
        <w:tc>
          <w:tcPr>
            <w:tcW w:w="1875"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0,55</w:t>
            </w:r>
          </w:p>
        </w:tc>
        <w:tc>
          <w:tcPr>
            <w:tcW w:w="2033"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2019-2020</w:t>
            </w:r>
          </w:p>
        </w:tc>
      </w:tr>
      <w:tr w:rsidR="00BA6073" w:rsidRPr="00BA6073" w:rsidTr="00110B10">
        <w:trPr>
          <w:trHeight w:val="960"/>
        </w:trPr>
        <w:tc>
          <w:tcPr>
            <w:tcW w:w="5670" w:type="dxa"/>
            <w:tcBorders>
              <w:top w:val="nil"/>
              <w:left w:val="single" w:sz="8" w:space="0" w:color="auto"/>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Строительство ул. Геологов в Южной промзоне (участок от планируемого путепровода через железную дорогу до ул. Промышленная)</w:t>
            </w:r>
          </w:p>
        </w:tc>
        <w:tc>
          <w:tcPr>
            <w:tcW w:w="1875"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0,67</w:t>
            </w:r>
          </w:p>
        </w:tc>
        <w:tc>
          <w:tcPr>
            <w:tcW w:w="2033"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2022-2035</w:t>
            </w:r>
          </w:p>
        </w:tc>
      </w:tr>
      <w:tr w:rsidR="00BA6073" w:rsidRPr="00BA6073" w:rsidTr="00110B10">
        <w:trPr>
          <w:trHeight w:val="645"/>
        </w:trPr>
        <w:tc>
          <w:tcPr>
            <w:tcW w:w="5670" w:type="dxa"/>
            <w:tcBorders>
              <w:top w:val="nil"/>
              <w:left w:val="single" w:sz="8" w:space="0" w:color="auto"/>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Cтроительство ул. Геологов в Южной промзоне (участок от  ул. Промышленная до ул. Южная)</w:t>
            </w:r>
          </w:p>
        </w:tc>
        <w:tc>
          <w:tcPr>
            <w:tcW w:w="1875"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0,68</w:t>
            </w:r>
          </w:p>
        </w:tc>
        <w:tc>
          <w:tcPr>
            <w:tcW w:w="2033"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2022-2035</w:t>
            </w:r>
          </w:p>
        </w:tc>
      </w:tr>
      <w:tr w:rsidR="00BA6073" w:rsidRPr="00BA6073" w:rsidTr="00110B10">
        <w:trPr>
          <w:trHeight w:val="330"/>
        </w:trPr>
        <w:tc>
          <w:tcPr>
            <w:tcW w:w="5670" w:type="dxa"/>
            <w:tcBorders>
              <w:top w:val="nil"/>
              <w:left w:val="single" w:sz="8" w:space="0" w:color="auto"/>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Реконструкция автомобильной дороги по ул. Мичурина – ул. Лунная</w:t>
            </w:r>
          </w:p>
        </w:tc>
        <w:tc>
          <w:tcPr>
            <w:tcW w:w="1875"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1,2</w:t>
            </w:r>
          </w:p>
        </w:tc>
        <w:tc>
          <w:tcPr>
            <w:tcW w:w="2033"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2022-2035</w:t>
            </w:r>
          </w:p>
        </w:tc>
      </w:tr>
      <w:tr w:rsidR="00BA6073" w:rsidRPr="00BA6073" w:rsidTr="00110B10">
        <w:trPr>
          <w:trHeight w:val="645"/>
        </w:trPr>
        <w:tc>
          <w:tcPr>
            <w:tcW w:w="5670" w:type="dxa"/>
            <w:tcBorders>
              <w:top w:val="nil"/>
              <w:left w:val="single" w:sz="8" w:space="0" w:color="auto"/>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 xml:space="preserve">Строительство перекрестка кольцевого типа на пересечении улиц: Агиришская, Труда, Славянская, пер. Северный </w:t>
            </w:r>
          </w:p>
        </w:tc>
        <w:tc>
          <w:tcPr>
            <w:tcW w:w="1875"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0,5</w:t>
            </w:r>
          </w:p>
        </w:tc>
        <w:tc>
          <w:tcPr>
            <w:tcW w:w="2033"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2022-2035</w:t>
            </w:r>
          </w:p>
        </w:tc>
      </w:tr>
      <w:tr w:rsidR="00BA6073" w:rsidRPr="00BA6073" w:rsidTr="00110B10">
        <w:trPr>
          <w:trHeight w:val="645"/>
        </w:trPr>
        <w:tc>
          <w:tcPr>
            <w:tcW w:w="5670" w:type="dxa"/>
            <w:tcBorders>
              <w:top w:val="nil"/>
              <w:left w:val="single" w:sz="8" w:space="0" w:color="auto"/>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Реконструкция ул. Сахарова (на участке от ул. Декабристов до ул. Вавилова)</w:t>
            </w:r>
          </w:p>
        </w:tc>
        <w:tc>
          <w:tcPr>
            <w:tcW w:w="1875"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1,5</w:t>
            </w:r>
          </w:p>
        </w:tc>
        <w:tc>
          <w:tcPr>
            <w:tcW w:w="2033"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2022-2035</w:t>
            </w:r>
          </w:p>
        </w:tc>
      </w:tr>
      <w:tr w:rsidR="00BA6073" w:rsidRPr="00BA6073" w:rsidTr="00110B10">
        <w:trPr>
          <w:trHeight w:val="645"/>
        </w:trPr>
        <w:tc>
          <w:tcPr>
            <w:tcW w:w="5670" w:type="dxa"/>
            <w:tcBorders>
              <w:top w:val="nil"/>
              <w:left w:val="single" w:sz="8" w:space="0" w:color="auto"/>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Реконструкция ул. Арантурская в г. Югорске (строительство тротуара от ул. Газовиков до поворота на ЗСМ)</w:t>
            </w:r>
          </w:p>
        </w:tc>
        <w:tc>
          <w:tcPr>
            <w:tcW w:w="1875"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0,8</w:t>
            </w:r>
          </w:p>
        </w:tc>
        <w:tc>
          <w:tcPr>
            <w:tcW w:w="2033"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2022-2035</w:t>
            </w:r>
          </w:p>
        </w:tc>
      </w:tr>
      <w:tr w:rsidR="00BA6073" w:rsidRPr="00BA6073" w:rsidTr="00110B10">
        <w:trPr>
          <w:trHeight w:val="645"/>
        </w:trPr>
        <w:tc>
          <w:tcPr>
            <w:tcW w:w="5670" w:type="dxa"/>
            <w:tcBorders>
              <w:top w:val="nil"/>
              <w:left w:val="single" w:sz="8" w:space="0" w:color="auto"/>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Строительство перекрестка кольцевого типа на пересечении ул. Никольская – ул. Студенческая – ул. Менделеева</w:t>
            </w:r>
          </w:p>
        </w:tc>
        <w:tc>
          <w:tcPr>
            <w:tcW w:w="1875"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0,5</w:t>
            </w:r>
          </w:p>
        </w:tc>
        <w:tc>
          <w:tcPr>
            <w:tcW w:w="2033"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2022-2035</w:t>
            </w:r>
          </w:p>
        </w:tc>
      </w:tr>
      <w:tr w:rsidR="00BA6073" w:rsidRPr="00BA6073" w:rsidTr="00110B10">
        <w:trPr>
          <w:trHeight w:val="330"/>
        </w:trPr>
        <w:tc>
          <w:tcPr>
            <w:tcW w:w="5670" w:type="dxa"/>
            <w:tcBorders>
              <w:top w:val="nil"/>
              <w:left w:val="single" w:sz="8" w:space="0" w:color="auto"/>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Реконструкция ул. Мира (от ул. Калинина до ул. Ленина)</w:t>
            </w:r>
          </w:p>
        </w:tc>
        <w:tc>
          <w:tcPr>
            <w:tcW w:w="1875"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0,55</w:t>
            </w:r>
          </w:p>
        </w:tc>
        <w:tc>
          <w:tcPr>
            <w:tcW w:w="2033"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2022-2035</w:t>
            </w:r>
          </w:p>
        </w:tc>
      </w:tr>
      <w:tr w:rsidR="00BA6073" w:rsidRPr="00BA6073" w:rsidTr="00110B10">
        <w:trPr>
          <w:trHeight w:val="645"/>
        </w:trPr>
        <w:tc>
          <w:tcPr>
            <w:tcW w:w="5670" w:type="dxa"/>
            <w:tcBorders>
              <w:top w:val="nil"/>
              <w:left w:val="single" w:sz="8" w:space="0" w:color="auto"/>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lastRenderedPageBreak/>
              <w:t>Реконструкция ул. Южная (на участке от ул. Южная до нового участка ул. Геологов)</w:t>
            </w:r>
          </w:p>
        </w:tc>
        <w:tc>
          <w:tcPr>
            <w:tcW w:w="1875"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0,78</w:t>
            </w:r>
          </w:p>
        </w:tc>
        <w:tc>
          <w:tcPr>
            <w:tcW w:w="2033"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2022-2035</w:t>
            </w:r>
          </w:p>
        </w:tc>
      </w:tr>
      <w:tr w:rsidR="00BA6073" w:rsidRPr="00BA6073" w:rsidTr="00110B10">
        <w:trPr>
          <w:trHeight w:val="645"/>
        </w:trPr>
        <w:tc>
          <w:tcPr>
            <w:tcW w:w="5670" w:type="dxa"/>
            <w:tcBorders>
              <w:top w:val="nil"/>
              <w:left w:val="single" w:sz="8" w:space="0" w:color="auto"/>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Реконструкция ул. Сахарова (на участке от ул. Декабристов до ул. Шаумяна)</w:t>
            </w:r>
          </w:p>
        </w:tc>
        <w:tc>
          <w:tcPr>
            <w:tcW w:w="1875"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0,67</w:t>
            </w:r>
          </w:p>
        </w:tc>
        <w:tc>
          <w:tcPr>
            <w:tcW w:w="2033"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2022-2035</w:t>
            </w:r>
          </w:p>
        </w:tc>
      </w:tr>
      <w:tr w:rsidR="00BA6073" w:rsidRPr="00BA6073" w:rsidTr="00110B10">
        <w:trPr>
          <w:trHeight w:val="645"/>
        </w:trPr>
        <w:tc>
          <w:tcPr>
            <w:tcW w:w="5670" w:type="dxa"/>
            <w:tcBorders>
              <w:top w:val="nil"/>
              <w:left w:val="single" w:sz="8" w:space="0" w:color="auto"/>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Реконструкция ул. Шаумяна (на участке от ул. Пихтовая до ул. Арантурская)</w:t>
            </w:r>
          </w:p>
        </w:tc>
        <w:tc>
          <w:tcPr>
            <w:tcW w:w="1875"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0,28</w:t>
            </w:r>
          </w:p>
        </w:tc>
        <w:tc>
          <w:tcPr>
            <w:tcW w:w="2033"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2022-2035</w:t>
            </w:r>
          </w:p>
        </w:tc>
      </w:tr>
      <w:tr w:rsidR="00BA6073" w:rsidRPr="00BA6073" w:rsidTr="00110B10">
        <w:trPr>
          <w:trHeight w:val="330"/>
        </w:trPr>
        <w:tc>
          <w:tcPr>
            <w:tcW w:w="5670" w:type="dxa"/>
            <w:tcBorders>
              <w:top w:val="nil"/>
              <w:left w:val="single" w:sz="8" w:space="0" w:color="auto"/>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Строительство второй дороги в м/р Зеленая зона</w:t>
            </w:r>
          </w:p>
        </w:tc>
        <w:tc>
          <w:tcPr>
            <w:tcW w:w="1875"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2,9</w:t>
            </w:r>
          </w:p>
        </w:tc>
        <w:tc>
          <w:tcPr>
            <w:tcW w:w="2033"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2022-2035</w:t>
            </w:r>
          </w:p>
        </w:tc>
      </w:tr>
    </w:tbl>
    <w:p w:rsidR="00BA6073" w:rsidRPr="00BA6073" w:rsidRDefault="00BA6073" w:rsidP="001178F4">
      <w:pPr>
        <w:widowControl/>
        <w:contextualSpacing/>
        <w:jc w:val="center"/>
        <w:rPr>
          <w:rFonts w:eastAsia="Times New Roman"/>
          <w:bCs/>
          <w:kern w:val="0"/>
          <w:lang w:eastAsia="ru-RU"/>
        </w:rPr>
      </w:pP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Данный перечень мероприятий сформирован на основе Генерального плана города Югорска, муниципальной программы города Югорска «Развитие сети автомобильных дорог и транспорта в городе Югорске на 2014 - 2020 годы», а также «Плана строительства, реконструкции, ремонта дорог в городе Югорске».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Необходимость выбора ограниченного количества мероприятий из перечня, предложенного Генеральным планом города Югорска, связана, в первую очередь, с текущим уровнем финансирования развития сети дорог города. При этом, Муниципальная программа города Югорска «Развитие сети автомобильных дорог и транспорта в городе Югорске на 2014 - 2020 годы» и «План строительства, реконструкции, ремонта дорог в городе Югорске» составлены с учетом финансовых возможностей бюджета города в части развития сети дорог города.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В связи с этим, в предлагаемый Программой комплексного развития транспортной инфраструктуры города Югорска на 2017-2035 годы перечень включены все мероприятия, предусмотренные «Планом строительства, реконструкции, ремонта дорог в городе Югорске». Для данного перечня мероприятий было проведено математическое моделирование на разработанной транспортной модели города Югорска. По результатам проведенного моделирования, приведенных в Плане мероприятий недостаточно для обеспечения качества функционирования транспортной системы города Югорска на текущем уровне, в первую очередь, из-за прогнозируемого к 2035 году увеличения объемов транспортного спроса. В результате уровень загрузки УДС в час пик составил 0,91, а среднее время реализации транспортных корреспонденций составило 25,1 минут.</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По результатам проведенного моделирования, основные задержки в движении транспортных средств возникают вблизи переездов через железную дорогу. В связи с этим, для улучшения качества функционирования транспортной системы города Югорска с учетом прогнозируемого к 2035 году увеличения объемов транспортного спроса в перечень мероприятий по развитию сети улиц и дорог было добавлено строительство предусмотренного Генеральным планом города путепровода через железную дорогу «Свердловск – Приобье» в створе улицы Геологов. Дополнительно к планируемому путепроводу в перечень мероприятий были добавлены мероприятия, направленные на обеспечение эффективной работы планируемого путепровода:</w:t>
      </w:r>
    </w:p>
    <w:p w:rsidR="00BA6073" w:rsidRPr="00BA6073" w:rsidRDefault="00BA6073" w:rsidP="00957EC4">
      <w:pPr>
        <w:widowControl/>
        <w:numPr>
          <w:ilvl w:val="0"/>
          <w:numId w:val="32"/>
        </w:numPr>
        <w:suppressAutoHyphens w:val="0"/>
        <w:ind w:left="0" w:firstLine="360"/>
        <w:contextualSpacing/>
        <w:jc w:val="both"/>
        <w:rPr>
          <w:rFonts w:eastAsia="Times New Roman"/>
          <w:bCs/>
          <w:kern w:val="0"/>
          <w:lang w:eastAsia="ru-RU"/>
        </w:rPr>
      </w:pPr>
      <w:r w:rsidRPr="00BA6073">
        <w:rPr>
          <w:rFonts w:eastAsia="Times New Roman"/>
          <w:bCs/>
          <w:kern w:val="0"/>
          <w:lang w:eastAsia="ru-RU"/>
        </w:rPr>
        <w:t>реконструкция ул. Геологов на участке от ул. Попова до планируемого путепровода через железную дорогу;</w:t>
      </w:r>
    </w:p>
    <w:p w:rsidR="00BA6073" w:rsidRPr="00BA6073" w:rsidRDefault="00BA6073" w:rsidP="00957EC4">
      <w:pPr>
        <w:widowControl/>
        <w:numPr>
          <w:ilvl w:val="0"/>
          <w:numId w:val="32"/>
        </w:numPr>
        <w:suppressAutoHyphens w:val="0"/>
        <w:ind w:left="0" w:firstLine="360"/>
        <w:contextualSpacing/>
        <w:jc w:val="both"/>
        <w:rPr>
          <w:rFonts w:eastAsia="Times New Roman"/>
          <w:bCs/>
          <w:kern w:val="0"/>
          <w:lang w:eastAsia="ru-RU"/>
        </w:rPr>
      </w:pPr>
      <w:r w:rsidRPr="00BA6073">
        <w:rPr>
          <w:rFonts w:eastAsia="Times New Roman"/>
          <w:bCs/>
          <w:kern w:val="0"/>
          <w:lang w:eastAsia="ru-RU"/>
        </w:rPr>
        <w:t>строительство ул. Геологов в Южной промзоне (двумя очередями, от путепровода до ул. Промышленная и от ул. Промышленная до ул. Южная);</w:t>
      </w:r>
    </w:p>
    <w:p w:rsidR="00BA6073" w:rsidRPr="00BA6073" w:rsidRDefault="00BA6073" w:rsidP="00957EC4">
      <w:pPr>
        <w:widowControl/>
        <w:numPr>
          <w:ilvl w:val="0"/>
          <w:numId w:val="32"/>
        </w:numPr>
        <w:suppressAutoHyphens w:val="0"/>
        <w:ind w:left="0" w:firstLine="360"/>
        <w:contextualSpacing/>
        <w:jc w:val="both"/>
        <w:rPr>
          <w:rFonts w:eastAsia="Times New Roman"/>
          <w:bCs/>
          <w:kern w:val="0"/>
          <w:lang w:eastAsia="ru-RU"/>
        </w:rPr>
      </w:pPr>
      <w:r w:rsidRPr="00BA6073">
        <w:rPr>
          <w:rFonts w:eastAsia="Times New Roman"/>
          <w:bCs/>
          <w:kern w:val="0"/>
          <w:lang w:eastAsia="ru-RU"/>
        </w:rPr>
        <w:t>реконструкция ул. Сахарова и ул. Шаумяна для обеспечения продольной связности сети в дополнение к ул. Садовая, ул. Никольская-ул. Менделеева, ул. Южная;</w:t>
      </w:r>
    </w:p>
    <w:p w:rsidR="00BA6073" w:rsidRPr="00BA6073" w:rsidRDefault="00BA6073" w:rsidP="00957EC4">
      <w:pPr>
        <w:widowControl/>
        <w:numPr>
          <w:ilvl w:val="0"/>
          <w:numId w:val="32"/>
        </w:numPr>
        <w:suppressAutoHyphens w:val="0"/>
        <w:ind w:left="0" w:firstLine="360"/>
        <w:contextualSpacing/>
        <w:jc w:val="both"/>
        <w:rPr>
          <w:rFonts w:eastAsia="Times New Roman"/>
          <w:bCs/>
          <w:kern w:val="0"/>
          <w:lang w:eastAsia="ru-RU"/>
        </w:rPr>
      </w:pPr>
      <w:r w:rsidRPr="00BA6073">
        <w:rPr>
          <w:rFonts w:eastAsia="Times New Roman"/>
          <w:bCs/>
          <w:kern w:val="0"/>
          <w:lang w:eastAsia="ru-RU"/>
        </w:rPr>
        <w:t>реконструкция ул. Южная на участке от ул. Южная до нового участка ул. Геологов.</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Кроме того, в перечень мероприятий включено строительство УДС в 1-й очереди квартала 19, а также строительство второй дороги в м/р Зеленая зона.</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lastRenderedPageBreak/>
        <w:t>Картограмма с изображением планируемых к строительству и реконструкции участков УДС города Югорска на 2017-2035 годы представлена на рисунке 6.1.</w:t>
      </w:r>
    </w:p>
    <w:p w:rsidR="00BA6073" w:rsidRPr="00BA6073" w:rsidRDefault="00BA6073" w:rsidP="001178F4">
      <w:pPr>
        <w:widowControl/>
        <w:ind w:firstLine="708"/>
        <w:contextualSpacing/>
        <w:jc w:val="both"/>
        <w:rPr>
          <w:rFonts w:eastAsia="Times New Roman"/>
          <w:bCs/>
          <w:kern w:val="0"/>
          <w:lang w:eastAsia="ru-RU"/>
        </w:rPr>
        <w:sectPr w:rsidR="00BA6073" w:rsidRPr="00BA6073" w:rsidSect="00110B10">
          <w:pgSz w:w="11906" w:h="16838"/>
          <w:pgMar w:top="1134" w:right="1134" w:bottom="1134" w:left="1134" w:header="709" w:footer="709" w:gutter="0"/>
          <w:cols w:space="708"/>
          <w:titlePg/>
          <w:docGrid w:linePitch="360"/>
        </w:sectPr>
      </w:pPr>
    </w:p>
    <w:p w:rsidR="00BA6073" w:rsidRPr="00BA6073" w:rsidRDefault="00BA6073" w:rsidP="001178F4">
      <w:pPr>
        <w:widowControl/>
        <w:contextualSpacing/>
        <w:jc w:val="center"/>
        <w:rPr>
          <w:rFonts w:eastAsia="Times New Roman"/>
          <w:bCs/>
          <w:kern w:val="0"/>
          <w:lang w:eastAsia="ru-RU"/>
        </w:rPr>
      </w:pPr>
      <w:r w:rsidRPr="00BA6073">
        <w:rPr>
          <w:rFonts w:eastAsia="Times New Roman"/>
          <w:noProof/>
          <w:kern w:val="0"/>
          <w:lang w:eastAsia="ru-RU"/>
        </w:rPr>
        <w:lastRenderedPageBreak/>
        <w:drawing>
          <wp:inline distT="0" distB="0" distL="0" distR="0" wp14:anchorId="4061EF02" wp14:editId="081AF0A7">
            <wp:extent cx="8820150" cy="5263846"/>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screen">
                      <a:extLst>
                        <a:ext uri="{28A0092B-C50C-407E-A947-70E740481C1C}">
                          <a14:useLocalDpi xmlns:a14="http://schemas.microsoft.com/office/drawing/2010/main"/>
                        </a:ext>
                      </a:extLst>
                    </a:blip>
                    <a:srcRect/>
                    <a:stretch/>
                  </pic:blipFill>
                  <pic:spPr bwMode="auto">
                    <a:xfrm>
                      <a:off x="0" y="0"/>
                      <a:ext cx="8839664" cy="5275492"/>
                    </a:xfrm>
                    <a:prstGeom prst="rect">
                      <a:avLst/>
                    </a:prstGeom>
                    <a:ln>
                      <a:noFill/>
                    </a:ln>
                    <a:extLst>
                      <a:ext uri="{53640926-AAD7-44D8-BBD7-CCE9431645EC}">
                        <a14:shadowObscured xmlns:a14="http://schemas.microsoft.com/office/drawing/2010/main"/>
                      </a:ext>
                    </a:extLst>
                  </pic:spPr>
                </pic:pic>
              </a:graphicData>
            </a:graphic>
          </wp:inline>
        </w:drawing>
      </w:r>
    </w:p>
    <w:p w:rsidR="00BA6073" w:rsidRPr="00BA6073" w:rsidRDefault="00BA6073" w:rsidP="001178F4">
      <w:pPr>
        <w:widowControl/>
        <w:contextualSpacing/>
        <w:jc w:val="center"/>
        <w:rPr>
          <w:rFonts w:eastAsia="Times New Roman"/>
          <w:bCs/>
          <w:kern w:val="0"/>
          <w:lang w:eastAsia="ru-RU"/>
        </w:rPr>
        <w:sectPr w:rsidR="00BA6073" w:rsidRPr="00BA6073" w:rsidSect="00110B10">
          <w:pgSz w:w="16838" w:h="11906" w:orient="landscape"/>
          <w:pgMar w:top="851" w:right="1134" w:bottom="1134" w:left="1134" w:header="709" w:footer="709" w:gutter="0"/>
          <w:cols w:space="708"/>
          <w:docGrid w:linePitch="360"/>
        </w:sectPr>
      </w:pPr>
      <w:r w:rsidRPr="00BA6073">
        <w:rPr>
          <w:rFonts w:eastAsia="Times New Roman"/>
          <w:bCs/>
          <w:kern w:val="0"/>
          <w:lang w:eastAsia="ru-RU"/>
        </w:rPr>
        <w:t>Рис. 6.1. Картограмма с изображением планируемых к строительству и реконструкции участков УДС города Югорска на 2017-2035 годы</w:t>
      </w:r>
    </w:p>
    <w:p w:rsidR="00BA6073" w:rsidRPr="00BA6073" w:rsidRDefault="00BA6073" w:rsidP="001178F4">
      <w:pPr>
        <w:widowControl/>
        <w:suppressAutoHyphens w:val="0"/>
        <w:ind w:firstLine="708"/>
        <w:jc w:val="both"/>
        <w:rPr>
          <w:rFonts w:eastAsia="Times New Roman"/>
          <w:kern w:val="0"/>
          <w:lang w:eastAsia="ru-RU"/>
        </w:rPr>
      </w:pPr>
      <w:r w:rsidRPr="00BA6073">
        <w:rPr>
          <w:rFonts w:eastAsia="Times New Roman"/>
          <w:kern w:val="0"/>
          <w:lang w:eastAsia="ru-RU"/>
        </w:rPr>
        <w:lastRenderedPageBreak/>
        <w:t xml:space="preserve">Данный перечень мероприятий по развитию УДС также был промоделирован на разработанной транспортной модели города Югорска. По результатам моделирования при прогнозируемом росте численности населения города средний коэффициент загрузки участков УДС составит 0,77, а значение среднего времени реализации транспортных корреспонденций – 17,7 минут. </w:t>
      </w:r>
    </w:p>
    <w:p w:rsidR="00502FD3" w:rsidRDefault="00BA6073" w:rsidP="001178F4">
      <w:pPr>
        <w:widowControl/>
        <w:suppressAutoHyphens w:val="0"/>
        <w:ind w:firstLine="708"/>
        <w:jc w:val="both"/>
        <w:rPr>
          <w:rFonts w:eastAsia="Times New Roman"/>
          <w:kern w:val="0"/>
          <w:lang w:eastAsia="ru-RU"/>
        </w:rPr>
      </w:pPr>
      <w:r w:rsidRPr="00BA6073">
        <w:rPr>
          <w:rFonts w:eastAsia="Times New Roman"/>
          <w:kern w:val="0"/>
          <w:lang w:eastAsia="ru-RU"/>
        </w:rPr>
        <w:t>Таким образом, предложенный вариант развития УДС города Югорска обеспечивает приемлемый уровень загрузки участков УДС при прогнозируемом росте объемов транспортного спроса, вызванного увеличением численности жителей города к 2035 году.</w:t>
      </w:r>
    </w:p>
    <w:p w:rsidR="00502FD3" w:rsidRDefault="00502FD3" w:rsidP="001178F4">
      <w:pPr>
        <w:widowControl/>
        <w:suppressAutoHyphens w:val="0"/>
        <w:ind w:firstLine="708"/>
        <w:jc w:val="both"/>
        <w:rPr>
          <w:rFonts w:eastAsia="Times New Roman"/>
          <w:kern w:val="0"/>
          <w:lang w:eastAsia="ru-RU"/>
        </w:rPr>
      </w:pPr>
    </w:p>
    <w:p w:rsidR="00BA6073" w:rsidRPr="00BA6073" w:rsidRDefault="00BA6073" w:rsidP="00957EC4">
      <w:pPr>
        <w:widowControl/>
        <w:numPr>
          <w:ilvl w:val="0"/>
          <w:numId w:val="12"/>
        </w:numPr>
        <w:suppressAutoHyphens w:val="0"/>
        <w:autoSpaceDE w:val="0"/>
        <w:autoSpaceDN w:val="0"/>
        <w:adjustRightInd w:val="0"/>
        <w:contextualSpacing/>
        <w:jc w:val="center"/>
        <w:outlineLvl w:val="1"/>
        <w:rPr>
          <w:rFonts w:eastAsia="Calibri"/>
          <w:b/>
          <w:bCs/>
          <w:kern w:val="0"/>
          <w:lang w:eastAsia="ru-RU"/>
        </w:rPr>
      </w:pPr>
      <w:bookmarkStart w:id="67" w:name="_Toc476864416"/>
      <w:r w:rsidRPr="00BA6073">
        <w:rPr>
          <w:rFonts w:eastAsia="Calibri"/>
          <w:b/>
          <w:bCs/>
          <w:kern w:val="0"/>
          <w:lang w:eastAsia="ru-RU"/>
        </w:rPr>
        <w:t xml:space="preserve">Оценка объемов и источников </w:t>
      </w:r>
      <w:bookmarkStart w:id="68" w:name="OLE_LINK35"/>
      <w:bookmarkStart w:id="69" w:name="OLE_LINK36"/>
      <w:bookmarkStart w:id="70" w:name="OLE_LINK37"/>
      <w:r w:rsidRPr="00BA6073">
        <w:rPr>
          <w:rFonts w:eastAsia="Calibri"/>
          <w:b/>
          <w:bCs/>
          <w:kern w:val="0"/>
          <w:lang w:eastAsia="ru-RU"/>
        </w:rPr>
        <w:t>финансирования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bookmarkEnd w:id="67"/>
      <w:bookmarkEnd w:id="68"/>
      <w:bookmarkEnd w:id="69"/>
      <w:bookmarkEnd w:id="70"/>
    </w:p>
    <w:p w:rsidR="00BA6073" w:rsidRPr="00BA6073" w:rsidRDefault="00BA6073" w:rsidP="001178F4">
      <w:pPr>
        <w:widowControl/>
        <w:ind w:firstLine="708"/>
        <w:contextualSpacing/>
        <w:jc w:val="both"/>
        <w:rPr>
          <w:rFonts w:eastAsia="Times New Roman"/>
          <w:bCs/>
          <w:kern w:val="0"/>
          <w:lang w:eastAsia="ru-RU"/>
        </w:rPr>
      </w:pPr>
      <w:bookmarkStart w:id="71" w:name="OLE_LINK38"/>
      <w:bookmarkStart w:id="72" w:name="OLE_LINK39"/>
      <w:bookmarkStart w:id="73" w:name="OLE_LINK40"/>
      <w:r w:rsidRPr="00BA6073">
        <w:rPr>
          <w:rFonts w:eastAsia="Times New Roman"/>
          <w:bCs/>
          <w:kern w:val="0"/>
          <w:lang w:eastAsia="ru-RU"/>
        </w:rPr>
        <w:t>Оценка объемов и источников финансирования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 города Югорска проводилась укрупненно, по объектам-аналогам, а также на основании представленных Заказчиком сводных сметных расчетов по объектам, для которых уже разработана проектно-сметная документация.</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В таблице 7.1 представлена оценка объемов финансирования мероприятий по развитию дорожной сети города Югорска. </w:t>
      </w:r>
    </w:p>
    <w:p w:rsidR="00BA6073" w:rsidRPr="00BA6073" w:rsidRDefault="00BA6073" w:rsidP="001178F4">
      <w:pPr>
        <w:widowControl/>
        <w:ind w:firstLine="708"/>
        <w:contextualSpacing/>
        <w:jc w:val="right"/>
        <w:rPr>
          <w:rFonts w:eastAsia="Times New Roman"/>
          <w:bCs/>
          <w:kern w:val="0"/>
          <w:lang w:eastAsia="ru-RU"/>
        </w:rPr>
      </w:pPr>
      <w:r w:rsidRPr="00BA6073">
        <w:rPr>
          <w:rFonts w:eastAsia="Times New Roman"/>
          <w:bCs/>
          <w:kern w:val="0"/>
          <w:lang w:eastAsia="ru-RU"/>
        </w:rPr>
        <w:t>Таблица 7.1</w:t>
      </w:r>
    </w:p>
    <w:p w:rsidR="00BA6073" w:rsidRPr="00BA6073" w:rsidRDefault="00BA6073" w:rsidP="001178F4">
      <w:pPr>
        <w:widowControl/>
        <w:ind w:firstLine="708"/>
        <w:contextualSpacing/>
        <w:jc w:val="center"/>
        <w:rPr>
          <w:rFonts w:eastAsia="Times New Roman"/>
          <w:bCs/>
          <w:kern w:val="0"/>
          <w:lang w:eastAsia="ru-RU"/>
        </w:rPr>
      </w:pPr>
      <w:r w:rsidRPr="00BA6073">
        <w:rPr>
          <w:rFonts w:eastAsia="Times New Roman"/>
          <w:bCs/>
          <w:kern w:val="0"/>
          <w:lang w:eastAsia="ru-RU"/>
        </w:rPr>
        <w:t>Оценка объемов финансирования мероприятий по развитию дорожной сети города Югорска</w:t>
      </w:r>
    </w:p>
    <w:tbl>
      <w:tblPr>
        <w:tblW w:w="969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074"/>
        <w:gridCol w:w="1666"/>
        <w:gridCol w:w="1818"/>
        <w:gridCol w:w="1668"/>
      </w:tblGrid>
      <w:tr w:rsidR="00BA6073" w:rsidRPr="00BA6073" w:rsidTr="00110B10">
        <w:trPr>
          <w:trHeight w:val="735"/>
          <w:tblHeader/>
        </w:trPr>
        <w:tc>
          <w:tcPr>
            <w:tcW w:w="2467"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Мероприятие</w:t>
            </w:r>
          </w:p>
        </w:tc>
        <w:tc>
          <w:tcPr>
            <w:tcW w:w="2074"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Протяженность, км</w:t>
            </w:r>
          </w:p>
        </w:tc>
        <w:tc>
          <w:tcPr>
            <w:tcW w:w="1666"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Срок реализации, год</w:t>
            </w:r>
          </w:p>
        </w:tc>
        <w:tc>
          <w:tcPr>
            <w:tcW w:w="1818" w:type="dxa"/>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 xml:space="preserve">Расчетная стоимость строительства объекта, тыс. рублей </w:t>
            </w:r>
          </w:p>
        </w:tc>
        <w:tc>
          <w:tcPr>
            <w:tcW w:w="1668" w:type="dxa"/>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Основание для расчета стоимости</w:t>
            </w:r>
          </w:p>
        </w:tc>
      </w:tr>
      <w:tr w:rsidR="00BA6073" w:rsidRPr="00BA6073" w:rsidTr="00110B10">
        <w:trPr>
          <w:trHeight w:val="330"/>
        </w:trPr>
        <w:tc>
          <w:tcPr>
            <w:tcW w:w="2467"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Транспортная развязка в 2-х уровнях</w:t>
            </w:r>
          </w:p>
        </w:tc>
        <w:tc>
          <w:tcPr>
            <w:tcW w:w="2074"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w:t>
            </w:r>
          </w:p>
        </w:tc>
        <w:tc>
          <w:tcPr>
            <w:tcW w:w="1666"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2017 - 2018</w:t>
            </w:r>
          </w:p>
        </w:tc>
        <w:tc>
          <w:tcPr>
            <w:tcW w:w="1818" w:type="dxa"/>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244 652,30</w:t>
            </w:r>
          </w:p>
        </w:tc>
        <w:tc>
          <w:tcPr>
            <w:tcW w:w="1668" w:type="dxa"/>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Сводный сметный расчет</w:t>
            </w:r>
          </w:p>
        </w:tc>
      </w:tr>
      <w:tr w:rsidR="00BA6073" w:rsidRPr="00BA6073" w:rsidTr="00110B10">
        <w:trPr>
          <w:trHeight w:val="645"/>
        </w:trPr>
        <w:tc>
          <w:tcPr>
            <w:tcW w:w="2467"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Реконструкция автомобильной дороги по ул. Звездной (участок от ул. Магистральная до детского сада)</w:t>
            </w:r>
          </w:p>
        </w:tc>
        <w:tc>
          <w:tcPr>
            <w:tcW w:w="2074"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0,15</w:t>
            </w:r>
          </w:p>
        </w:tc>
        <w:tc>
          <w:tcPr>
            <w:tcW w:w="1666"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2017-2018</w:t>
            </w:r>
          </w:p>
        </w:tc>
        <w:tc>
          <w:tcPr>
            <w:tcW w:w="1818" w:type="dxa"/>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6 249,67</w:t>
            </w:r>
          </w:p>
        </w:tc>
        <w:tc>
          <w:tcPr>
            <w:tcW w:w="1668" w:type="dxa"/>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Сводный сметный расчет</w:t>
            </w:r>
          </w:p>
        </w:tc>
      </w:tr>
      <w:tr w:rsidR="00BA6073" w:rsidRPr="00BA6073" w:rsidTr="00110B10">
        <w:trPr>
          <w:trHeight w:val="645"/>
        </w:trPr>
        <w:tc>
          <w:tcPr>
            <w:tcW w:w="2467"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Реконструкция автомобильной дороги по ул. Уральской (участок от ул. Магистральная до Цветного бульвара)</w:t>
            </w:r>
          </w:p>
        </w:tc>
        <w:tc>
          <w:tcPr>
            <w:tcW w:w="2074"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0,45</w:t>
            </w:r>
          </w:p>
        </w:tc>
        <w:tc>
          <w:tcPr>
            <w:tcW w:w="1666"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2017-2018</w:t>
            </w:r>
          </w:p>
        </w:tc>
        <w:tc>
          <w:tcPr>
            <w:tcW w:w="1818" w:type="dxa"/>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25 674,27</w:t>
            </w:r>
          </w:p>
        </w:tc>
        <w:tc>
          <w:tcPr>
            <w:tcW w:w="1668" w:type="dxa"/>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Сводный сметный расчет</w:t>
            </w:r>
          </w:p>
        </w:tc>
      </w:tr>
      <w:tr w:rsidR="00BA6073" w:rsidRPr="00BA6073" w:rsidTr="00110B10">
        <w:trPr>
          <w:trHeight w:val="645"/>
        </w:trPr>
        <w:tc>
          <w:tcPr>
            <w:tcW w:w="2467" w:type="dxa"/>
            <w:shd w:val="clear" w:color="auto" w:fill="auto"/>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Реконструкция автомобильной дороги по ул. Никольская (от ул. Газовиков до ул. Промышленная)</w:t>
            </w:r>
          </w:p>
        </w:tc>
        <w:tc>
          <w:tcPr>
            <w:tcW w:w="2074" w:type="dxa"/>
            <w:shd w:val="clear" w:color="auto" w:fill="auto"/>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0,3</w:t>
            </w:r>
          </w:p>
        </w:tc>
        <w:tc>
          <w:tcPr>
            <w:tcW w:w="1666" w:type="dxa"/>
            <w:shd w:val="clear" w:color="auto" w:fill="auto"/>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2017-2020</w:t>
            </w:r>
          </w:p>
        </w:tc>
        <w:tc>
          <w:tcPr>
            <w:tcW w:w="1818" w:type="dxa"/>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15 900,70</w:t>
            </w:r>
          </w:p>
        </w:tc>
        <w:tc>
          <w:tcPr>
            <w:tcW w:w="1668" w:type="dxa"/>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НЦС 81-02-08-2014</w:t>
            </w:r>
          </w:p>
        </w:tc>
      </w:tr>
      <w:tr w:rsidR="00BA6073" w:rsidRPr="00BA6073" w:rsidTr="00110B10">
        <w:trPr>
          <w:trHeight w:val="645"/>
        </w:trPr>
        <w:tc>
          <w:tcPr>
            <w:tcW w:w="2467" w:type="dxa"/>
            <w:shd w:val="clear" w:color="auto" w:fill="auto"/>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lastRenderedPageBreak/>
              <w:t>Реконструкция автомобильной дороги по улице Свердлова (от детского сада Брусничка до улицы Студенческая)</w:t>
            </w:r>
          </w:p>
        </w:tc>
        <w:tc>
          <w:tcPr>
            <w:tcW w:w="2074" w:type="dxa"/>
            <w:shd w:val="clear" w:color="auto" w:fill="auto"/>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0,4</w:t>
            </w:r>
          </w:p>
        </w:tc>
        <w:tc>
          <w:tcPr>
            <w:tcW w:w="1666" w:type="dxa"/>
            <w:shd w:val="clear" w:color="auto" w:fill="auto"/>
            <w:vAlign w:val="center"/>
          </w:tcPr>
          <w:p w:rsidR="00BA6073" w:rsidRPr="00BA6073" w:rsidRDefault="00BA6073" w:rsidP="001178F4">
            <w:pPr>
              <w:widowControl/>
              <w:suppressAutoHyphens w:val="0"/>
              <w:jc w:val="center"/>
              <w:rPr>
                <w:rFonts w:eastAsia="Times New Roman"/>
                <w:color w:val="000000"/>
                <w:kern w:val="0"/>
                <w:lang w:val="en-US" w:eastAsia="ru-RU"/>
              </w:rPr>
            </w:pPr>
            <w:r w:rsidRPr="00BA6073">
              <w:rPr>
                <w:rFonts w:eastAsia="Times New Roman"/>
                <w:color w:val="000000"/>
                <w:kern w:val="0"/>
                <w:lang w:val="en-US" w:eastAsia="ru-RU"/>
              </w:rPr>
              <w:t>2018-2020</w:t>
            </w:r>
          </w:p>
        </w:tc>
        <w:tc>
          <w:tcPr>
            <w:tcW w:w="1818" w:type="dxa"/>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21 200,94</w:t>
            </w:r>
          </w:p>
        </w:tc>
        <w:tc>
          <w:tcPr>
            <w:tcW w:w="1668" w:type="dxa"/>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НЦС 81-02-08-2014</w:t>
            </w:r>
          </w:p>
        </w:tc>
      </w:tr>
      <w:tr w:rsidR="00BA6073" w:rsidRPr="00BA6073" w:rsidTr="00110B10">
        <w:trPr>
          <w:trHeight w:val="645"/>
        </w:trPr>
        <w:tc>
          <w:tcPr>
            <w:tcW w:w="2467" w:type="dxa"/>
            <w:shd w:val="clear" w:color="auto" w:fill="auto"/>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Строительство улично-дорожной сети в 1-й очереди квартала 19</w:t>
            </w:r>
          </w:p>
        </w:tc>
        <w:tc>
          <w:tcPr>
            <w:tcW w:w="2074" w:type="dxa"/>
            <w:shd w:val="clear" w:color="auto" w:fill="auto"/>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10,71</w:t>
            </w:r>
          </w:p>
        </w:tc>
        <w:tc>
          <w:tcPr>
            <w:tcW w:w="1666" w:type="dxa"/>
            <w:shd w:val="clear" w:color="auto" w:fill="auto"/>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2018-2022</w:t>
            </w:r>
          </w:p>
        </w:tc>
        <w:tc>
          <w:tcPr>
            <w:tcW w:w="1818" w:type="dxa"/>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567 655,07</w:t>
            </w:r>
          </w:p>
        </w:tc>
        <w:tc>
          <w:tcPr>
            <w:tcW w:w="1668" w:type="dxa"/>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НЦС 81-02-08-2014</w:t>
            </w:r>
          </w:p>
        </w:tc>
      </w:tr>
      <w:tr w:rsidR="00BA6073" w:rsidRPr="00BA6073" w:rsidTr="00110B10">
        <w:trPr>
          <w:trHeight w:val="645"/>
        </w:trPr>
        <w:tc>
          <w:tcPr>
            <w:tcW w:w="2467" w:type="dxa"/>
            <w:shd w:val="clear" w:color="auto" w:fill="auto"/>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Реконструкция ул. Магистральной (участок от ул. Сибирский бульвар до ул. Южной)</w:t>
            </w:r>
          </w:p>
        </w:tc>
        <w:tc>
          <w:tcPr>
            <w:tcW w:w="2074" w:type="dxa"/>
            <w:shd w:val="clear" w:color="auto" w:fill="auto"/>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0,35</w:t>
            </w:r>
          </w:p>
        </w:tc>
        <w:tc>
          <w:tcPr>
            <w:tcW w:w="1666" w:type="dxa"/>
            <w:shd w:val="clear" w:color="auto" w:fill="auto"/>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2019-2021</w:t>
            </w:r>
          </w:p>
        </w:tc>
        <w:tc>
          <w:tcPr>
            <w:tcW w:w="1818" w:type="dxa"/>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18 550,82</w:t>
            </w:r>
          </w:p>
        </w:tc>
        <w:tc>
          <w:tcPr>
            <w:tcW w:w="1668" w:type="dxa"/>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НЦС 81-02-08-2014</w:t>
            </w:r>
          </w:p>
        </w:tc>
      </w:tr>
      <w:tr w:rsidR="00BA6073" w:rsidRPr="00BA6073" w:rsidTr="00110B10">
        <w:trPr>
          <w:trHeight w:val="645"/>
        </w:trPr>
        <w:tc>
          <w:tcPr>
            <w:tcW w:w="2467"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Реконструкция ул. Магистральной (участок от ул. Садовая до транспортной развязки с учетом ул. Киевской)</w:t>
            </w:r>
          </w:p>
        </w:tc>
        <w:tc>
          <w:tcPr>
            <w:tcW w:w="2074"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0,5</w:t>
            </w:r>
          </w:p>
        </w:tc>
        <w:tc>
          <w:tcPr>
            <w:tcW w:w="1666"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val="en-US" w:eastAsia="ru-RU"/>
              </w:rPr>
            </w:pPr>
            <w:r w:rsidRPr="00BA6073">
              <w:rPr>
                <w:rFonts w:eastAsia="Times New Roman"/>
                <w:color w:val="000000"/>
                <w:kern w:val="0"/>
                <w:lang w:val="en-US" w:eastAsia="ru-RU"/>
              </w:rPr>
              <w:t>2020-2021</w:t>
            </w:r>
          </w:p>
        </w:tc>
        <w:tc>
          <w:tcPr>
            <w:tcW w:w="1818" w:type="dxa"/>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26 501,17</w:t>
            </w:r>
          </w:p>
        </w:tc>
        <w:tc>
          <w:tcPr>
            <w:tcW w:w="1668" w:type="dxa"/>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НЦС 81-02-08-2014</w:t>
            </w:r>
          </w:p>
        </w:tc>
      </w:tr>
      <w:tr w:rsidR="00BA6073" w:rsidRPr="00BA6073" w:rsidTr="00110B10">
        <w:trPr>
          <w:trHeight w:val="645"/>
        </w:trPr>
        <w:tc>
          <w:tcPr>
            <w:tcW w:w="2467"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Строительство путепровода через железную дорогу «Свердловск – Приобье» на продолжении улицы Геологов</w:t>
            </w:r>
          </w:p>
        </w:tc>
        <w:tc>
          <w:tcPr>
            <w:tcW w:w="2074"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w:t>
            </w:r>
          </w:p>
        </w:tc>
        <w:tc>
          <w:tcPr>
            <w:tcW w:w="1666"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2019-2025</w:t>
            </w:r>
          </w:p>
        </w:tc>
        <w:tc>
          <w:tcPr>
            <w:tcW w:w="1818" w:type="dxa"/>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1 153 713,02</w:t>
            </w:r>
          </w:p>
        </w:tc>
        <w:tc>
          <w:tcPr>
            <w:tcW w:w="1668" w:type="dxa"/>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Сводный сметный расчет</w:t>
            </w:r>
          </w:p>
        </w:tc>
      </w:tr>
      <w:tr w:rsidR="00BA6073" w:rsidRPr="00BA6073" w:rsidTr="00110B10">
        <w:trPr>
          <w:trHeight w:val="645"/>
        </w:trPr>
        <w:tc>
          <w:tcPr>
            <w:tcW w:w="2467"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Реконструкция ул. Геологов (участок от ул. Попова до планируемого путепровода через железную дорогу)</w:t>
            </w:r>
          </w:p>
        </w:tc>
        <w:tc>
          <w:tcPr>
            <w:tcW w:w="2074"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0,55</w:t>
            </w:r>
          </w:p>
        </w:tc>
        <w:tc>
          <w:tcPr>
            <w:tcW w:w="1666"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2019-2020</w:t>
            </w:r>
          </w:p>
        </w:tc>
        <w:tc>
          <w:tcPr>
            <w:tcW w:w="1818" w:type="dxa"/>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29 151,29</w:t>
            </w:r>
          </w:p>
        </w:tc>
        <w:tc>
          <w:tcPr>
            <w:tcW w:w="1668" w:type="dxa"/>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НЦС 81-02-08-2014</w:t>
            </w:r>
          </w:p>
        </w:tc>
      </w:tr>
      <w:tr w:rsidR="00BA6073" w:rsidRPr="00BA6073" w:rsidTr="00110B10">
        <w:trPr>
          <w:trHeight w:val="960"/>
        </w:trPr>
        <w:tc>
          <w:tcPr>
            <w:tcW w:w="2467"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Строительство ул. Геологов в Южной промзоне (участок от планируемого путепровода через железную дорогу до ул. Промышленная)</w:t>
            </w:r>
          </w:p>
        </w:tc>
        <w:tc>
          <w:tcPr>
            <w:tcW w:w="2074"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0,67</w:t>
            </w:r>
          </w:p>
        </w:tc>
        <w:tc>
          <w:tcPr>
            <w:tcW w:w="1666"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2022-2035</w:t>
            </w:r>
          </w:p>
        </w:tc>
        <w:tc>
          <w:tcPr>
            <w:tcW w:w="1818" w:type="dxa"/>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35 511,57</w:t>
            </w:r>
          </w:p>
        </w:tc>
        <w:tc>
          <w:tcPr>
            <w:tcW w:w="1668" w:type="dxa"/>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НЦС 81-02-08-2014</w:t>
            </w:r>
          </w:p>
        </w:tc>
      </w:tr>
      <w:tr w:rsidR="00BA6073" w:rsidRPr="00BA6073" w:rsidTr="00110B10">
        <w:trPr>
          <w:trHeight w:val="645"/>
        </w:trPr>
        <w:tc>
          <w:tcPr>
            <w:tcW w:w="2467"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 xml:space="preserve">Cтроительство ул. Геологов в Южной промзоне (участок от  ул. Промышленная </w:t>
            </w:r>
            <w:r w:rsidRPr="00BA6073">
              <w:rPr>
                <w:rFonts w:eastAsia="Times New Roman"/>
                <w:color w:val="000000"/>
                <w:kern w:val="0"/>
                <w:lang w:eastAsia="ru-RU"/>
              </w:rPr>
              <w:lastRenderedPageBreak/>
              <w:t>до ул. Южная)</w:t>
            </w:r>
          </w:p>
        </w:tc>
        <w:tc>
          <w:tcPr>
            <w:tcW w:w="2074"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lastRenderedPageBreak/>
              <w:t>0,68</w:t>
            </w:r>
          </w:p>
        </w:tc>
        <w:tc>
          <w:tcPr>
            <w:tcW w:w="1666"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2022-2035</w:t>
            </w:r>
          </w:p>
        </w:tc>
        <w:tc>
          <w:tcPr>
            <w:tcW w:w="1818" w:type="dxa"/>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36 041,59</w:t>
            </w:r>
          </w:p>
        </w:tc>
        <w:tc>
          <w:tcPr>
            <w:tcW w:w="1668" w:type="dxa"/>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НЦС 81-02-08-2014</w:t>
            </w:r>
          </w:p>
        </w:tc>
      </w:tr>
      <w:tr w:rsidR="00BA6073" w:rsidRPr="00BA6073" w:rsidTr="00110B10">
        <w:trPr>
          <w:trHeight w:val="330"/>
        </w:trPr>
        <w:tc>
          <w:tcPr>
            <w:tcW w:w="2467"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lastRenderedPageBreak/>
              <w:t>Реконструкция автомобильной дороги по ул. Мичурина – ул. Лунная</w:t>
            </w:r>
          </w:p>
        </w:tc>
        <w:tc>
          <w:tcPr>
            <w:tcW w:w="2074"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1,2</w:t>
            </w:r>
          </w:p>
        </w:tc>
        <w:tc>
          <w:tcPr>
            <w:tcW w:w="1666"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2022-2035</w:t>
            </w:r>
          </w:p>
        </w:tc>
        <w:tc>
          <w:tcPr>
            <w:tcW w:w="1818" w:type="dxa"/>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173 967,61</w:t>
            </w:r>
          </w:p>
        </w:tc>
        <w:tc>
          <w:tcPr>
            <w:tcW w:w="1668" w:type="dxa"/>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Сводный сметный расчет</w:t>
            </w:r>
          </w:p>
        </w:tc>
      </w:tr>
      <w:tr w:rsidR="00BA6073" w:rsidRPr="00BA6073" w:rsidTr="00110B10">
        <w:trPr>
          <w:trHeight w:val="645"/>
        </w:trPr>
        <w:tc>
          <w:tcPr>
            <w:tcW w:w="2467"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 xml:space="preserve">Строительство перекрестка кольцевого типа на пересечении улиц: Агиришская, Труда, Славянская, пер. Северный </w:t>
            </w:r>
          </w:p>
        </w:tc>
        <w:tc>
          <w:tcPr>
            <w:tcW w:w="2074"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0,5</w:t>
            </w:r>
          </w:p>
        </w:tc>
        <w:tc>
          <w:tcPr>
            <w:tcW w:w="1666"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2022-2035</w:t>
            </w:r>
          </w:p>
        </w:tc>
        <w:tc>
          <w:tcPr>
            <w:tcW w:w="1818" w:type="dxa"/>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26 501,17</w:t>
            </w:r>
          </w:p>
        </w:tc>
        <w:tc>
          <w:tcPr>
            <w:tcW w:w="1668" w:type="dxa"/>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НЦС 81-02-08-2014</w:t>
            </w:r>
          </w:p>
        </w:tc>
      </w:tr>
      <w:tr w:rsidR="00BA6073" w:rsidRPr="00BA6073" w:rsidTr="00110B10">
        <w:trPr>
          <w:trHeight w:val="645"/>
        </w:trPr>
        <w:tc>
          <w:tcPr>
            <w:tcW w:w="2467"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Реконструкция ул. Сахарова (на участке от ул. Декабристов до ул. Вавилова)</w:t>
            </w:r>
          </w:p>
        </w:tc>
        <w:tc>
          <w:tcPr>
            <w:tcW w:w="2074"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1,5</w:t>
            </w:r>
          </w:p>
        </w:tc>
        <w:tc>
          <w:tcPr>
            <w:tcW w:w="1666"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2022-2035</w:t>
            </w:r>
          </w:p>
        </w:tc>
        <w:tc>
          <w:tcPr>
            <w:tcW w:w="1818" w:type="dxa"/>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79 503,51</w:t>
            </w:r>
          </w:p>
        </w:tc>
        <w:tc>
          <w:tcPr>
            <w:tcW w:w="1668" w:type="dxa"/>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НЦС 81-02-08-2014</w:t>
            </w:r>
          </w:p>
        </w:tc>
      </w:tr>
      <w:tr w:rsidR="00BA6073" w:rsidRPr="00BA6073" w:rsidTr="00110B10">
        <w:trPr>
          <w:trHeight w:val="645"/>
        </w:trPr>
        <w:tc>
          <w:tcPr>
            <w:tcW w:w="2467"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Реконструкция ул. Арантурская в г. Югорске (строительство тротуара от ул. Газовиков до поворота на ЗСМ)</w:t>
            </w:r>
          </w:p>
        </w:tc>
        <w:tc>
          <w:tcPr>
            <w:tcW w:w="2074"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0,8</w:t>
            </w:r>
          </w:p>
        </w:tc>
        <w:tc>
          <w:tcPr>
            <w:tcW w:w="1666"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2022-2035</w:t>
            </w:r>
          </w:p>
        </w:tc>
        <w:tc>
          <w:tcPr>
            <w:tcW w:w="1818" w:type="dxa"/>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42 401,87</w:t>
            </w:r>
          </w:p>
        </w:tc>
        <w:tc>
          <w:tcPr>
            <w:tcW w:w="1668" w:type="dxa"/>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НЦС 81-02-08-2014</w:t>
            </w:r>
          </w:p>
        </w:tc>
      </w:tr>
      <w:tr w:rsidR="00BA6073" w:rsidRPr="00BA6073" w:rsidTr="00110B10">
        <w:trPr>
          <w:trHeight w:val="645"/>
        </w:trPr>
        <w:tc>
          <w:tcPr>
            <w:tcW w:w="2467"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Строительство перекрестка кольцевого типа на пересечении ул. Никольская – ул. Студенческая – ул. Менделеева</w:t>
            </w:r>
          </w:p>
        </w:tc>
        <w:tc>
          <w:tcPr>
            <w:tcW w:w="2074"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0,5</w:t>
            </w:r>
          </w:p>
        </w:tc>
        <w:tc>
          <w:tcPr>
            <w:tcW w:w="1666"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2022-2035</w:t>
            </w:r>
          </w:p>
        </w:tc>
        <w:tc>
          <w:tcPr>
            <w:tcW w:w="1818" w:type="dxa"/>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26 501,17</w:t>
            </w:r>
          </w:p>
        </w:tc>
        <w:tc>
          <w:tcPr>
            <w:tcW w:w="1668" w:type="dxa"/>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НЦС 81-02-08-2014</w:t>
            </w:r>
          </w:p>
        </w:tc>
      </w:tr>
      <w:tr w:rsidR="00BA6073" w:rsidRPr="00BA6073" w:rsidTr="00110B10">
        <w:trPr>
          <w:trHeight w:val="330"/>
        </w:trPr>
        <w:tc>
          <w:tcPr>
            <w:tcW w:w="2467"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Реконструкция ул. Мира (от ул. Калинина до ул. Ленина)</w:t>
            </w:r>
          </w:p>
        </w:tc>
        <w:tc>
          <w:tcPr>
            <w:tcW w:w="2074"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0,55</w:t>
            </w:r>
          </w:p>
        </w:tc>
        <w:tc>
          <w:tcPr>
            <w:tcW w:w="1666"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2022-2035</w:t>
            </w:r>
          </w:p>
        </w:tc>
        <w:tc>
          <w:tcPr>
            <w:tcW w:w="1818" w:type="dxa"/>
            <w:vAlign w:val="center"/>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265 400,00</w:t>
            </w:r>
          </w:p>
        </w:tc>
        <w:tc>
          <w:tcPr>
            <w:tcW w:w="1668" w:type="dxa"/>
            <w:vAlign w:val="center"/>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Сводный сметный расчет</w:t>
            </w:r>
          </w:p>
        </w:tc>
      </w:tr>
      <w:tr w:rsidR="00BA6073" w:rsidRPr="00BA6073" w:rsidTr="00110B10">
        <w:trPr>
          <w:trHeight w:val="645"/>
        </w:trPr>
        <w:tc>
          <w:tcPr>
            <w:tcW w:w="2467"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Реконструкция ул. Южная (на участке от ул. Южная до нового участка ул. Геологов)</w:t>
            </w:r>
          </w:p>
        </w:tc>
        <w:tc>
          <w:tcPr>
            <w:tcW w:w="2074"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0,78</w:t>
            </w:r>
          </w:p>
        </w:tc>
        <w:tc>
          <w:tcPr>
            <w:tcW w:w="1666"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2022-2035</w:t>
            </w:r>
          </w:p>
        </w:tc>
        <w:tc>
          <w:tcPr>
            <w:tcW w:w="1818" w:type="dxa"/>
            <w:vAlign w:val="center"/>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41 341,83</w:t>
            </w:r>
          </w:p>
        </w:tc>
        <w:tc>
          <w:tcPr>
            <w:tcW w:w="1668" w:type="dxa"/>
            <w:vAlign w:val="center"/>
          </w:tcPr>
          <w:p w:rsidR="00BA6073" w:rsidRPr="00BA6073" w:rsidRDefault="00BA6073" w:rsidP="001178F4">
            <w:pPr>
              <w:widowControl/>
              <w:suppressAutoHyphens w:val="0"/>
              <w:jc w:val="center"/>
              <w:rPr>
                <w:rFonts w:eastAsia="Times New Roman"/>
                <w:kern w:val="0"/>
                <w:lang w:eastAsia="ru-RU"/>
              </w:rPr>
            </w:pPr>
            <w:r w:rsidRPr="00BA6073">
              <w:rPr>
                <w:rFonts w:eastAsia="Times New Roman"/>
                <w:color w:val="000000"/>
                <w:kern w:val="0"/>
                <w:lang w:eastAsia="ru-RU"/>
              </w:rPr>
              <w:t>НЦС 81-02-08-2014</w:t>
            </w:r>
          </w:p>
        </w:tc>
      </w:tr>
      <w:tr w:rsidR="00BA6073" w:rsidRPr="00BA6073" w:rsidTr="00110B10">
        <w:trPr>
          <w:trHeight w:val="645"/>
        </w:trPr>
        <w:tc>
          <w:tcPr>
            <w:tcW w:w="2467"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Реконструкция ул. Сахарова (на участке от ул. Декабристов до ул. Шаумяна)</w:t>
            </w:r>
          </w:p>
        </w:tc>
        <w:tc>
          <w:tcPr>
            <w:tcW w:w="2074"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0,67</w:t>
            </w:r>
          </w:p>
        </w:tc>
        <w:tc>
          <w:tcPr>
            <w:tcW w:w="1666"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2022-2035</w:t>
            </w:r>
          </w:p>
        </w:tc>
        <w:tc>
          <w:tcPr>
            <w:tcW w:w="1818" w:type="dxa"/>
            <w:vAlign w:val="center"/>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35 511,57</w:t>
            </w:r>
          </w:p>
        </w:tc>
        <w:tc>
          <w:tcPr>
            <w:tcW w:w="1668" w:type="dxa"/>
            <w:vAlign w:val="center"/>
          </w:tcPr>
          <w:p w:rsidR="00BA6073" w:rsidRPr="00BA6073" w:rsidRDefault="00BA6073" w:rsidP="001178F4">
            <w:pPr>
              <w:widowControl/>
              <w:suppressAutoHyphens w:val="0"/>
              <w:jc w:val="center"/>
              <w:rPr>
                <w:rFonts w:eastAsia="Times New Roman"/>
                <w:kern w:val="0"/>
                <w:lang w:eastAsia="ru-RU"/>
              </w:rPr>
            </w:pPr>
            <w:r w:rsidRPr="00BA6073">
              <w:rPr>
                <w:rFonts w:eastAsia="Times New Roman"/>
                <w:color w:val="000000"/>
                <w:kern w:val="0"/>
                <w:lang w:eastAsia="ru-RU"/>
              </w:rPr>
              <w:t>НЦС 81-02-08-2014</w:t>
            </w:r>
          </w:p>
        </w:tc>
      </w:tr>
      <w:tr w:rsidR="00BA6073" w:rsidRPr="00BA6073" w:rsidTr="00110B10">
        <w:trPr>
          <w:trHeight w:val="645"/>
        </w:trPr>
        <w:tc>
          <w:tcPr>
            <w:tcW w:w="2467"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lastRenderedPageBreak/>
              <w:t>Реконструкция ул. Шаумяна (на участке от ул. Пихтовая до ул. Арантурская)</w:t>
            </w:r>
          </w:p>
        </w:tc>
        <w:tc>
          <w:tcPr>
            <w:tcW w:w="2074"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0,28</w:t>
            </w:r>
          </w:p>
        </w:tc>
        <w:tc>
          <w:tcPr>
            <w:tcW w:w="1666"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2022-2035</w:t>
            </w:r>
          </w:p>
        </w:tc>
        <w:tc>
          <w:tcPr>
            <w:tcW w:w="1818" w:type="dxa"/>
            <w:vAlign w:val="center"/>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14 840,66</w:t>
            </w:r>
          </w:p>
        </w:tc>
        <w:tc>
          <w:tcPr>
            <w:tcW w:w="1668" w:type="dxa"/>
          </w:tcPr>
          <w:p w:rsidR="00BA6073" w:rsidRPr="00BA6073" w:rsidRDefault="00BA6073" w:rsidP="001178F4">
            <w:pPr>
              <w:widowControl/>
              <w:suppressAutoHyphens w:val="0"/>
              <w:jc w:val="center"/>
              <w:rPr>
                <w:rFonts w:eastAsia="Times New Roman"/>
                <w:kern w:val="0"/>
                <w:lang w:eastAsia="ru-RU"/>
              </w:rPr>
            </w:pPr>
            <w:r w:rsidRPr="00BA6073">
              <w:rPr>
                <w:rFonts w:eastAsia="Times New Roman"/>
                <w:color w:val="000000"/>
                <w:kern w:val="0"/>
                <w:lang w:eastAsia="ru-RU"/>
              </w:rPr>
              <w:t>НЦС 81-02-08-2014</w:t>
            </w:r>
          </w:p>
        </w:tc>
      </w:tr>
      <w:tr w:rsidR="00BA6073" w:rsidRPr="00BA6073" w:rsidTr="00110B10">
        <w:trPr>
          <w:trHeight w:val="330"/>
        </w:trPr>
        <w:tc>
          <w:tcPr>
            <w:tcW w:w="2467"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Строительство второй дороги в м/р Зеленая зона</w:t>
            </w:r>
          </w:p>
        </w:tc>
        <w:tc>
          <w:tcPr>
            <w:tcW w:w="2074"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2,9</w:t>
            </w:r>
          </w:p>
        </w:tc>
        <w:tc>
          <w:tcPr>
            <w:tcW w:w="1666"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2022-2035</w:t>
            </w:r>
          </w:p>
        </w:tc>
        <w:tc>
          <w:tcPr>
            <w:tcW w:w="1818" w:type="dxa"/>
            <w:vAlign w:val="center"/>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153 706,79</w:t>
            </w:r>
          </w:p>
        </w:tc>
        <w:tc>
          <w:tcPr>
            <w:tcW w:w="1668" w:type="dxa"/>
            <w:vAlign w:val="center"/>
          </w:tcPr>
          <w:p w:rsidR="00BA6073" w:rsidRPr="00BA6073" w:rsidRDefault="00BA6073" w:rsidP="001178F4">
            <w:pPr>
              <w:widowControl/>
              <w:suppressAutoHyphens w:val="0"/>
              <w:jc w:val="center"/>
              <w:rPr>
                <w:rFonts w:eastAsia="Times New Roman"/>
                <w:kern w:val="0"/>
                <w:lang w:eastAsia="ru-RU"/>
              </w:rPr>
            </w:pPr>
            <w:r w:rsidRPr="00BA6073">
              <w:rPr>
                <w:rFonts w:eastAsia="Times New Roman"/>
                <w:color w:val="000000"/>
                <w:kern w:val="0"/>
                <w:lang w:eastAsia="ru-RU"/>
              </w:rPr>
              <w:t>НЦС 81-02-08-2014</w:t>
            </w:r>
          </w:p>
        </w:tc>
      </w:tr>
      <w:tr w:rsidR="00BA6073" w:rsidRPr="00BA6073" w:rsidTr="00110B10">
        <w:trPr>
          <w:trHeight w:val="439"/>
        </w:trPr>
        <w:tc>
          <w:tcPr>
            <w:tcW w:w="2467" w:type="dxa"/>
            <w:shd w:val="clear" w:color="auto" w:fill="auto"/>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Итого</w:t>
            </w:r>
          </w:p>
        </w:tc>
        <w:tc>
          <w:tcPr>
            <w:tcW w:w="2074" w:type="dxa"/>
            <w:shd w:val="clear" w:color="auto" w:fill="auto"/>
            <w:vAlign w:val="center"/>
          </w:tcPr>
          <w:p w:rsidR="00BA6073" w:rsidRPr="00BA6073" w:rsidRDefault="00BA6073" w:rsidP="001178F4">
            <w:pPr>
              <w:widowControl/>
              <w:suppressAutoHyphens w:val="0"/>
              <w:jc w:val="center"/>
              <w:rPr>
                <w:rFonts w:eastAsia="Times New Roman"/>
                <w:bCs/>
                <w:color w:val="000000"/>
                <w:kern w:val="0"/>
                <w:lang w:eastAsia="ru-RU"/>
              </w:rPr>
            </w:pPr>
          </w:p>
        </w:tc>
        <w:tc>
          <w:tcPr>
            <w:tcW w:w="1666" w:type="dxa"/>
            <w:shd w:val="clear" w:color="auto" w:fill="auto"/>
            <w:vAlign w:val="center"/>
          </w:tcPr>
          <w:p w:rsidR="00BA6073" w:rsidRPr="00BA6073" w:rsidRDefault="00BA6073" w:rsidP="001178F4">
            <w:pPr>
              <w:widowControl/>
              <w:suppressAutoHyphens w:val="0"/>
              <w:jc w:val="center"/>
              <w:rPr>
                <w:rFonts w:eastAsia="Times New Roman"/>
                <w:color w:val="000000"/>
                <w:kern w:val="0"/>
                <w:lang w:eastAsia="ru-RU"/>
              </w:rPr>
            </w:pPr>
          </w:p>
        </w:tc>
        <w:tc>
          <w:tcPr>
            <w:tcW w:w="1818" w:type="dxa"/>
            <w:vAlign w:val="center"/>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3 040 478,59</w:t>
            </w:r>
          </w:p>
        </w:tc>
        <w:tc>
          <w:tcPr>
            <w:tcW w:w="1668" w:type="dxa"/>
            <w:vAlign w:val="center"/>
          </w:tcPr>
          <w:p w:rsidR="00BA6073" w:rsidRPr="00BA6073" w:rsidRDefault="00BA6073" w:rsidP="001178F4">
            <w:pPr>
              <w:widowControl/>
              <w:suppressAutoHyphens w:val="0"/>
              <w:jc w:val="center"/>
              <w:rPr>
                <w:rFonts w:eastAsia="Times New Roman"/>
                <w:kern w:val="0"/>
                <w:lang w:eastAsia="ru-RU"/>
              </w:rPr>
            </w:pPr>
          </w:p>
        </w:tc>
      </w:tr>
    </w:tbl>
    <w:p w:rsidR="00BA6073" w:rsidRPr="00BA6073" w:rsidRDefault="00BA6073" w:rsidP="001178F4">
      <w:pPr>
        <w:widowControl/>
        <w:suppressAutoHyphens w:val="0"/>
        <w:ind w:left="714" w:hanging="357"/>
        <w:jc w:val="both"/>
        <w:rPr>
          <w:rFonts w:eastAsia="Times New Roman"/>
          <w:bCs/>
          <w:kern w:val="0"/>
          <w:lang w:eastAsia="ru-RU"/>
        </w:rPr>
      </w:pP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Стоимость строительства остальных типов инфраструктурных объектов представлены в таблице 7.2.</w:t>
      </w:r>
    </w:p>
    <w:p w:rsidR="00BA6073" w:rsidRPr="00BA6073" w:rsidRDefault="00BA6073" w:rsidP="001178F4">
      <w:pPr>
        <w:widowControl/>
        <w:ind w:firstLine="708"/>
        <w:contextualSpacing/>
        <w:jc w:val="right"/>
        <w:rPr>
          <w:rFonts w:eastAsia="Times New Roman"/>
          <w:bCs/>
          <w:kern w:val="0"/>
          <w:lang w:eastAsia="ru-RU"/>
        </w:rPr>
      </w:pPr>
      <w:r w:rsidRPr="00BA6073">
        <w:rPr>
          <w:rFonts w:eastAsia="Times New Roman"/>
          <w:bCs/>
          <w:kern w:val="0"/>
          <w:lang w:eastAsia="ru-RU"/>
        </w:rPr>
        <w:t>Таблица 7.2</w:t>
      </w:r>
    </w:p>
    <w:p w:rsidR="00BA6073" w:rsidRPr="00BA6073" w:rsidRDefault="00BA6073" w:rsidP="001178F4">
      <w:pPr>
        <w:widowControl/>
        <w:contextualSpacing/>
        <w:jc w:val="center"/>
        <w:rPr>
          <w:rFonts w:eastAsia="Times New Roman"/>
          <w:bCs/>
          <w:kern w:val="0"/>
          <w:lang w:eastAsia="ru-RU"/>
        </w:rPr>
      </w:pPr>
      <w:r w:rsidRPr="00BA6073">
        <w:rPr>
          <w:rFonts w:eastAsia="Times New Roman"/>
          <w:bCs/>
          <w:kern w:val="0"/>
          <w:lang w:eastAsia="ru-RU"/>
        </w:rPr>
        <w:t>Оценка объемов и источников финансирования мероприятий (инвестиционных проектов) по проектированию, строительству, реконструкции отдельных объектов транспортной инфраструктуры города Югорска</w:t>
      </w:r>
    </w:p>
    <w:tbl>
      <w:tblPr>
        <w:tblStyle w:val="aff6"/>
        <w:tblW w:w="0" w:type="auto"/>
        <w:jc w:val="center"/>
        <w:tblLook w:val="04A0" w:firstRow="1" w:lastRow="0" w:firstColumn="1" w:lastColumn="0" w:noHBand="0" w:noVBand="1"/>
      </w:tblPr>
      <w:tblGrid>
        <w:gridCol w:w="2335"/>
        <w:gridCol w:w="1351"/>
        <w:gridCol w:w="1493"/>
        <w:gridCol w:w="1443"/>
        <w:gridCol w:w="1783"/>
        <w:gridCol w:w="1449"/>
      </w:tblGrid>
      <w:tr w:rsidR="00BA6073" w:rsidRPr="00BA6073" w:rsidTr="00110B10">
        <w:trPr>
          <w:tblHeader/>
          <w:jc w:val="center"/>
        </w:trPr>
        <w:tc>
          <w:tcPr>
            <w:tcW w:w="193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Тип объекта</w:t>
            </w:r>
          </w:p>
        </w:tc>
        <w:tc>
          <w:tcPr>
            <w:tcW w:w="1636" w:type="dxa"/>
            <w:vAlign w:val="center"/>
          </w:tcPr>
          <w:p w:rsidR="00BA6073" w:rsidRPr="00BA6073" w:rsidRDefault="00BA6073" w:rsidP="00502FD3">
            <w:pPr>
              <w:widowControl/>
              <w:ind w:left="88" w:firstLine="44"/>
              <w:contextualSpacing/>
              <w:jc w:val="center"/>
              <w:rPr>
                <w:rFonts w:ascii="Times New Roman" w:eastAsia="Times New Roman"/>
                <w:bCs/>
                <w:kern w:val="0"/>
                <w:lang w:eastAsia="ru-RU"/>
              </w:rPr>
            </w:pPr>
            <w:r w:rsidRPr="00BA6073">
              <w:rPr>
                <w:rFonts w:ascii="Times New Roman" w:eastAsia="Times New Roman"/>
                <w:bCs/>
                <w:kern w:val="0"/>
                <w:lang w:eastAsia="ru-RU"/>
              </w:rPr>
              <w:t>Основание для расчета</w:t>
            </w:r>
          </w:p>
        </w:tc>
        <w:tc>
          <w:tcPr>
            <w:tcW w:w="1105"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Единицы измерения</w:t>
            </w:r>
          </w:p>
        </w:tc>
        <w:tc>
          <w:tcPr>
            <w:tcW w:w="1634"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Стоимость за единицу, тыс. руб.</w:t>
            </w:r>
          </w:p>
        </w:tc>
        <w:tc>
          <w:tcPr>
            <w:tcW w:w="1680"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Количество единиц</w:t>
            </w:r>
          </w:p>
        </w:tc>
        <w:tc>
          <w:tcPr>
            <w:tcW w:w="1637"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Общая стоимость, тыс. руб.</w:t>
            </w:r>
          </w:p>
        </w:tc>
      </w:tr>
      <w:tr w:rsidR="00BA6073" w:rsidRPr="00BA6073" w:rsidTr="00110B10">
        <w:trPr>
          <w:jc w:val="center"/>
        </w:trPr>
        <w:tc>
          <w:tcPr>
            <w:tcW w:w="193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Автобусная остановка</w:t>
            </w:r>
          </w:p>
        </w:tc>
        <w:tc>
          <w:tcPr>
            <w:tcW w:w="1636" w:type="dxa"/>
            <w:vAlign w:val="center"/>
          </w:tcPr>
          <w:p w:rsidR="00BA6073" w:rsidRPr="00BA6073" w:rsidRDefault="00BA6073" w:rsidP="00502FD3">
            <w:pPr>
              <w:widowControl/>
              <w:ind w:left="88" w:firstLine="44"/>
              <w:contextualSpacing/>
              <w:jc w:val="center"/>
              <w:rPr>
                <w:rFonts w:ascii="Times New Roman" w:eastAsia="Times New Roman"/>
                <w:bCs/>
                <w:kern w:val="0"/>
                <w:lang w:eastAsia="ru-RU"/>
              </w:rPr>
            </w:pPr>
            <w:r w:rsidRPr="00BA6073">
              <w:rPr>
                <w:rFonts w:ascii="Times New Roman" w:eastAsia="Times New Roman"/>
                <w:bCs/>
                <w:kern w:val="0"/>
                <w:lang w:eastAsia="ru-RU"/>
              </w:rPr>
              <w:t>НЦКР 81-02-22-14</w:t>
            </w:r>
          </w:p>
        </w:tc>
        <w:tc>
          <w:tcPr>
            <w:tcW w:w="1105"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шт.</w:t>
            </w:r>
          </w:p>
        </w:tc>
        <w:tc>
          <w:tcPr>
            <w:tcW w:w="1634"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131,527</w:t>
            </w:r>
          </w:p>
        </w:tc>
        <w:tc>
          <w:tcPr>
            <w:tcW w:w="1680"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28</w:t>
            </w:r>
          </w:p>
        </w:tc>
        <w:tc>
          <w:tcPr>
            <w:tcW w:w="1637"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3 682,756</w:t>
            </w:r>
          </w:p>
        </w:tc>
      </w:tr>
      <w:tr w:rsidR="00BA6073" w:rsidRPr="00BA6073" w:rsidTr="00110B10">
        <w:trPr>
          <w:jc w:val="center"/>
        </w:trPr>
        <w:tc>
          <w:tcPr>
            <w:tcW w:w="193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Велодорожка</w:t>
            </w:r>
          </w:p>
        </w:tc>
        <w:tc>
          <w:tcPr>
            <w:tcW w:w="1636" w:type="dxa"/>
            <w:vAlign w:val="center"/>
          </w:tcPr>
          <w:p w:rsidR="00BA6073" w:rsidRPr="00BA6073" w:rsidRDefault="00BA6073" w:rsidP="00502FD3">
            <w:pPr>
              <w:widowControl/>
              <w:ind w:left="88" w:firstLine="44"/>
              <w:contextualSpacing/>
              <w:jc w:val="center"/>
              <w:rPr>
                <w:rFonts w:ascii="Times New Roman" w:eastAsia="Times New Roman"/>
                <w:bCs/>
                <w:kern w:val="0"/>
                <w:lang w:eastAsia="ru-RU"/>
              </w:rPr>
            </w:pPr>
            <w:r w:rsidRPr="00BA6073">
              <w:rPr>
                <w:rFonts w:ascii="Times New Roman" w:eastAsia="Times New Roman"/>
                <w:bCs/>
                <w:kern w:val="0"/>
                <w:lang w:eastAsia="ru-RU"/>
              </w:rPr>
              <w:t>НЦС 81-02-2014</w:t>
            </w:r>
          </w:p>
        </w:tc>
        <w:tc>
          <w:tcPr>
            <w:tcW w:w="1105"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км (при ширине 3 м)</w:t>
            </w:r>
          </w:p>
        </w:tc>
        <w:tc>
          <w:tcPr>
            <w:tcW w:w="1634"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 xml:space="preserve">6 836,2 </w:t>
            </w:r>
          </w:p>
        </w:tc>
        <w:tc>
          <w:tcPr>
            <w:tcW w:w="1680"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6,695</w:t>
            </w:r>
          </w:p>
        </w:tc>
        <w:tc>
          <w:tcPr>
            <w:tcW w:w="1637"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45 769</w:t>
            </w:r>
          </w:p>
        </w:tc>
      </w:tr>
      <w:tr w:rsidR="00BA6073" w:rsidRPr="00BA6073" w:rsidTr="00110B10">
        <w:trPr>
          <w:jc w:val="center"/>
        </w:trPr>
        <w:tc>
          <w:tcPr>
            <w:tcW w:w="193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Стоянка для грузового автотранспорта</w:t>
            </w:r>
          </w:p>
        </w:tc>
        <w:tc>
          <w:tcPr>
            <w:tcW w:w="1636" w:type="dxa"/>
            <w:vAlign w:val="center"/>
          </w:tcPr>
          <w:p w:rsidR="00BA6073" w:rsidRPr="00BA6073" w:rsidRDefault="00BA6073" w:rsidP="00502FD3">
            <w:pPr>
              <w:widowControl/>
              <w:ind w:left="88" w:firstLine="44"/>
              <w:contextualSpacing/>
              <w:jc w:val="center"/>
              <w:rPr>
                <w:rFonts w:ascii="Times New Roman" w:eastAsia="Times New Roman"/>
                <w:bCs/>
                <w:kern w:val="0"/>
                <w:lang w:eastAsia="ru-RU"/>
              </w:rPr>
            </w:pPr>
            <w:r w:rsidRPr="00BA6073">
              <w:rPr>
                <w:rFonts w:ascii="Times New Roman" w:eastAsia="Times New Roman"/>
                <w:bCs/>
                <w:kern w:val="0"/>
                <w:lang w:eastAsia="ru-RU"/>
              </w:rPr>
              <w:t>НЦС 81-02-2014</w:t>
            </w:r>
          </w:p>
        </w:tc>
        <w:tc>
          <w:tcPr>
            <w:tcW w:w="1105"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маш./место</w:t>
            </w:r>
          </w:p>
        </w:tc>
        <w:tc>
          <w:tcPr>
            <w:tcW w:w="1634"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91,641</w:t>
            </w:r>
          </w:p>
        </w:tc>
        <w:tc>
          <w:tcPr>
            <w:tcW w:w="1680"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300</w:t>
            </w:r>
          </w:p>
        </w:tc>
        <w:tc>
          <w:tcPr>
            <w:tcW w:w="1637"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27 492</w:t>
            </w:r>
          </w:p>
        </w:tc>
      </w:tr>
      <w:tr w:rsidR="00BA6073" w:rsidRPr="00BA6073" w:rsidTr="00110B10">
        <w:trPr>
          <w:jc w:val="center"/>
        </w:trPr>
        <w:tc>
          <w:tcPr>
            <w:tcW w:w="193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 xml:space="preserve">Многоуровневая автопарковка </w:t>
            </w:r>
          </w:p>
        </w:tc>
        <w:tc>
          <w:tcPr>
            <w:tcW w:w="1636" w:type="dxa"/>
            <w:vAlign w:val="center"/>
          </w:tcPr>
          <w:p w:rsidR="00BA6073" w:rsidRPr="00BA6073" w:rsidRDefault="00BA6073" w:rsidP="00502FD3">
            <w:pPr>
              <w:widowControl/>
              <w:ind w:left="88" w:firstLine="44"/>
              <w:contextualSpacing/>
              <w:jc w:val="center"/>
              <w:rPr>
                <w:rFonts w:ascii="Times New Roman" w:eastAsia="Times New Roman"/>
                <w:bCs/>
                <w:kern w:val="0"/>
                <w:lang w:eastAsia="ru-RU"/>
              </w:rPr>
            </w:pPr>
            <w:r w:rsidRPr="00BA6073">
              <w:rPr>
                <w:rFonts w:ascii="Times New Roman" w:eastAsia="Times New Roman"/>
                <w:bCs/>
                <w:kern w:val="0"/>
                <w:lang w:eastAsia="ru-RU"/>
              </w:rPr>
              <w:t>НЦС 81-02-2014</w:t>
            </w:r>
          </w:p>
        </w:tc>
        <w:tc>
          <w:tcPr>
            <w:tcW w:w="1105"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маш./место</w:t>
            </w:r>
          </w:p>
        </w:tc>
        <w:tc>
          <w:tcPr>
            <w:tcW w:w="1634"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265,07</w:t>
            </w:r>
          </w:p>
        </w:tc>
        <w:tc>
          <w:tcPr>
            <w:tcW w:w="1680"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670</w:t>
            </w:r>
          </w:p>
        </w:tc>
        <w:tc>
          <w:tcPr>
            <w:tcW w:w="1637"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177 598,01</w:t>
            </w:r>
          </w:p>
        </w:tc>
      </w:tr>
      <w:tr w:rsidR="00BA6073" w:rsidRPr="00BA6073" w:rsidTr="00110B10">
        <w:trPr>
          <w:jc w:val="center"/>
        </w:trPr>
        <w:tc>
          <w:tcPr>
            <w:tcW w:w="193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Станции технического обслуживания автомобилей</w:t>
            </w:r>
          </w:p>
        </w:tc>
        <w:tc>
          <w:tcPr>
            <w:tcW w:w="1636" w:type="dxa"/>
            <w:vAlign w:val="center"/>
          </w:tcPr>
          <w:p w:rsidR="00BA6073" w:rsidRPr="00BA6073" w:rsidRDefault="00BA6073" w:rsidP="00502FD3">
            <w:pPr>
              <w:widowControl/>
              <w:ind w:left="88" w:firstLine="44"/>
              <w:contextualSpacing/>
              <w:jc w:val="center"/>
              <w:rPr>
                <w:rFonts w:ascii="Times New Roman" w:eastAsia="Times New Roman"/>
                <w:bCs/>
                <w:kern w:val="0"/>
                <w:lang w:eastAsia="ru-RU"/>
              </w:rPr>
            </w:pPr>
            <w:r w:rsidRPr="00BA6073">
              <w:rPr>
                <w:rFonts w:ascii="Times New Roman" w:eastAsia="Times New Roman"/>
                <w:bCs/>
                <w:kern w:val="0"/>
                <w:lang w:eastAsia="ru-RU"/>
              </w:rPr>
              <w:t>НЦС81-02-20141</w:t>
            </w:r>
          </w:p>
        </w:tc>
        <w:tc>
          <w:tcPr>
            <w:tcW w:w="1105"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шт.</w:t>
            </w:r>
          </w:p>
        </w:tc>
        <w:tc>
          <w:tcPr>
            <w:tcW w:w="1634"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143 349,121</w:t>
            </w:r>
          </w:p>
        </w:tc>
        <w:tc>
          <w:tcPr>
            <w:tcW w:w="1680"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3</w:t>
            </w:r>
          </w:p>
        </w:tc>
        <w:tc>
          <w:tcPr>
            <w:tcW w:w="1637"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430 047</w:t>
            </w:r>
          </w:p>
        </w:tc>
      </w:tr>
      <w:tr w:rsidR="00BA6073" w:rsidRPr="00BA6073" w:rsidTr="00110B10">
        <w:trPr>
          <w:jc w:val="center"/>
        </w:trPr>
        <w:tc>
          <w:tcPr>
            <w:tcW w:w="193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Автостанция</w:t>
            </w:r>
          </w:p>
        </w:tc>
        <w:tc>
          <w:tcPr>
            <w:tcW w:w="1636" w:type="dxa"/>
            <w:vAlign w:val="center"/>
          </w:tcPr>
          <w:p w:rsidR="00BA6073" w:rsidRPr="00BA6073" w:rsidRDefault="00BA6073" w:rsidP="00502FD3">
            <w:pPr>
              <w:widowControl/>
              <w:ind w:left="88" w:firstLine="44"/>
              <w:contextualSpacing/>
              <w:jc w:val="center"/>
              <w:rPr>
                <w:rFonts w:ascii="Times New Roman" w:eastAsia="Times New Roman"/>
                <w:bCs/>
                <w:kern w:val="0"/>
                <w:lang w:eastAsia="ru-RU"/>
              </w:rPr>
            </w:pPr>
            <w:r w:rsidRPr="00BA6073">
              <w:rPr>
                <w:rFonts w:ascii="Times New Roman" w:eastAsia="Times New Roman"/>
                <w:bCs/>
                <w:kern w:val="0"/>
                <w:lang w:eastAsia="ru-RU"/>
              </w:rPr>
              <w:t>НЦС81-02-2014</w:t>
            </w:r>
          </w:p>
        </w:tc>
        <w:tc>
          <w:tcPr>
            <w:tcW w:w="1105"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шт.</w:t>
            </w:r>
          </w:p>
        </w:tc>
        <w:tc>
          <w:tcPr>
            <w:tcW w:w="1634"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85 666,090</w:t>
            </w:r>
          </w:p>
        </w:tc>
        <w:tc>
          <w:tcPr>
            <w:tcW w:w="1680"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1</w:t>
            </w:r>
          </w:p>
        </w:tc>
        <w:tc>
          <w:tcPr>
            <w:tcW w:w="1637"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85 666,090</w:t>
            </w:r>
          </w:p>
        </w:tc>
      </w:tr>
      <w:tr w:rsidR="00BA6073" w:rsidRPr="00BA6073" w:rsidTr="00110B10">
        <w:trPr>
          <w:jc w:val="center"/>
        </w:trPr>
        <w:tc>
          <w:tcPr>
            <w:tcW w:w="193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Интеллектуальная транспортная система</w:t>
            </w:r>
          </w:p>
        </w:tc>
        <w:tc>
          <w:tcPr>
            <w:tcW w:w="1636" w:type="dxa"/>
            <w:vAlign w:val="center"/>
          </w:tcPr>
          <w:p w:rsidR="00BA6073" w:rsidRPr="00BA6073" w:rsidRDefault="00BA6073" w:rsidP="00502FD3">
            <w:pPr>
              <w:widowControl/>
              <w:ind w:left="88" w:firstLine="44"/>
              <w:contextualSpacing/>
              <w:jc w:val="center"/>
              <w:rPr>
                <w:rFonts w:ascii="Times New Roman" w:eastAsia="Times New Roman"/>
                <w:bCs/>
                <w:kern w:val="0"/>
                <w:lang w:eastAsia="ru-RU"/>
              </w:rPr>
            </w:pPr>
            <w:r w:rsidRPr="00BA6073">
              <w:rPr>
                <w:rFonts w:ascii="Times New Roman" w:eastAsia="Times New Roman"/>
                <w:bCs/>
                <w:kern w:val="0"/>
                <w:lang w:eastAsia="ru-RU"/>
              </w:rPr>
              <w:t xml:space="preserve">НЦКР 81-02-022-2014 </w:t>
            </w:r>
          </w:p>
        </w:tc>
        <w:tc>
          <w:tcPr>
            <w:tcW w:w="1105"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шт.</w:t>
            </w:r>
          </w:p>
        </w:tc>
        <w:tc>
          <w:tcPr>
            <w:tcW w:w="1634"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139 428,883</w:t>
            </w:r>
          </w:p>
        </w:tc>
        <w:tc>
          <w:tcPr>
            <w:tcW w:w="1680"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1</w:t>
            </w:r>
          </w:p>
        </w:tc>
        <w:tc>
          <w:tcPr>
            <w:tcW w:w="1637"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139 428,883</w:t>
            </w:r>
          </w:p>
        </w:tc>
      </w:tr>
      <w:tr w:rsidR="00BA6073" w:rsidRPr="00BA6073" w:rsidTr="00110B10">
        <w:trPr>
          <w:jc w:val="center"/>
        </w:trPr>
        <w:tc>
          <w:tcPr>
            <w:tcW w:w="193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 xml:space="preserve">Светофорный объект (подключение к ИТС и </w:t>
            </w:r>
            <w:r w:rsidRPr="00BA6073">
              <w:rPr>
                <w:rFonts w:ascii="Times New Roman" w:eastAsia="Times New Roman"/>
                <w:bCs/>
                <w:kern w:val="0"/>
                <w:lang w:eastAsia="ru-RU"/>
              </w:rPr>
              <w:lastRenderedPageBreak/>
              <w:t>строительство)</w:t>
            </w:r>
          </w:p>
        </w:tc>
        <w:tc>
          <w:tcPr>
            <w:tcW w:w="1636" w:type="dxa"/>
            <w:vAlign w:val="center"/>
          </w:tcPr>
          <w:p w:rsidR="00BA6073" w:rsidRPr="00BA6073" w:rsidRDefault="00BA6073" w:rsidP="00502FD3">
            <w:pPr>
              <w:widowControl/>
              <w:ind w:left="88" w:firstLine="44"/>
              <w:contextualSpacing/>
              <w:jc w:val="center"/>
              <w:rPr>
                <w:rFonts w:ascii="Times New Roman" w:eastAsia="Times New Roman"/>
                <w:bCs/>
                <w:kern w:val="0"/>
                <w:lang w:eastAsia="ru-RU"/>
              </w:rPr>
            </w:pPr>
            <w:r w:rsidRPr="00BA6073">
              <w:rPr>
                <w:rFonts w:ascii="Times New Roman" w:eastAsia="Times New Roman"/>
                <w:bCs/>
                <w:kern w:val="0"/>
                <w:lang w:eastAsia="ru-RU"/>
              </w:rPr>
              <w:lastRenderedPageBreak/>
              <w:t>Объект-аналог</w:t>
            </w:r>
          </w:p>
        </w:tc>
        <w:tc>
          <w:tcPr>
            <w:tcW w:w="1105"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шт.</w:t>
            </w:r>
          </w:p>
        </w:tc>
        <w:tc>
          <w:tcPr>
            <w:tcW w:w="1634"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w:t>
            </w:r>
          </w:p>
        </w:tc>
        <w:tc>
          <w:tcPr>
            <w:tcW w:w="1680"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5 ед. – строительство</w:t>
            </w:r>
          </w:p>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 xml:space="preserve">12 ед. - </w:t>
            </w:r>
            <w:r w:rsidRPr="00BA6073">
              <w:rPr>
                <w:rFonts w:ascii="Times New Roman" w:eastAsia="Times New Roman"/>
                <w:bCs/>
                <w:kern w:val="0"/>
                <w:lang w:eastAsia="ru-RU"/>
              </w:rPr>
              <w:lastRenderedPageBreak/>
              <w:t>подключение</w:t>
            </w:r>
          </w:p>
        </w:tc>
        <w:tc>
          <w:tcPr>
            <w:tcW w:w="1637"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lastRenderedPageBreak/>
              <w:t>14 151,692</w:t>
            </w:r>
          </w:p>
        </w:tc>
      </w:tr>
    </w:tbl>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lastRenderedPageBreak/>
        <w:t>Оценка объемов и источников финансирования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 города Югорска</w:t>
      </w:r>
      <w:bookmarkEnd w:id="71"/>
      <w:bookmarkEnd w:id="72"/>
      <w:bookmarkEnd w:id="73"/>
      <w:r w:rsidRPr="00BA6073">
        <w:rPr>
          <w:rFonts w:eastAsia="Times New Roman"/>
          <w:bCs/>
          <w:kern w:val="0"/>
          <w:lang w:eastAsia="ru-RU"/>
        </w:rPr>
        <w:t xml:space="preserve"> с учетом представленных выше сметных расчетов стоимости представлена в таблице 7.3.</w:t>
      </w:r>
    </w:p>
    <w:p w:rsidR="00BA6073" w:rsidRPr="00BA6073" w:rsidRDefault="00BA6073" w:rsidP="001178F4">
      <w:pPr>
        <w:widowControl/>
        <w:ind w:firstLine="708"/>
        <w:contextualSpacing/>
        <w:jc w:val="right"/>
        <w:rPr>
          <w:rFonts w:eastAsia="Times New Roman"/>
          <w:bCs/>
          <w:kern w:val="0"/>
          <w:lang w:eastAsia="ru-RU"/>
        </w:rPr>
      </w:pPr>
    </w:p>
    <w:p w:rsidR="00BA6073" w:rsidRPr="00BA6073" w:rsidRDefault="00BA6073" w:rsidP="001178F4">
      <w:pPr>
        <w:widowControl/>
        <w:ind w:firstLine="708"/>
        <w:contextualSpacing/>
        <w:jc w:val="right"/>
        <w:rPr>
          <w:rFonts w:eastAsia="Times New Roman"/>
          <w:bCs/>
          <w:kern w:val="0"/>
          <w:lang w:eastAsia="ru-RU"/>
        </w:rPr>
      </w:pPr>
    </w:p>
    <w:p w:rsidR="00BA6073" w:rsidRPr="00BA6073" w:rsidRDefault="00BA6073" w:rsidP="001178F4">
      <w:pPr>
        <w:widowControl/>
        <w:ind w:firstLine="708"/>
        <w:contextualSpacing/>
        <w:jc w:val="right"/>
        <w:rPr>
          <w:rFonts w:eastAsia="Times New Roman"/>
          <w:bCs/>
          <w:kern w:val="0"/>
          <w:lang w:eastAsia="ru-RU"/>
        </w:rPr>
      </w:pPr>
      <w:r w:rsidRPr="00BA6073">
        <w:rPr>
          <w:rFonts w:eastAsia="Times New Roman"/>
          <w:bCs/>
          <w:kern w:val="0"/>
          <w:lang w:eastAsia="ru-RU"/>
        </w:rPr>
        <w:t>Таблица 7.3</w:t>
      </w:r>
    </w:p>
    <w:p w:rsidR="00BA6073" w:rsidRPr="00BA6073" w:rsidRDefault="00BA6073" w:rsidP="001178F4">
      <w:pPr>
        <w:widowControl/>
        <w:contextualSpacing/>
        <w:jc w:val="center"/>
        <w:rPr>
          <w:rFonts w:eastAsia="Times New Roman"/>
          <w:bCs/>
          <w:kern w:val="0"/>
          <w:lang w:eastAsia="ru-RU"/>
        </w:rPr>
      </w:pPr>
      <w:r w:rsidRPr="00BA6073">
        <w:rPr>
          <w:rFonts w:eastAsia="Times New Roman"/>
          <w:bCs/>
          <w:kern w:val="0"/>
          <w:lang w:eastAsia="ru-RU"/>
        </w:rPr>
        <w:t>Оценка объемов и источников финансирования мероприятий (инвестиционных проектов) по проектированию, строительству, реконструкции объектов транспортной инфраструктуры города Югорска</w:t>
      </w:r>
    </w:p>
    <w:tbl>
      <w:tblPr>
        <w:tblW w:w="10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1617"/>
        <w:gridCol w:w="1325"/>
        <w:gridCol w:w="1815"/>
        <w:gridCol w:w="1812"/>
        <w:gridCol w:w="1329"/>
      </w:tblGrid>
      <w:tr w:rsidR="00BA6073" w:rsidRPr="00BA6073" w:rsidTr="00110B10">
        <w:trPr>
          <w:trHeight w:val="456"/>
          <w:tblHeader/>
          <w:jc w:val="center"/>
        </w:trPr>
        <w:tc>
          <w:tcPr>
            <w:tcW w:w="2125" w:type="dxa"/>
            <w:vMerge w:val="restart"/>
            <w:shd w:val="clear" w:color="auto" w:fill="auto"/>
            <w:noWrap/>
            <w:vAlign w:val="center"/>
            <w:hideMark/>
          </w:tcPr>
          <w:p w:rsidR="00BA6073" w:rsidRPr="00BA6073" w:rsidRDefault="00BA6073" w:rsidP="001178F4">
            <w:pPr>
              <w:widowControl/>
              <w:jc w:val="center"/>
              <w:rPr>
                <w:rFonts w:eastAsia="Times New Roman"/>
                <w:color w:val="000000"/>
                <w:kern w:val="0"/>
                <w:lang w:eastAsia="ru-RU"/>
              </w:rPr>
            </w:pPr>
            <w:bookmarkStart w:id="74" w:name="OLE_LINK61"/>
            <w:bookmarkStart w:id="75" w:name="OLE_LINK62"/>
            <w:bookmarkStart w:id="76" w:name="OLE_LINK63"/>
            <w:r w:rsidRPr="00BA6073">
              <w:rPr>
                <w:rFonts w:eastAsia="Times New Roman"/>
                <w:color w:val="000000"/>
                <w:kern w:val="0"/>
                <w:lang w:eastAsia="ru-RU"/>
              </w:rPr>
              <w:t>Мероприятия</w:t>
            </w:r>
          </w:p>
        </w:tc>
        <w:tc>
          <w:tcPr>
            <w:tcW w:w="6569" w:type="dxa"/>
            <w:gridSpan w:val="4"/>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Финансирование обязательств на 2017-2035 , тыс.рублей</w:t>
            </w:r>
          </w:p>
        </w:tc>
        <w:tc>
          <w:tcPr>
            <w:tcW w:w="1329" w:type="dxa"/>
            <w:vMerge w:val="restart"/>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Итого, тыс. рублей</w:t>
            </w:r>
          </w:p>
        </w:tc>
      </w:tr>
      <w:tr w:rsidR="00BA6073" w:rsidRPr="00BA6073" w:rsidTr="00110B10">
        <w:trPr>
          <w:trHeight w:val="462"/>
          <w:tblHeader/>
          <w:jc w:val="center"/>
        </w:trPr>
        <w:tc>
          <w:tcPr>
            <w:tcW w:w="2125" w:type="dxa"/>
            <w:vMerge/>
            <w:vAlign w:val="center"/>
            <w:hideMark/>
          </w:tcPr>
          <w:p w:rsidR="00BA6073" w:rsidRPr="00BA6073" w:rsidRDefault="00BA6073" w:rsidP="001178F4">
            <w:pPr>
              <w:widowControl/>
              <w:jc w:val="center"/>
              <w:rPr>
                <w:rFonts w:eastAsia="Times New Roman"/>
                <w:color w:val="000000"/>
                <w:kern w:val="0"/>
                <w:lang w:eastAsia="ru-RU"/>
              </w:rPr>
            </w:pPr>
          </w:p>
        </w:tc>
        <w:tc>
          <w:tcPr>
            <w:tcW w:w="1617"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Федеральный бюджет</w:t>
            </w:r>
          </w:p>
        </w:tc>
        <w:tc>
          <w:tcPr>
            <w:tcW w:w="1325"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Бюджет субъекта</w:t>
            </w:r>
          </w:p>
        </w:tc>
        <w:tc>
          <w:tcPr>
            <w:tcW w:w="1815"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 xml:space="preserve">Бюджет </w:t>
            </w:r>
          </w:p>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города</w:t>
            </w:r>
          </w:p>
        </w:tc>
        <w:tc>
          <w:tcPr>
            <w:tcW w:w="1811"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Внебюджетные средства</w:t>
            </w:r>
          </w:p>
        </w:tc>
        <w:tc>
          <w:tcPr>
            <w:tcW w:w="1329" w:type="dxa"/>
            <w:vMerge/>
            <w:vAlign w:val="center"/>
            <w:hideMark/>
          </w:tcPr>
          <w:p w:rsidR="00BA6073" w:rsidRPr="00BA6073" w:rsidRDefault="00BA6073" w:rsidP="001178F4">
            <w:pPr>
              <w:widowControl/>
              <w:jc w:val="center"/>
              <w:rPr>
                <w:rFonts w:eastAsia="Times New Roman"/>
                <w:color w:val="000000"/>
                <w:kern w:val="0"/>
                <w:lang w:eastAsia="ru-RU"/>
              </w:rPr>
            </w:pPr>
          </w:p>
        </w:tc>
      </w:tr>
      <w:tr w:rsidR="00BA6073" w:rsidRPr="00BA6073" w:rsidTr="00110B10">
        <w:trPr>
          <w:trHeight w:val="462"/>
          <w:tblHeader/>
          <w:jc w:val="center"/>
        </w:trPr>
        <w:tc>
          <w:tcPr>
            <w:tcW w:w="10023" w:type="dxa"/>
            <w:gridSpan w:val="6"/>
            <w:shd w:val="clear" w:color="auto" w:fill="auto"/>
            <w:vAlign w:val="center"/>
            <w:hideMark/>
          </w:tcPr>
          <w:p w:rsidR="00BA6073" w:rsidRPr="00BA6073" w:rsidRDefault="00BA6073" w:rsidP="001178F4">
            <w:pPr>
              <w:widowControl/>
              <w:jc w:val="center"/>
              <w:rPr>
                <w:rFonts w:eastAsia="Times New Roman"/>
                <w:bCs/>
                <w:color w:val="000000"/>
                <w:kern w:val="0"/>
                <w:lang w:eastAsia="ru-RU"/>
              </w:rPr>
            </w:pPr>
            <w:r w:rsidRPr="00BA6073">
              <w:rPr>
                <w:rFonts w:eastAsia="Times New Roman"/>
                <w:color w:val="000000"/>
                <w:kern w:val="0"/>
                <w:lang w:eastAsia="ru-RU"/>
              </w:rPr>
              <w:t>Мероприятия по развитию транспорта общего пользования:</w:t>
            </w:r>
          </w:p>
        </w:tc>
      </w:tr>
      <w:tr w:rsidR="00BA6073" w:rsidRPr="00BA6073" w:rsidTr="00110B10">
        <w:trPr>
          <w:trHeight w:val="462"/>
          <w:tblHeader/>
          <w:jc w:val="center"/>
        </w:trPr>
        <w:tc>
          <w:tcPr>
            <w:tcW w:w="2125" w:type="dxa"/>
            <w:shd w:val="clear" w:color="auto" w:fill="auto"/>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iCs/>
                <w:color w:val="000000"/>
                <w:kern w:val="0"/>
                <w:lang w:eastAsia="ru-RU"/>
              </w:rPr>
              <w:t>Строительство остановочных пунктов</w:t>
            </w:r>
          </w:p>
        </w:tc>
        <w:tc>
          <w:tcPr>
            <w:tcW w:w="1617" w:type="dxa"/>
            <w:shd w:val="clear" w:color="auto" w:fill="auto"/>
            <w:noWrap/>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w:t>
            </w:r>
          </w:p>
        </w:tc>
        <w:tc>
          <w:tcPr>
            <w:tcW w:w="1325" w:type="dxa"/>
            <w:shd w:val="clear" w:color="auto" w:fill="auto"/>
            <w:noWrap/>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w:t>
            </w:r>
          </w:p>
        </w:tc>
        <w:tc>
          <w:tcPr>
            <w:tcW w:w="1815" w:type="dxa"/>
            <w:shd w:val="clear" w:color="auto" w:fill="auto"/>
            <w:noWrap/>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3 683</w:t>
            </w:r>
          </w:p>
        </w:tc>
        <w:tc>
          <w:tcPr>
            <w:tcW w:w="1811" w:type="dxa"/>
            <w:shd w:val="clear" w:color="auto" w:fill="auto"/>
            <w:noWrap/>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w:t>
            </w:r>
          </w:p>
        </w:tc>
        <w:tc>
          <w:tcPr>
            <w:tcW w:w="1329"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3 683</w:t>
            </w:r>
          </w:p>
        </w:tc>
      </w:tr>
      <w:tr w:rsidR="00BA6073" w:rsidRPr="00BA6073" w:rsidTr="00110B10">
        <w:trPr>
          <w:trHeight w:val="462"/>
          <w:tblHeader/>
          <w:jc w:val="center"/>
        </w:trPr>
        <w:tc>
          <w:tcPr>
            <w:tcW w:w="2125" w:type="dxa"/>
            <w:shd w:val="clear" w:color="auto" w:fill="auto"/>
            <w:vAlign w:val="center"/>
          </w:tcPr>
          <w:p w:rsidR="00BA6073" w:rsidRPr="00BA6073" w:rsidRDefault="00BA6073" w:rsidP="001178F4">
            <w:pPr>
              <w:widowControl/>
              <w:jc w:val="center"/>
              <w:rPr>
                <w:rFonts w:eastAsia="Times New Roman"/>
                <w:iCs/>
                <w:color w:val="000000"/>
                <w:kern w:val="0"/>
                <w:lang w:eastAsia="ru-RU"/>
              </w:rPr>
            </w:pPr>
            <w:r w:rsidRPr="00BA6073">
              <w:rPr>
                <w:rFonts w:eastAsia="Times New Roman"/>
                <w:iCs/>
                <w:color w:val="000000"/>
                <w:kern w:val="0"/>
                <w:lang w:eastAsia="ru-RU"/>
              </w:rPr>
              <w:t>Строительство автостанции</w:t>
            </w:r>
          </w:p>
        </w:tc>
        <w:tc>
          <w:tcPr>
            <w:tcW w:w="1617" w:type="dxa"/>
            <w:shd w:val="clear" w:color="auto" w:fill="auto"/>
            <w:noWrap/>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w:t>
            </w:r>
          </w:p>
        </w:tc>
        <w:tc>
          <w:tcPr>
            <w:tcW w:w="1325" w:type="dxa"/>
            <w:shd w:val="clear" w:color="auto" w:fill="auto"/>
            <w:noWrap/>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75 666</w:t>
            </w:r>
          </w:p>
        </w:tc>
        <w:tc>
          <w:tcPr>
            <w:tcW w:w="1815" w:type="dxa"/>
            <w:shd w:val="clear" w:color="auto" w:fill="auto"/>
            <w:noWrap/>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10 000</w:t>
            </w:r>
          </w:p>
        </w:tc>
        <w:tc>
          <w:tcPr>
            <w:tcW w:w="1811" w:type="dxa"/>
            <w:shd w:val="clear" w:color="auto" w:fill="auto"/>
            <w:noWrap/>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w:t>
            </w:r>
          </w:p>
        </w:tc>
        <w:tc>
          <w:tcPr>
            <w:tcW w:w="1329"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85 666</w:t>
            </w:r>
          </w:p>
        </w:tc>
      </w:tr>
      <w:tr w:rsidR="00BA6073" w:rsidRPr="00BA6073" w:rsidTr="00110B10">
        <w:trPr>
          <w:trHeight w:val="303"/>
          <w:tblHeader/>
          <w:jc w:val="center"/>
        </w:trPr>
        <w:tc>
          <w:tcPr>
            <w:tcW w:w="10023" w:type="dxa"/>
            <w:gridSpan w:val="6"/>
            <w:shd w:val="clear" w:color="auto" w:fill="auto"/>
            <w:vAlign w:val="center"/>
            <w:hideMark/>
          </w:tcPr>
          <w:p w:rsidR="00BA6073" w:rsidRPr="00BA6073" w:rsidRDefault="00BA6073" w:rsidP="001178F4">
            <w:pPr>
              <w:widowControl/>
              <w:jc w:val="center"/>
              <w:rPr>
                <w:rFonts w:eastAsia="Times New Roman"/>
                <w:bCs/>
                <w:color w:val="000000"/>
                <w:kern w:val="0"/>
                <w:lang w:eastAsia="ru-RU"/>
              </w:rPr>
            </w:pPr>
            <w:r w:rsidRPr="00BA6073">
              <w:rPr>
                <w:rFonts w:eastAsia="Times New Roman"/>
                <w:color w:val="000000"/>
                <w:kern w:val="0"/>
                <w:lang w:eastAsia="ru-RU"/>
              </w:rPr>
              <w:t>Мероприятия по развитию УДС</w:t>
            </w:r>
          </w:p>
        </w:tc>
      </w:tr>
      <w:tr w:rsidR="00BA6073" w:rsidRPr="00BA6073" w:rsidTr="00110B10">
        <w:trPr>
          <w:trHeight w:val="303"/>
          <w:tblHeader/>
          <w:jc w:val="center"/>
        </w:trPr>
        <w:tc>
          <w:tcPr>
            <w:tcW w:w="2125" w:type="dxa"/>
            <w:shd w:val="clear" w:color="auto" w:fill="auto"/>
            <w:vAlign w:val="center"/>
            <w:hideMark/>
          </w:tcPr>
          <w:p w:rsidR="00BA6073" w:rsidRPr="00BA6073" w:rsidRDefault="00BA6073" w:rsidP="001178F4">
            <w:pPr>
              <w:widowControl/>
              <w:jc w:val="center"/>
              <w:rPr>
                <w:rFonts w:eastAsia="Times New Roman"/>
                <w:iCs/>
                <w:color w:val="000000"/>
                <w:kern w:val="0"/>
                <w:lang w:eastAsia="ru-RU"/>
              </w:rPr>
            </w:pPr>
            <w:r w:rsidRPr="00BA6073">
              <w:rPr>
                <w:rFonts w:eastAsia="Times New Roman"/>
                <w:iCs/>
                <w:color w:val="000000"/>
                <w:kern w:val="0"/>
                <w:lang w:eastAsia="ru-RU"/>
              </w:rPr>
              <w:t>Строительство и реконструкция дорог и искусственных сооружений</w:t>
            </w:r>
          </w:p>
        </w:tc>
        <w:tc>
          <w:tcPr>
            <w:tcW w:w="1617" w:type="dxa"/>
            <w:shd w:val="clear" w:color="auto" w:fill="auto"/>
            <w:noWrap/>
            <w:vAlign w:val="center"/>
            <w:hideMark/>
          </w:tcPr>
          <w:p w:rsidR="00BA6073" w:rsidRPr="00BA6073" w:rsidRDefault="00BA6073" w:rsidP="001178F4">
            <w:pPr>
              <w:widowControl/>
              <w:jc w:val="center"/>
              <w:rPr>
                <w:rFonts w:eastAsia="Times New Roman"/>
                <w:iCs/>
                <w:color w:val="000000"/>
                <w:kern w:val="0"/>
                <w:lang w:eastAsia="ru-RU"/>
              </w:rPr>
            </w:pPr>
            <w:r w:rsidRPr="00BA6073">
              <w:rPr>
                <w:rFonts w:eastAsia="Times New Roman"/>
                <w:iCs/>
                <w:color w:val="000000"/>
                <w:kern w:val="0"/>
                <w:lang w:eastAsia="ru-RU"/>
              </w:rPr>
              <w:t>-</w:t>
            </w:r>
          </w:p>
        </w:tc>
        <w:tc>
          <w:tcPr>
            <w:tcW w:w="1325" w:type="dxa"/>
            <w:shd w:val="clear" w:color="auto" w:fill="auto"/>
            <w:vAlign w:val="center"/>
            <w:hideMark/>
          </w:tcPr>
          <w:p w:rsidR="00BA6073" w:rsidRPr="00BA6073" w:rsidRDefault="00BA6073" w:rsidP="001178F4">
            <w:pPr>
              <w:widowControl/>
              <w:jc w:val="center"/>
              <w:rPr>
                <w:rFonts w:eastAsia="Times New Roman"/>
                <w:iCs/>
                <w:kern w:val="0"/>
                <w:lang w:eastAsia="ru-RU"/>
              </w:rPr>
            </w:pPr>
            <w:r w:rsidRPr="00BA6073">
              <w:rPr>
                <w:rFonts w:eastAsia="Times New Roman"/>
                <w:kern w:val="0"/>
                <w:lang w:eastAsia="ru-RU"/>
              </w:rPr>
              <w:t>2 736 503</w:t>
            </w:r>
          </w:p>
        </w:tc>
        <w:tc>
          <w:tcPr>
            <w:tcW w:w="1815" w:type="dxa"/>
            <w:shd w:val="clear" w:color="auto" w:fill="auto"/>
            <w:vAlign w:val="center"/>
            <w:hideMark/>
          </w:tcPr>
          <w:p w:rsidR="00BA6073" w:rsidRPr="00BA6073" w:rsidRDefault="00BA6073" w:rsidP="001178F4">
            <w:pPr>
              <w:widowControl/>
              <w:jc w:val="center"/>
              <w:rPr>
                <w:rFonts w:eastAsia="Times New Roman"/>
                <w:iCs/>
                <w:kern w:val="0"/>
                <w:lang w:eastAsia="ru-RU"/>
              </w:rPr>
            </w:pPr>
            <w:r w:rsidRPr="00BA6073">
              <w:rPr>
                <w:rFonts w:eastAsia="Times New Roman"/>
                <w:kern w:val="0"/>
                <w:lang w:eastAsia="ru-RU"/>
              </w:rPr>
              <w:t>303 976</w:t>
            </w:r>
          </w:p>
        </w:tc>
        <w:tc>
          <w:tcPr>
            <w:tcW w:w="1811" w:type="dxa"/>
            <w:shd w:val="clear" w:color="auto" w:fill="auto"/>
            <w:noWrap/>
            <w:vAlign w:val="center"/>
            <w:hideMark/>
          </w:tcPr>
          <w:p w:rsidR="00BA6073" w:rsidRPr="00BA6073" w:rsidRDefault="00BA6073" w:rsidP="001178F4">
            <w:pPr>
              <w:widowControl/>
              <w:jc w:val="center"/>
              <w:rPr>
                <w:rFonts w:eastAsia="Times New Roman"/>
                <w:iCs/>
                <w:color w:val="000000"/>
                <w:kern w:val="0"/>
                <w:lang w:eastAsia="ru-RU"/>
              </w:rPr>
            </w:pPr>
            <w:r w:rsidRPr="00BA6073">
              <w:rPr>
                <w:rFonts w:eastAsia="Times New Roman"/>
                <w:iCs/>
                <w:color w:val="000000"/>
                <w:kern w:val="0"/>
                <w:lang w:eastAsia="ru-RU"/>
              </w:rPr>
              <w:t>-</w:t>
            </w:r>
          </w:p>
        </w:tc>
        <w:tc>
          <w:tcPr>
            <w:tcW w:w="1329" w:type="dxa"/>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3 040 479</w:t>
            </w:r>
          </w:p>
        </w:tc>
      </w:tr>
      <w:tr w:rsidR="00BA6073" w:rsidRPr="00BA6073" w:rsidTr="00110B10">
        <w:trPr>
          <w:trHeight w:val="303"/>
          <w:tblHeader/>
          <w:jc w:val="center"/>
        </w:trPr>
        <w:tc>
          <w:tcPr>
            <w:tcW w:w="2125" w:type="dxa"/>
            <w:shd w:val="clear" w:color="auto" w:fill="auto"/>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Строительство светофорных объектов</w:t>
            </w:r>
          </w:p>
        </w:tc>
        <w:tc>
          <w:tcPr>
            <w:tcW w:w="1617"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325"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815"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14 152</w:t>
            </w:r>
          </w:p>
        </w:tc>
        <w:tc>
          <w:tcPr>
            <w:tcW w:w="1811"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329"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14 152</w:t>
            </w:r>
          </w:p>
        </w:tc>
      </w:tr>
      <w:tr w:rsidR="00BA6073" w:rsidRPr="00BA6073" w:rsidTr="00110B10">
        <w:trPr>
          <w:trHeight w:val="303"/>
          <w:tblHeader/>
          <w:jc w:val="center"/>
        </w:trPr>
        <w:tc>
          <w:tcPr>
            <w:tcW w:w="2125" w:type="dxa"/>
            <w:shd w:val="clear" w:color="auto" w:fill="auto"/>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Разработка и внедрение АСУДД, включая реконструкцию существующих светофорных объектов</w:t>
            </w:r>
          </w:p>
        </w:tc>
        <w:tc>
          <w:tcPr>
            <w:tcW w:w="1617"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325"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139 429</w:t>
            </w:r>
          </w:p>
        </w:tc>
        <w:tc>
          <w:tcPr>
            <w:tcW w:w="1815"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811"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329"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139 429</w:t>
            </w:r>
          </w:p>
        </w:tc>
      </w:tr>
      <w:tr w:rsidR="00BA6073" w:rsidRPr="00BA6073" w:rsidTr="00110B10">
        <w:trPr>
          <w:trHeight w:val="303"/>
          <w:tblHeader/>
          <w:jc w:val="center"/>
        </w:trPr>
        <w:tc>
          <w:tcPr>
            <w:tcW w:w="10023" w:type="dxa"/>
            <w:gridSpan w:val="6"/>
            <w:shd w:val="clear" w:color="auto" w:fill="auto"/>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Мероприятия по развитию инфраструктуры для легкового транспорта</w:t>
            </w:r>
          </w:p>
        </w:tc>
      </w:tr>
      <w:tr w:rsidR="00BA6073" w:rsidRPr="00BA6073" w:rsidTr="00110B10">
        <w:trPr>
          <w:trHeight w:val="303"/>
          <w:tblHeader/>
          <w:jc w:val="center"/>
        </w:trPr>
        <w:tc>
          <w:tcPr>
            <w:tcW w:w="2125" w:type="dxa"/>
            <w:shd w:val="clear" w:color="auto" w:fill="auto"/>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kern w:val="0"/>
                <w:lang w:eastAsia="ru-RU"/>
              </w:rPr>
              <w:t>Строительство многоуровневой парковки</w:t>
            </w:r>
          </w:p>
        </w:tc>
        <w:tc>
          <w:tcPr>
            <w:tcW w:w="1617"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325"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815"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811"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177 598</w:t>
            </w:r>
          </w:p>
        </w:tc>
        <w:tc>
          <w:tcPr>
            <w:tcW w:w="1329"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177 598</w:t>
            </w:r>
          </w:p>
        </w:tc>
      </w:tr>
      <w:tr w:rsidR="00BA6073" w:rsidRPr="00BA6073" w:rsidTr="00110B10">
        <w:trPr>
          <w:trHeight w:val="303"/>
          <w:tblHeader/>
          <w:jc w:val="center"/>
        </w:trPr>
        <w:tc>
          <w:tcPr>
            <w:tcW w:w="2125" w:type="dxa"/>
            <w:shd w:val="clear" w:color="auto" w:fill="auto"/>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kern w:val="0"/>
                <w:lang w:eastAsia="ru-RU"/>
              </w:rPr>
              <w:lastRenderedPageBreak/>
              <w:t xml:space="preserve">Строительство парковочных карманов вдоль проезжих частей участков УДС </w:t>
            </w:r>
          </w:p>
        </w:tc>
        <w:tc>
          <w:tcPr>
            <w:tcW w:w="1617"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325"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815"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Включено в реконструкцию УДС</w:t>
            </w:r>
          </w:p>
        </w:tc>
        <w:tc>
          <w:tcPr>
            <w:tcW w:w="1811"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329"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w:t>
            </w:r>
          </w:p>
        </w:tc>
      </w:tr>
      <w:tr w:rsidR="00BA6073" w:rsidRPr="00BA6073" w:rsidTr="00110B10">
        <w:trPr>
          <w:trHeight w:val="303"/>
          <w:tblHeader/>
          <w:jc w:val="center"/>
        </w:trPr>
        <w:tc>
          <w:tcPr>
            <w:tcW w:w="10023" w:type="dxa"/>
            <w:gridSpan w:val="6"/>
            <w:shd w:val="clear" w:color="auto" w:fill="auto"/>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 xml:space="preserve">Мероприятия по развитию инфраструктуры пешеходного и велосипедного передвижения      </w:t>
            </w:r>
          </w:p>
        </w:tc>
      </w:tr>
      <w:tr w:rsidR="00BA6073" w:rsidRPr="00BA6073" w:rsidTr="00110B10">
        <w:trPr>
          <w:trHeight w:val="303"/>
          <w:tblHeader/>
          <w:jc w:val="center"/>
        </w:trPr>
        <w:tc>
          <w:tcPr>
            <w:tcW w:w="2125" w:type="dxa"/>
            <w:shd w:val="clear" w:color="auto" w:fill="auto"/>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Строительство велодорожек и тротуаров</w:t>
            </w:r>
          </w:p>
        </w:tc>
        <w:tc>
          <w:tcPr>
            <w:tcW w:w="1617"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325"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815"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45 769</w:t>
            </w:r>
          </w:p>
        </w:tc>
        <w:tc>
          <w:tcPr>
            <w:tcW w:w="1811"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329"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45 769</w:t>
            </w:r>
          </w:p>
        </w:tc>
      </w:tr>
      <w:tr w:rsidR="00BA6073" w:rsidRPr="00BA6073" w:rsidTr="00110B10">
        <w:trPr>
          <w:trHeight w:val="303"/>
          <w:tblHeader/>
          <w:jc w:val="center"/>
        </w:trPr>
        <w:tc>
          <w:tcPr>
            <w:tcW w:w="10023" w:type="dxa"/>
            <w:gridSpan w:val="6"/>
            <w:shd w:val="clear" w:color="auto" w:fill="auto"/>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Мероприятия по развитию инфраструктуры для грузового транспорта</w:t>
            </w:r>
          </w:p>
        </w:tc>
      </w:tr>
      <w:tr w:rsidR="00BA6073" w:rsidRPr="00BA6073" w:rsidTr="00110B10">
        <w:trPr>
          <w:trHeight w:val="303"/>
          <w:tblHeader/>
          <w:jc w:val="center"/>
        </w:trPr>
        <w:tc>
          <w:tcPr>
            <w:tcW w:w="2125" w:type="dxa"/>
            <w:shd w:val="clear" w:color="auto" w:fill="auto"/>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Строительство СТО</w:t>
            </w:r>
          </w:p>
        </w:tc>
        <w:tc>
          <w:tcPr>
            <w:tcW w:w="1617"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325"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815"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811"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430 047</w:t>
            </w:r>
          </w:p>
        </w:tc>
        <w:tc>
          <w:tcPr>
            <w:tcW w:w="1329"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430 047</w:t>
            </w:r>
          </w:p>
        </w:tc>
      </w:tr>
      <w:tr w:rsidR="00BA6073" w:rsidRPr="00BA6073" w:rsidTr="00110B10">
        <w:trPr>
          <w:trHeight w:val="303"/>
          <w:tblHeader/>
          <w:jc w:val="center"/>
        </w:trPr>
        <w:tc>
          <w:tcPr>
            <w:tcW w:w="2125" w:type="dxa"/>
            <w:shd w:val="clear" w:color="auto" w:fill="auto"/>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Строительство стоянок для грузового транспорта</w:t>
            </w:r>
          </w:p>
        </w:tc>
        <w:tc>
          <w:tcPr>
            <w:tcW w:w="1617"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325"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815"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811"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27 492</w:t>
            </w:r>
          </w:p>
        </w:tc>
        <w:tc>
          <w:tcPr>
            <w:tcW w:w="1329"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27 492</w:t>
            </w:r>
          </w:p>
        </w:tc>
      </w:tr>
      <w:tr w:rsidR="00BA6073" w:rsidRPr="00BA6073" w:rsidTr="00110B10">
        <w:trPr>
          <w:trHeight w:val="372"/>
          <w:tblHeader/>
          <w:jc w:val="center"/>
        </w:trPr>
        <w:tc>
          <w:tcPr>
            <w:tcW w:w="2125" w:type="dxa"/>
            <w:shd w:val="clear" w:color="auto" w:fill="auto"/>
            <w:vAlign w:val="center"/>
          </w:tcPr>
          <w:p w:rsidR="00BA6073" w:rsidRPr="00BA6073" w:rsidRDefault="00BA6073" w:rsidP="001178F4">
            <w:pPr>
              <w:widowControl/>
              <w:jc w:val="center"/>
              <w:rPr>
                <w:rFonts w:eastAsia="Times New Roman"/>
                <w:bCs/>
                <w:color w:val="000000"/>
                <w:kern w:val="0"/>
                <w:lang w:eastAsia="ru-RU"/>
              </w:rPr>
            </w:pPr>
            <w:bookmarkStart w:id="77" w:name="_Hlk472270890"/>
            <w:r w:rsidRPr="00BA6073">
              <w:rPr>
                <w:rFonts w:eastAsia="Times New Roman"/>
                <w:bCs/>
                <w:color w:val="000000"/>
                <w:kern w:val="0"/>
                <w:lang w:eastAsia="ru-RU"/>
              </w:rPr>
              <w:t>ИТОГО</w:t>
            </w:r>
          </w:p>
        </w:tc>
        <w:tc>
          <w:tcPr>
            <w:tcW w:w="1617"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p>
        </w:tc>
        <w:tc>
          <w:tcPr>
            <w:tcW w:w="1325"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color w:val="000000"/>
                <w:kern w:val="0"/>
                <w:lang w:eastAsia="ru-RU"/>
              </w:rPr>
              <w:t>2 951 598</w:t>
            </w:r>
          </w:p>
        </w:tc>
        <w:tc>
          <w:tcPr>
            <w:tcW w:w="1815"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color w:val="000000"/>
                <w:kern w:val="0"/>
                <w:lang w:eastAsia="ru-RU"/>
              </w:rPr>
              <w:t>377 580</w:t>
            </w:r>
          </w:p>
        </w:tc>
        <w:tc>
          <w:tcPr>
            <w:tcW w:w="1811"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color w:val="000000"/>
                <w:kern w:val="0"/>
                <w:lang w:eastAsia="ru-RU"/>
              </w:rPr>
              <w:t>635 137</w:t>
            </w:r>
          </w:p>
        </w:tc>
        <w:tc>
          <w:tcPr>
            <w:tcW w:w="1329"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color w:val="000000"/>
                <w:kern w:val="0"/>
                <w:lang w:eastAsia="ru-RU"/>
              </w:rPr>
              <w:t>3 964 315</w:t>
            </w:r>
          </w:p>
        </w:tc>
      </w:tr>
      <w:bookmarkEnd w:id="74"/>
      <w:bookmarkEnd w:id="75"/>
      <w:bookmarkEnd w:id="76"/>
      <w:bookmarkEnd w:id="77"/>
    </w:tbl>
    <w:p w:rsidR="00BA6073" w:rsidRDefault="00BA6073" w:rsidP="00502FD3">
      <w:pPr>
        <w:widowControl/>
        <w:suppressAutoHyphens w:val="0"/>
        <w:ind w:left="714" w:hanging="357"/>
        <w:jc w:val="both"/>
        <w:rPr>
          <w:rFonts w:eastAsia="Times New Roman"/>
          <w:bCs/>
          <w:kern w:val="0"/>
          <w:lang w:eastAsia="ru-RU"/>
        </w:rPr>
      </w:pPr>
    </w:p>
    <w:p w:rsidR="00BA6073" w:rsidRPr="00BA6073" w:rsidRDefault="00BA6073" w:rsidP="00957EC4">
      <w:pPr>
        <w:widowControl/>
        <w:numPr>
          <w:ilvl w:val="0"/>
          <w:numId w:val="12"/>
        </w:numPr>
        <w:suppressAutoHyphens w:val="0"/>
        <w:autoSpaceDE w:val="0"/>
        <w:autoSpaceDN w:val="0"/>
        <w:adjustRightInd w:val="0"/>
        <w:contextualSpacing/>
        <w:jc w:val="center"/>
        <w:outlineLvl w:val="1"/>
        <w:rPr>
          <w:rFonts w:eastAsia="Calibri"/>
          <w:b/>
          <w:bCs/>
          <w:kern w:val="0"/>
          <w:lang w:eastAsia="ru-RU"/>
        </w:rPr>
      </w:pPr>
      <w:bookmarkStart w:id="78" w:name="OLE_LINK64"/>
      <w:bookmarkStart w:id="79" w:name="OLE_LINK65"/>
      <w:bookmarkStart w:id="80" w:name="OLE_LINK66"/>
      <w:bookmarkStart w:id="81" w:name="_Toc476864417"/>
      <w:r w:rsidRPr="00BA6073">
        <w:rPr>
          <w:rFonts w:eastAsia="Calibri"/>
          <w:b/>
          <w:bCs/>
          <w:kern w:val="0"/>
          <w:lang w:eastAsia="ru-RU"/>
        </w:rPr>
        <w:t>Оценка эффективности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bookmarkEnd w:id="78"/>
      <w:bookmarkEnd w:id="79"/>
      <w:bookmarkEnd w:id="80"/>
      <w:bookmarkEnd w:id="81"/>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В таблице 8.1 представлен перечень основных целевых показателей для оценки эффективности реализации мероприятий по проектированию, строительству и реконструкции объектов транспортной инфраструктуры города Югорска.</w:t>
      </w:r>
    </w:p>
    <w:p w:rsidR="00BA6073" w:rsidRPr="00BA6073" w:rsidRDefault="00BA6073" w:rsidP="001178F4">
      <w:pPr>
        <w:widowControl/>
        <w:ind w:firstLine="709"/>
        <w:jc w:val="both"/>
        <w:rPr>
          <w:rFonts w:eastAsia="Times New Roman"/>
          <w:bCs/>
          <w:kern w:val="0"/>
          <w:lang w:eastAsia="ru-RU"/>
        </w:rPr>
      </w:pPr>
      <w:r w:rsidRPr="00BA6073">
        <w:rPr>
          <w:rFonts w:eastAsia="Times New Roman"/>
          <w:bCs/>
          <w:kern w:val="0"/>
          <w:lang w:eastAsia="ru-RU"/>
        </w:rPr>
        <w:t>Цель программы - обеспечение нормативного соответствия и надежности функционирования транспортных систем, способствующих комфортным и безопасным условиям для проживания людей.</w:t>
      </w:r>
    </w:p>
    <w:p w:rsidR="00BA6073" w:rsidRPr="00BA6073" w:rsidRDefault="00BA6073" w:rsidP="001178F4">
      <w:pPr>
        <w:widowControl/>
        <w:ind w:firstLine="709"/>
        <w:jc w:val="both"/>
        <w:rPr>
          <w:rFonts w:eastAsia="Times New Roman"/>
          <w:color w:val="000000"/>
          <w:kern w:val="0"/>
          <w:lang w:eastAsia="ru-RU"/>
        </w:rPr>
        <w:sectPr w:rsidR="00BA6073" w:rsidRPr="00BA6073" w:rsidSect="00110B10">
          <w:pgSz w:w="11906" w:h="16838"/>
          <w:pgMar w:top="1134" w:right="1134" w:bottom="1134" w:left="1134" w:header="709" w:footer="709" w:gutter="0"/>
          <w:cols w:space="708"/>
          <w:docGrid w:linePitch="360"/>
        </w:sectPr>
      </w:pPr>
    </w:p>
    <w:p w:rsidR="00BA6073" w:rsidRPr="00BA6073" w:rsidRDefault="00BA6073" w:rsidP="001178F4">
      <w:pPr>
        <w:widowControl/>
        <w:ind w:firstLine="709"/>
        <w:jc w:val="both"/>
        <w:rPr>
          <w:rFonts w:eastAsia="Times New Roman"/>
          <w:color w:val="000000"/>
          <w:kern w:val="0"/>
          <w:lang w:eastAsia="ru-RU"/>
        </w:rPr>
      </w:pPr>
    </w:p>
    <w:p w:rsidR="00BA6073" w:rsidRPr="00BA6073" w:rsidRDefault="00BA6073" w:rsidP="001178F4">
      <w:pPr>
        <w:widowControl/>
        <w:contextualSpacing/>
        <w:jc w:val="right"/>
        <w:rPr>
          <w:rFonts w:eastAsia="Times New Roman"/>
          <w:color w:val="000000"/>
          <w:kern w:val="0"/>
          <w:lang w:eastAsia="ru-RU"/>
        </w:rPr>
      </w:pPr>
      <w:r w:rsidRPr="00BA6073">
        <w:rPr>
          <w:rFonts w:eastAsia="Times New Roman"/>
          <w:color w:val="000000"/>
          <w:kern w:val="0"/>
          <w:lang w:eastAsia="ru-RU"/>
        </w:rPr>
        <w:t>Таблица 8.1</w:t>
      </w:r>
    </w:p>
    <w:p w:rsidR="00BA6073" w:rsidRPr="00BA6073" w:rsidRDefault="00BA6073" w:rsidP="001178F4">
      <w:pPr>
        <w:widowControl/>
        <w:contextualSpacing/>
        <w:jc w:val="center"/>
        <w:rPr>
          <w:rFonts w:eastAsia="Times New Roman"/>
          <w:bCs/>
          <w:kern w:val="0"/>
          <w:lang w:eastAsia="ru-RU"/>
        </w:rPr>
      </w:pPr>
      <w:r w:rsidRPr="00BA6073">
        <w:rPr>
          <w:rFonts w:eastAsia="Times New Roman"/>
          <w:bCs/>
          <w:kern w:val="0"/>
          <w:lang w:eastAsia="ru-RU"/>
        </w:rPr>
        <w:t>Оценка эффективности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p>
    <w:tbl>
      <w:tblPr>
        <w:tblW w:w="12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2390"/>
        <w:gridCol w:w="2530"/>
        <w:gridCol w:w="1577"/>
        <w:gridCol w:w="1042"/>
        <w:gridCol w:w="954"/>
        <w:gridCol w:w="954"/>
        <w:gridCol w:w="954"/>
        <w:gridCol w:w="954"/>
        <w:gridCol w:w="959"/>
      </w:tblGrid>
      <w:tr w:rsidR="00BA6073" w:rsidRPr="00BA6073" w:rsidTr="00110B10">
        <w:trPr>
          <w:trHeight w:val="436"/>
          <w:tblHeader/>
          <w:jc w:val="center"/>
        </w:trPr>
        <w:tc>
          <w:tcPr>
            <w:tcW w:w="524" w:type="dxa"/>
            <w:vMerge w:val="restart"/>
            <w:shd w:val="clear" w:color="auto" w:fill="auto"/>
            <w:vAlign w:val="center"/>
            <w:hideMark/>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w:t>
            </w:r>
          </w:p>
        </w:tc>
        <w:tc>
          <w:tcPr>
            <w:tcW w:w="2390" w:type="dxa"/>
            <w:vMerge w:val="restart"/>
            <w:shd w:val="clear" w:color="auto" w:fill="auto"/>
            <w:vAlign w:val="center"/>
            <w:hideMark/>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Наименование мероприятий</w:t>
            </w:r>
          </w:p>
        </w:tc>
        <w:tc>
          <w:tcPr>
            <w:tcW w:w="2530" w:type="dxa"/>
            <w:vMerge w:val="restart"/>
            <w:shd w:val="clear" w:color="auto" w:fill="auto"/>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Наименование целевого показателя</w:t>
            </w:r>
          </w:p>
        </w:tc>
        <w:tc>
          <w:tcPr>
            <w:tcW w:w="1577" w:type="dxa"/>
            <w:vMerge w:val="restart"/>
            <w:shd w:val="clear" w:color="auto" w:fill="auto"/>
            <w:vAlign w:val="center"/>
            <w:hideMark/>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Единицы измерения</w:t>
            </w:r>
          </w:p>
        </w:tc>
        <w:tc>
          <w:tcPr>
            <w:tcW w:w="5817" w:type="dxa"/>
            <w:gridSpan w:val="6"/>
            <w:shd w:val="clear" w:color="auto" w:fill="auto"/>
            <w:vAlign w:val="center"/>
            <w:hideMark/>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Значение целевого показателя по годам</w:t>
            </w:r>
          </w:p>
        </w:tc>
      </w:tr>
      <w:tr w:rsidR="00BA6073" w:rsidRPr="00BA6073" w:rsidTr="00110B10">
        <w:trPr>
          <w:trHeight w:val="1520"/>
          <w:tblHeader/>
          <w:jc w:val="center"/>
        </w:trPr>
        <w:tc>
          <w:tcPr>
            <w:tcW w:w="0" w:type="auto"/>
            <w:vMerge/>
            <w:shd w:val="clear" w:color="auto" w:fill="auto"/>
            <w:vAlign w:val="center"/>
            <w:hideMark/>
          </w:tcPr>
          <w:p w:rsidR="00BA6073" w:rsidRPr="00BA6073" w:rsidRDefault="00BA6073" w:rsidP="001178F4">
            <w:pPr>
              <w:widowControl/>
              <w:rPr>
                <w:rFonts w:eastAsia="Times New Roman"/>
                <w:color w:val="000000"/>
                <w:kern w:val="0"/>
              </w:rPr>
            </w:pPr>
          </w:p>
        </w:tc>
        <w:tc>
          <w:tcPr>
            <w:tcW w:w="0" w:type="auto"/>
            <w:vMerge/>
            <w:shd w:val="clear" w:color="auto" w:fill="auto"/>
            <w:vAlign w:val="center"/>
            <w:hideMark/>
          </w:tcPr>
          <w:p w:rsidR="00BA6073" w:rsidRPr="00BA6073" w:rsidRDefault="00BA6073" w:rsidP="001178F4">
            <w:pPr>
              <w:widowControl/>
              <w:rPr>
                <w:rFonts w:eastAsia="Times New Roman"/>
                <w:color w:val="000000"/>
                <w:kern w:val="0"/>
              </w:rPr>
            </w:pPr>
          </w:p>
        </w:tc>
        <w:tc>
          <w:tcPr>
            <w:tcW w:w="0" w:type="auto"/>
            <w:vMerge/>
            <w:shd w:val="clear" w:color="auto" w:fill="auto"/>
            <w:vAlign w:val="center"/>
          </w:tcPr>
          <w:p w:rsidR="00BA6073" w:rsidRPr="00BA6073" w:rsidRDefault="00BA6073" w:rsidP="001178F4">
            <w:pPr>
              <w:widowControl/>
              <w:rPr>
                <w:rFonts w:eastAsia="Times New Roman"/>
                <w:color w:val="000000"/>
                <w:kern w:val="0"/>
              </w:rPr>
            </w:pPr>
          </w:p>
        </w:tc>
        <w:tc>
          <w:tcPr>
            <w:tcW w:w="0" w:type="auto"/>
            <w:vMerge/>
            <w:shd w:val="clear" w:color="auto" w:fill="auto"/>
            <w:vAlign w:val="center"/>
            <w:hideMark/>
          </w:tcPr>
          <w:p w:rsidR="00BA6073" w:rsidRPr="00BA6073" w:rsidRDefault="00BA6073" w:rsidP="001178F4">
            <w:pPr>
              <w:widowControl/>
              <w:rPr>
                <w:rFonts w:eastAsia="Times New Roman"/>
                <w:color w:val="000000"/>
                <w:kern w:val="0"/>
              </w:rPr>
            </w:pPr>
          </w:p>
        </w:tc>
        <w:tc>
          <w:tcPr>
            <w:tcW w:w="1042" w:type="dxa"/>
            <w:shd w:val="clear" w:color="auto" w:fill="auto"/>
            <w:vAlign w:val="center"/>
            <w:hideMark/>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2017</w:t>
            </w:r>
          </w:p>
        </w:tc>
        <w:tc>
          <w:tcPr>
            <w:tcW w:w="954" w:type="dxa"/>
            <w:shd w:val="clear" w:color="auto" w:fill="auto"/>
            <w:vAlign w:val="center"/>
            <w:hideMark/>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2018</w:t>
            </w:r>
          </w:p>
        </w:tc>
        <w:tc>
          <w:tcPr>
            <w:tcW w:w="954" w:type="dxa"/>
            <w:shd w:val="clear" w:color="auto" w:fill="auto"/>
            <w:vAlign w:val="center"/>
            <w:hideMark/>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2019</w:t>
            </w:r>
          </w:p>
        </w:tc>
        <w:tc>
          <w:tcPr>
            <w:tcW w:w="954" w:type="dxa"/>
            <w:shd w:val="clear" w:color="auto" w:fill="auto"/>
            <w:vAlign w:val="center"/>
            <w:hideMark/>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2020</w:t>
            </w:r>
          </w:p>
        </w:tc>
        <w:tc>
          <w:tcPr>
            <w:tcW w:w="954" w:type="dxa"/>
            <w:shd w:val="clear" w:color="auto" w:fill="auto"/>
            <w:vAlign w:val="center"/>
            <w:hideMark/>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2021</w:t>
            </w:r>
          </w:p>
        </w:tc>
        <w:tc>
          <w:tcPr>
            <w:tcW w:w="954" w:type="dxa"/>
            <w:shd w:val="clear" w:color="auto" w:fill="auto"/>
            <w:vAlign w:val="center"/>
            <w:hideMark/>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2022-2035</w:t>
            </w:r>
          </w:p>
        </w:tc>
      </w:tr>
      <w:tr w:rsidR="00BA6073" w:rsidRPr="00BA6073" w:rsidTr="00110B10">
        <w:trPr>
          <w:trHeight w:val="783"/>
          <w:jc w:val="center"/>
        </w:trPr>
        <w:tc>
          <w:tcPr>
            <w:tcW w:w="524" w:type="dxa"/>
            <w:vMerge w:val="restart"/>
            <w:vAlign w:val="center"/>
            <w:hideMark/>
          </w:tcPr>
          <w:p w:rsidR="00BA6073" w:rsidRPr="00BA6073" w:rsidRDefault="00BA6073" w:rsidP="001178F4">
            <w:pPr>
              <w:widowControl/>
              <w:jc w:val="center"/>
              <w:rPr>
                <w:rFonts w:eastAsia="Times New Roman"/>
                <w:color w:val="000000"/>
                <w:kern w:val="0"/>
              </w:rPr>
            </w:pPr>
            <w:bookmarkStart w:id="82" w:name="_Hlk472270778"/>
            <w:bookmarkStart w:id="83" w:name="_Hlk472271010"/>
            <w:r w:rsidRPr="00BA6073">
              <w:rPr>
                <w:rFonts w:eastAsia="Times New Roman"/>
                <w:color w:val="000000"/>
                <w:kern w:val="0"/>
              </w:rPr>
              <w:t>1</w:t>
            </w:r>
          </w:p>
        </w:tc>
        <w:tc>
          <w:tcPr>
            <w:tcW w:w="2390" w:type="dxa"/>
            <w:vMerge w:val="restart"/>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Мероприятия по развитию транспорта общего пользования, созданию транспортно-пересадочных узлов</w:t>
            </w:r>
          </w:p>
        </w:tc>
        <w:tc>
          <w:tcPr>
            <w:tcW w:w="2530"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Количество маршрутов ГПТОП</w:t>
            </w:r>
          </w:p>
        </w:tc>
        <w:tc>
          <w:tcPr>
            <w:tcW w:w="1577"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ед.</w:t>
            </w:r>
          </w:p>
        </w:tc>
        <w:tc>
          <w:tcPr>
            <w:tcW w:w="1042"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8</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8</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8</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8</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8</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14</w:t>
            </w:r>
          </w:p>
        </w:tc>
      </w:tr>
      <w:tr w:rsidR="00BA6073" w:rsidRPr="00BA6073" w:rsidTr="00110B10">
        <w:trPr>
          <w:trHeight w:val="316"/>
          <w:jc w:val="center"/>
        </w:trPr>
        <w:tc>
          <w:tcPr>
            <w:tcW w:w="524" w:type="dxa"/>
            <w:vMerge/>
            <w:vAlign w:val="center"/>
            <w:hideMark/>
          </w:tcPr>
          <w:p w:rsidR="00BA6073" w:rsidRPr="00BA6073" w:rsidRDefault="00BA6073" w:rsidP="001178F4">
            <w:pPr>
              <w:widowControl/>
              <w:jc w:val="center"/>
              <w:rPr>
                <w:rFonts w:eastAsia="Times New Roman"/>
                <w:color w:val="000000"/>
                <w:kern w:val="0"/>
              </w:rPr>
            </w:pPr>
          </w:p>
        </w:tc>
        <w:tc>
          <w:tcPr>
            <w:tcW w:w="2390" w:type="dxa"/>
            <w:vMerge/>
            <w:vAlign w:val="center"/>
          </w:tcPr>
          <w:p w:rsidR="00BA6073" w:rsidRPr="00BA6073" w:rsidRDefault="00BA6073" w:rsidP="001178F4">
            <w:pPr>
              <w:widowControl/>
              <w:rPr>
                <w:rFonts w:eastAsia="Times New Roman"/>
                <w:color w:val="000000"/>
                <w:kern w:val="0"/>
              </w:rPr>
            </w:pPr>
          </w:p>
        </w:tc>
        <w:tc>
          <w:tcPr>
            <w:tcW w:w="2530"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Количество остановочных пунктов ГПТОП</w:t>
            </w:r>
          </w:p>
        </w:tc>
        <w:tc>
          <w:tcPr>
            <w:tcW w:w="1577"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ед.</w:t>
            </w:r>
          </w:p>
        </w:tc>
        <w:tc>
          <w:tcPr>
            <w:tcW w:w="1042"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61</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61</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61</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61</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61</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89</w:t>
            </w:r>
          </w:p>
        </w:tc>
      </w:tr>
      <w:tr w:rsidR="00BA6073" w:rsidRPr="00BA6073" w:rsidTr="00110B10">
        <w:trPr>
          <w:trHeight w:val="1611"/>
          <w:jc w:val="center"/>
        </w:trPr>
        <w:tc>
          <w:tcPr>
            <w:tcW w:w="524" w:type="dxa"/>
            <w:vMerge/>
            <w:vAlign w:val="center"/>
            <w:hideMark/>
          </w:tcPr>
          <w:p w:rsidR="00BA6073" w:rsidRPr="00BA6073" w:rsidRDefault="00BA6073" w:rsidP="001178F4">
            <w:pPr>
              <w:widowControl/>
              <w:jc w:val="center"/>
              <w:rPr>
                <w:rFonts w:eastAsia="Times New Roman"/>
                <w:kern w:val="0"/>
              </w:rPr>
            </w:pPr>
            <w:bookmarkStart w:id="84" w:name="_Hlk472271118"/>
          </w:p>
        </w:tc>
        <w:tc>
          <w:tcPr>
            <w:tcW w:w="2390" w:type="dxa"/>
            <w:vMerge/>
            <w:vAlign w:val="center"/>
          </w:tcPr>
          <w:p w:rsidR="00BA6073" w:rsidRPr="00BA6073" w:rsidRDefault="00BA6073" w:rsidP="001178F4">
            <w:pPr>
              <w:widowControl/>
              <w:rPr>
                <w:rFonts w:eastAsia="Times New Roman"/>
                <w:color w:val="000000"/>
                <w:kern w:val="0"/>
              </w:rPr>
            </w:pPr>
          </w:p>
        </w:tc>
        <w:tc>
          <w:tcPr>
            <w:tcW w:w="2530" w:type="dxa"/>
            <w:vAlign w:val="center"/>
          </w:tcPr>
          <w:p w:rsidR="00BA6073" w:rsidRPr="00BA6073" w:rsidRDefault="00BA6073" w:rsidP="001178F4">
            <w:pPr>
              <w:widowControl/>
              <w:jc w:val="center"/>
              <w:rPr>
                <w:rFonts w:eastAsia="Times New Roman"/>
                <w:kern w:val="0"/>
              </w:rPr>
            </w:pPr>
            <w:r w:rsidRPr="00BA6073">
              <w:rPr>
                <w:rFonts w:eastAsia="Times New Roman"/>
                <w:kern w:val="0"/>
              </w:rPr>
              <w:t>Количество рейсов для перевозки пассажиров на муниципальных маршрутах</w:t>
            </w:r>
          </w:p>
        </w:tc>
        <w:tc>
          <w:tcPr>
            <w:tcW w:w="1577" w:type="dxa"/>
            <w:vAlign w:val="center"/>
          </w:tcPr>
          <w:p w:rsidR="00BA6073" w:rsidRPr="00BA6073" w:rsidRDefault="00BA6073" w:rsidP="001178F4">
            <w:pPr>
              <w:widowControl/>
              <w:jc w:val="center"/>
              <w:rPr>
                <w:rFonts w:eastAsia="Times New Roman"/>
                <w:kern w:val="0"/>
              </w:rPr>
            </w:pPr>
            <w:r w:rsidRPr="00BA6073">
              <w:rPr>
                <w:rFonts w:eastAsia="Times New Roman"/>
                <w:kern w:val="0"/>
              </w:rPr>
              <w:t>рейсов/год</w:t>
            </w:r>
          </w:p>
        </w:tc>
        <w:tc>
          <w:tcPr>
            <w:tcW w:w="1042" w:type="dxa"/>
            <w:vAlign w:val="center"/>
          </w:tcPr>
          <w:p w:rsidR="00BA6073" w:rsidRPr="00BA6073" w:rsidRDefault="00BA6073" w:rsidP="001178F4">
            <w:pPr>
              <w:widowControl/>
              <w:jc w:val="center"/>
              <w:rPr>
                <w:rFonts w:eastAsia="Times New Roman"/>
                <w:kern w:val="0"/>
              </w:rPr>
            </w:pPr>
            <w:r w:rsidRPr="00BA6073">
              <w:rPr>
                <w:rFonts w:eastAsia="Times New Roman"/>
                <w:kern w:val="0"/>
              </w:rPr>
              <w:t>23604</w:t>
            </w:r>
          </w:p>
        </w:tc>
        <w:tc>
          <w:tcPr>
            <w:tcW w:w="954" w:type="dxa"/>
            <w:vAlign w:val="center"/>
          </w:tcPr>
          <w:p w:rsidR="00BA6073" w:rsidRPr="00BA6073" w:rsidRDefault="00BA6073" w:rsidP="001178F4">
            <w:pPr>
              <w:widowControl/>
              <w:jc w:val="center"/>
              <w:rPr>
                <w:rFonts w:eastAsia="Times New Roman"/>
                <w:kern w:val="0"/>
              </w:rPr>
            </w:pPr>
            <w:r w:rsidRPr="00BA6073">
              <w:rPr>
                <w:rFonts w:eastAsia="Times New Roman"/>
                <w:kern w:val="0"/>
              </w:rPr>
              <w:t>23604</w:t>
            </w:r>
          </w:p>
        </w:tc>
        <w:tc>
          <w:tcPr>
            <w:tcW w:w="954" w:type="dxa"/>
            <w:vAlign w:val="center"/>
          </w:tcPr>
          <w:p w:rsidR="00BA6073" w:rsidRPr="00BA6073" w:rsidRDefault="00BA6073" w:rsidP="001178F4">
            <w:pPr>
              <w:widowControl/>
              <w:jc w:val="center"/>
              <w:rPr>
                <w:rFonts w:eastAsia="Times New Roman"/>
                <w:kern w:val="0"/>
              </w:rPr>
            </w:pPr>
            <w:r w:rsidRPr="00BA6073">
              <w:rPr>
                <w:rFonts w:eastAsia="Times New Roman"/>
                <w:kern w:val="0"/>
              </w:rPr>
              <w:t>23604</w:t>
            </w:r>
          </w:p>
        </w:tc>
        <w:tc>
          <w:tcPr>
            <w:tcW w:w="954" w:type="dxa"/>
            <w:vAlign w:val="center"/>
          </w:tcPr>
          <w:p w:rsidR="00BA6073" w:rsidRPr="00BA6073" w:rsidRDefault="00BA6073" w:rsidP="001178F4">
            <w:pPr>
              <w:widowControl/>
              <w:jc w:val="center"/>
              <w:rPr>
                <w:rFonts w:eastAsia="Times New Roman"/>
                <w:kern w:val="0"/>
              </w:rPr>
            </w:pPr>
            <w:r w:rsidRPr="00BA6073">
              <w:rPr>
                <w:rFonts w:eastAsia="Times New Roman"/>
                <w:kern w:val="0"/>
              </w:rPr>
              <w:t>23604</w:t>
            </w:r>
          </w:p>
        </w:tc>
        <w:tc>
          <w:tcPr>
            <w:tcW w:w="954" w:type="dxa"/>
            <w:vAlign w:val="center"/>
          </w:tcPr>
          <w:p w:rsidR="00BA6073" w:rsidRPr="00BA6073" w:rsidRDefault="00BA6073" w:rsidP="001178F4">
            <w:pPr>
              <w:widowControl/>
              <w:jc w:val="center"/>
              <w:rPr>
                <w:rFonts w:eastAsia="Times New Roman"/>
                <w:kern w:val="0"/>
              </w:rPr>
            </w:pPr>
            <w:r w:rsidRPr="00BA6073">
              <w:rPr>
                <w:rFonts w:eastAsia="Times New Roman"/>
                <w:kern w:val="0"/>
              </w:rPr>
              <w:t>23604</w:t>
            </w:r>
          </w:p>
        </w:tc>
        <w:tc>
          <w:tcPr>
            <w:tcW w:w="954" w:type="dxa"/>
            <w:vAlign w:val="center"/>
          </w:tcPr>
          <w:p w:rsidR="00BA6073" w:rsidRPr="00BA6073" w:rsidRDefault="00BA6073" w:rsidP="001178F4">
            <w:pPr>
              <w:widowControl/>
              <w:jc w:val="center"/>
              <w:rPr>
                <w:rFonts w:eastAsia="Times New Roman"/>
                <w:kern w:val="0"/>
              </w:rPr>
            </w:pPr>
            <w:r w:rsidRPr="00BA6073">
              <w:rPr>
                <w:rFonts w:eastAsia="Times New Roman"/>
                <w:kern w:val="0"/>
              </w:rPr>
              <w:t>35104</w:t>
            </w:r>
          </w:p>
        </w:tc>
      </w:tr>
      <w:bookmarkEnd w:id="84"/>
      <w:tr w:rsidR="00BA6073" w:rsidRPr="00BA6073" w:rsidTr="00110B10">
        <w:trPr>
          <w:trHeight w:val="1611"/>
          <w:jc w:val="center"/>
        </w:trPr>
        <w:tc>
          <w:tcPr>
            <w:tcW w:w="524" w:type="dxa"/>
            <w:vMerge/>
            <w:vAlign w:val="center"/>
          </w:tcPr>
          <w:p w:rsidR="00BA6073" w:rsidRPr="00BA6073" w:rsidRDefault="00BA6073" w:rsidP="001178F4">
            <w:pPr>
              <w:widowControl/>
              <w:jc w:val="center"/>
              <w:rPr>
                <w:rFonts w:eastAsia="Times New Roman"/>
                <w:kern w:val="0"/>
              </w:rPr>
            </w:pPr>
          </w:p>
        </w:tc>
        <w:tc>
          <w:tcPr>
            <w:tcW w:w="2390" w:type="dxa"/>
            <w:vMerge/>
            <w:vAlign w:val="center"/>
          </w:tcPr>
          <w:p w:rsidR="00BA6073" w:rsidRPr="00BA6073" w:rsidRDefault="00BA6073" w:rsidP="001178F4">
            <w:pPr>
              <w:widowControl/>
              <w:rPr>
                <w:rFonts w:eastAsia="Times New Roman"/>
                <w:color w:val="000000"/>
                <w:kern w:val="0"/>
              </w:rPr>
            </w:pPr>
          </w:p>
        </w:tc>
        <w:tc>
          <w:tcPr>
            <w:tcW w:w="2530" w:type="dxa"/>
            <w:vAlign w:val="center"/>
          </w:tcPr>
          <w:p w:rsidR="00BA6073" w:rsidRPr="00BA6073" w:rsidRDefault="00BA6073" w:rsidP="001178F4">
            <w:pPr>
              <w:widowControl/>
              <w:jc w:val="center"/>
              <w:rPr>
                <w:rFonts w:eastAsia="Times New Roman"/>
                <w:kern w:val="0"/>
              </w:rPr>
            </w:pPr>
            <w:r w:rsidRPr="00BA6073">
              <w:rPr>
                <w:rFonts w:eastAsia="Times New Roman"/>
                <w:kern w:val="0"/>
              </w:rPr>
              <w:t>Количество автостанций</w:t>
            </w:r>
          </w:p>
        </w:tc>
        <w:tc>
          <w:tcPr>
            <w:tcW w:w="1577" w:type="dxa"/>
            <w:vAlign w:val="center"/>
          </w:tcPr>
          <w:p w:rsidR="00BA6073" w:rsidRPr="00BA6073" w:rsidRDefault="00BA6073" w:rsidP="001178F4">
            <w:pPr>
              <w:widowControl/>
              <w:jc w:val="center"/>
              <w:rPr>
                <w:rFonts w:eastAsia="Times New Roman"/>
                <w:kern w:val="0"/>
              </w:rPr>
            </w:pPr>
            <w:r w:rsidRPr="00BA6073">
              <w:rPr>
                <w:rFonts w:eastAsia="Times New Roman"/>
                <w:kern w:val="0"/>
              </w:rPr>
              <w:t>ед.</w:t>
            </w:r>
          </w:p>
        </w:tc>
        <w:tc>
          <w:tcPr>
            <w:tcW w:w="1042" w:type="dxa"/>
            <w:vAlign w:val="center"/>
          </w:tcPr>
          <w:p w:rsidR="00BA6073" w:rsidRPr="00BA6073" w:rsidRDefault="00BA6073" w:rsidP="001178F4">
            <w:pPr>
              <w:widowControl/>
              <w:jc w:val="center"/>
              <w:rPr>
                <w:rFonts w:eastAsia="Times New Roman"/>
                <w:kern w:val="0"/>
              </w:rPr>
            </w:pPr>
            <w:r w:rsidRPr="00BA6073">
              <w:rPr>
                <w:rFonts w:eastAsia="Times New Roman"/>
                <w:kern w:val="0"/>
              </w:rPr>
              <w:t>0</w:t>
            </w:r>
          </w:p>
        </w:tc>
        <w:tc>
          <w:tcPr>
            <w:tcW w:w="954" w:type="dxa"/>
            <w:vAlign w:val="center"/>
          </w:tcPr>
          <w:p w:rsidR="00BA6073" w:rsidRPr="00BA6073" w:rsidRDefault="00BA6073" w:rsidP="001178F4">
            <w:pPr>
              <w:widowControl/>
              <w:jc w:val="center"/>
              <w:rPr>
                <w:rFonts w:eastAsia="Times New Roman"/>
                <w:kern w:val="0"/>
              </w:rPr>
            </w:pPr>
            <w:r w:rsidRPr="00BA6073">
              <w:rPr>
                <w:rFonts w:eastAsia="Times New Roman"/>
                <w:kern w:val="0"/>
              </w:rPr>
              <w:t>0</w:t>
            </w:r>
          </w:p>
        </w:tc>
        <w:tc>
          <w:tcPr>
            <w:tcW w:w="954" w:type="dxa"/>
            <w:vAlign w:val="center"/>
          </w:tcPr>
          <w:p w:rsidR="00BA6073" w:rsidRPr="00BA6073" w:rsidRDefault="00BA6073" w:rsidP="001178F4">
            <w:pPr>
              <w:widowControl/>
              <w:jc w:val="center"/>
              <w:rPr>
                <w:rFonts w:eastAsia="Times New Roman"/>
                <w:kern w:val="0"/>
              </w:rPr>
            </w:pPr>
            <w:r w:rsidRPr="00BA6073">
              <w:rPr>
                <w:rFonts w:eastAsia="Times New Roman"/>
                <w:kern w:val="0"/>
              </w:rPr>
              <w:t>0</w:t>
            </w:r>
          </w:p>
        </w:tc>
        <w:tc>
          <w:tcPr>
            <w:tcW w:w="954" w:type="dxa"/>
            <w:vAlign w:val="center"/>
          </w:tcPr>
          <w:p w:rsidR="00BA6073" w:rsidRPr="00BA6073" w:rsidRDefault="00BA6073" w:rsidP="001178F4">
            <w:pPr>
              <w:widowControl/>
              <w:jc w:val="center"/>
              <w:rPr>
                <w:rFonts w:eastAsia="Times New Roman"/>
                <w:kern w:val="0"/>
              </w:rPr>
            </w:pPr>
            <w:r w:rsidRPr="00BA6073">
              <w:rPr>
                <w:rFonts w:eastAsia="Times New Roman"/>
                <w:kern w:val="0"/>
              </w:rPr>
              <w:t>0</w:t>
            </w:r>
          </w:p>
        </w:tc>
        <w:tc>
          <w:tcPr>
            <w:tcW w:w="954" w:type="dxa"/>
            <w:vAlign w:val="center"/>
          </w:tcPr>
          <w:p w:rsidR="00BA6073" w:rsidRPr="00BA6073" w:rsidRDefault="00BA6073" w:rsidP="001178F4">
            <w:pPr>
              <w:widowControl/>
              <w:jc w:val="center"/>
              <w:rPr>
                <w:rFonts w:eastAsia="Times New Roman"/>
                <w:kern w:val="0"/>
              </w:rPr>
            </w:pPr>
            <w:r w:rsidRPr="00BA6073">
              <w:rPr>
                <w:rFonts w:eastAsia="Times New Roman"/>
                <w:kern w:val="0"/>
              </w:rPr>
              <w:t>0</w:t>
            </w:r>
          </w:p>
        </w:tc>
        <w:tc>
          <w:tcPr>
            <w:tcW w:w="954" w:type="dxa"/>
            <w:vAlign w:val="center"/>
          </w:tcPr>
          <w:p w:rsidR="00BA6073" w:rsidRPr="00BA6073" w:rsidRDefault="00BA6073" w:rsidP="001178F4">
            <w:pPr>
              <w:widowControl/>
              <w:jc w:val="center"/>
              <w:rPr>
                <w:rFonts w:eastAsia="Times New Roman"/>
                <w:kern w:val="0"/>
              </w:rPr>
            </w:pPr>
            <w:r w:rsidRPr="00BA6073">
              <w:rPr>
                <w:rFonts w:eastAsia="Times New Roman"/>
                <w:kern w:val="0"/>
              </w:rPr>
              <w:t>1</w:t>
            </w:r>
          </w:p>
        </w:tc>
      </w:tr>
      <w:tr w:rsidR="00BA6073" w:rsidRPr="00BA6073" w:rsidTr="00110B10">
        <w:trPr>
          <w:trHeight w:val="632"/>
          <w:jc w:val="center"/>
        </w:trPr>
        <w:tc>
          <w:tcPr>
            <w:tcW w:w="524" w:type="dxa"/>
            <w:vAlign w:val="center"/>
            <w:hideMark/>
          </w:tcPr>
          <w:p w:rsidR="00BA6073" w:rsidRPr="00BA6073" w:rsidRDefault="00BA6073" w:rsidP="001178F4">
            <w:pPr>
              <w:widowControl/>
              <w:jc w:val="center"/>
              <w:rPr>
                <w:rFonts w:eastAsia="Times New Roman"/>
                <w:color w:val="000000"/>
                <w:kern w:val="0"/>
              </w:rPr>
            </w:pPr>
            <w:bookmarkStart w:id="85" w:name="_Hlk472271230"/>
            <w:r w:rsidRPr="00BA6073">
              <w:rPr>
                <w:rFonts w:eastAsia="Times New Roman"/>
                <w:color w:val="000000"/>
                <w:kern w:val="0"/>
              </w:rPr>
              <w:t>2</w:t>
            </w:r>
          </w:p>
        </w:tc>
        <w:tc>
          <w:tcPr>
            <w:tcW w:w="2390"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Мероприятия по развитию инфраструктуры для легкового автомобильного транспорта</w:t>
            </w:r>
          </w:p>
        </w:tc>
        <w:tc>
          <w:tcPr>
            <w:tcW w:w="2530"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Количество парковочных мест</w:t>
            </w:r>
          </w:p>
        </w:tc>
        <w:tc>
          <w:tcPr>
            <w:tcW w:w="1577"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ед.</w:t>
            </w:r>
          </w:p>
        </w:tc>
        <w:tc>
          <w:tcPr>
            <w:tcW w:w="1042"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7 597</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7 597</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7 597</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7 597</w:t>
            </w:r>
          </w:p>
        </w:tc>
        <w:tc>
          <w:tcPr>
            <w:tcW w:w="954" w:type="dxa"/>
            <w:vAlign w:val="center"/>
          </w:tcPr>
          <w:p w:rsidR="00BA6073" w:rsidRPr="00BA6073" w:rsidRDefault="00BA6073" w:rsidP="001178F4">
            <w:pPr>
              <w:widowControl/>
              <w:rPr>
                <w:rFonts w:eastAsia="Times New Roman"/>
                <w:color w:val="000000"/>
                <w:kern w:val="0"/>
              </w:rPr>
            </w:pPr>
            <w:r w:rsidRPr="00BA6073">
              <w:rPr>
                <w:rFonts w:eastAsia="Times New Roman"/>
                <w:color w:val="000000"/>
                <w:kern w:val="0"/>
              </w:rPr>
              <w:t>7 597</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8 267</w:t>
            </w:r>
          </w:p>
        </w:tc>
      </w:tr>
      <w:bookmarkEnd w:id="85"/>
      <w:tr w:rsidR="00BA6073" w:rsidRPr="00BA6073" w:rsidTr="00110B10">
        <w:trPr>
          <w:trHeight w:val="632"/>
          <w:jc w:val="center"/>
        </w:trPr>
        <w:tc>
          <w:tcPr>
            <w:tcW w:w="52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lastRenderedPageBreak/>
              <w:t>3</w:t>
            </w:r>
          </w:p>
        </w:tc>
        <w:tc>
          <w:tcPr>
            <w:tcW w:w="2390"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Мероприятия по развитию инфраструктуры пешеходного и велосипедного передвижения</w:t>
            </w:r>
          </w:p>
        </w:tc>
        <w:tc>
          <w:tcPr>
            <w:tcW w:w="2530"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Протяженность велодорожек</w:t>
            </w:r>
          </w:p>
        </w:tc>
        <w:tc>
          <w:tcPr>
            <w:tcW w:w="1577"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км</w:t>
            </w:r>
          </w:p>
        </w:tc>
        <w:tc>
          <w:tcPr>
            <w:tcW w:w="1042"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0,453</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2,678</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2,678</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2,678</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2,678</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7,148</w:t>
            </w:r>
          </w:p>
        </w:tc>
      </w:tr>
      <w:tr w:rsidR="00BA6073" w:rsidRPr="00BA6073" w:rsidTr="00110B10">
        <w:trPr>
          <w:trHeight w:val="632"/>
          <w:jc w:val="center"/>
        </w:trPr>
        <w:tc>
          <w:tcPr>
            <w:tcW w:w="524" w:type="dxa"/>
            <w:vMerge w:val="restart"/>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4</w:t>
            </w:r>
          </w:p>
        </w:tc>
        <w:tc>
          <w:tcPr>
            <w:tcW w:w="2390" w:type="dxa"/>
            <w:vMerge w:val="restart"/>
          </w:tcPr>
          <w:p w:rsidR="00BA6073" w:rsidRPr="00BA6073" w:rsidRDefault="00BA6073" w:rsidP="001178F4">
            <w:pPr>
              <w:widowControl/>
              <w:jc w:val="center"/>
              <w:rPr>
                <w:rFonts w:eastAsia="Times New Roman"/>
                <w:color w:val="000000"/>
                <w:kern w:val="0"/>
              </w:rPr>
            </w:pPr>
            <w:r w:rsidRPr="00BA6073">
              <w:rPr>
                <w:rFonts w:eastAsia="Times New Roman"/>
                <w:kern w:val="0"/>
                <w:lang w:eastAsia="ru-RU"/>
              </w:rPr>
              <w:t>Мероприятия по развитию инфраструктуры для грузового транспорта, транспортных средств коммунальных и дорожных служб;</w:t>
            </w:r>
          </w:p>
        </w:tc>
        <w:tc>
          <w:tcPr>
            <w:tcW w:w="2530" w:type="dxa"/>
          </w:tcPr>
          <w:p w:rsidR="00BA6073" w:rsidRPr="00BA6073" w:rsidRDefault="00BA6073" w:rsidP="001178F4">
            <w:pPr>
              <w:widowControl/>
              <w:jc w:val="center"/>
              <w:rPr>
                <w:rFonts w:eastAsia="Times New Roman"/>
                <w:color w:val="000000"/>
                <w:kern w:val="0"/>
              </w:rPr>
            </w:pPr>
            <w:r w:rsidRPr="00BA6073">
              <w:rPr>
                <w:rFonts w:eastAsia="Times New Roman"/>
                <w:kern w:val="0"/>
                <w:lang w:eastAsia="ru-RU"/>
              </w:rPr>
              <w:t>Число стоянок большегрузного транспорта</w:t>
            </w:r>
          </w:p>
        </w:tc>
        <w:tc>
          <w:tcPr>
            <w:tcW w:w="1577"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ед.</w:t>
            </w:r>
          </w:p>
        </w:tc>
        <w:tc>
          <w:tcPr>
            <w:tcW w:w="1042"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0</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0</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0</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0</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0</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3</w:t>
            </w:r>
          </w:p>
        </w:tc>
      </w:tr>
      <w:tr w:rsidR="00BA6073" w:rsidRPr="00BA6073" w:rsidTr="00110B10">
        <w:trPr>
          <w:trHeight w:val="632"/>
          <w:jc w:val="center"/>
        </w:trPr>
        <w:tc>
          <w:tcPr>
            <w:tcW w:w="524" w:type="dxa"/>
            <w:vMerge/>
            <w:vAlign w:val="center"/>
          </w:tcPr>
          <w:p w:rsidR="00BA6073" w:rsidRPr="00BA6073" w:rsidRDefault="00BA6073" w:rsidP="001178F4">
            <w:pPr>
              <w:widowControl/>
              <w:jc w:val="center"/>
              <w:rPr>
                <w:rFonts w:eastAsia="Times New Roman"/>
                <w:color w:val="000000"/>
                <w:kern w:val="0"/>
              </w:rPr>
            </w:pPr>
          </w:p>
        </w:tc>
        <w:tc>
          <w:tcPr>
            <w:tcW w:w="2390" w:type="dxa"/>
            <w:vMerge/>
            <w:vAlign w:val="center"/>
          </w:tcPr>
          <w:p w:rsidR="00BA6073" w:rsidRPr="00BA6073" w:rsidRDefault="00BA6073" w:rsidP="001178F4">
            <w:pPr>
              <w:widowControl/>
              <w:jc w:val="center"/>
              <w:rPr>
                <w:rFonts w:eastAsia="Times New Roman"/>
                <w:color w:val="000000"/>
                <w:kern w:val="0"/>
              </w:rPr>
            </w:pPr>
          </w:p>
        </w:tc>
        <w:tc>
          <w:tcPr>
            <w:tcW w:w="2530"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Число СТО для грузового транспорта</w:t>
            </w:r>
          </w:p>
        </w:tc>
        <w:tc>
          <w:tcPr>
            <w:tcW w:w="1577"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ед.</w:t>
            </w:r>
          </w:p>
        </w:tc>
        <w:tc>
          <w:tcPr>
            <w:tcW w:w="1042"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0</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0</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0</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0</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0</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3</w:t>
            </w:r>
          </w:p>
        </w:tc>
      </w:tr>
      <w:tr w:rsidR="00BA6073" w:rsidRPr="00BA6073" w:rsidTr="00110B10">
        <w:trPr>
          <w:trHeight w:val="632"/>
          <w:jc w:val="center"/>
        </w:trPr>
        <w:tc>
          <w:tcPr>
            <w:tcW w:w="52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5</w:t>
            </w:r>
          </w:p>
        </w:tc>
        <w:tc>
          <w:tcPr>
            <w:tcW w:w="2390"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Мероприятия по развитию сети дороггорода</w:t>
            </w:r>
          </w:p>
        </w:tc>
        <w:tc>
          <w:tcPr>
            <w:tcW w:w="2530"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ПротяженностьУДС города</w:t>
            </w:r>
          </w:p>
        </w:tc>
        <w:tc>
          <w:tcPr>
            <w:tcW w:w="1577"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км</w:t>
            </w:r>
          </w:p>
        </w:tc>
        <w:tc>
          <w:tcPr>
            <w:tcW w:w="1042"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153</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155</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157</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159</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161</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173</w:t>
            </w:r>
          </w:p>
        </w:tc>
      </w:tr>
      <w:tr w:rsidR="00BA6073" w:rsidRPr="00BA6073" w:rsidTr="00110B10">
        <w:trPr>
          <w:trHeight w:val="632"/>
          <w:jc w:val="center"/>
        </w:trPr>
        <w:tc>
          <w:tcPr>
            <w:tcW w:w="524" w:type="dxa"/>
            <w:vMerge w:val="restart"/>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6</w:t>
            </w:r>
          </w:p>
        </w:tc>
        <w:tc>
          <w:tcPr>
            <w:tcW w:w="2390" w:type="dxa"/>
            <w:vMerge w:val="restart"/>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 xml:space="preserve">Комплексные мероприятия по организации дорожного движения, в том числе мероприятия по повышению безопасности дорожного </w:t>
            </w:r>
            <w:r w:rsidRPr="00BA6073">
              <w:rPr>
                <w:rFonts w:eastAsia="Times New Roman"/>
                <w:color w:val="000000"/>
                <w:kern w:val="0"/>
              </w:rPr>
              <w:lastRenderedPageBreak/>
              <w:t>движения, снижению перегруженности дорог и (или) их участков</w:t>
            </w:r>
          </w:p>
        </w:tc>
        <w:tc>
          <w:tcPr>
            <w:tcW w:w="2530"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lastRenderedPageBreak/>
              <w:t>Число зарегистрированных ДТП</w:t>
            </w:r>
          </w:p>
          <w:p w:rsidR="00BA6073" w:rsidRPr="00BA6073" w:rsidRDefault="00BA6073" w:rsidP="001178F4">
            <w:pPr>
              <w:widowControl/>
              <w:jc w:val="center"/>
              <w:rPr>
                <w:rFonts w:eastAsia="Times New Roman"/>
                <w:color w:val="000000"/>
                <w:kern w:val="0"/>
              </w:rPr>
            </w:pPr>
          </w:p>
        </w:tc>
        <w:tc>
          <w:tcPr>
            <w:tcW w:w="1577"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ДТП/год</w:t>
            </w:r>
          </w:p>
        </w:tc>
        <w:tc>
          <w:tcPr>
            <w:tcW w:w="1042" w:type="dxa"/>
            <w:vAlign w:val="center"/>
          </w:tcPr>
          <w:p w:rsidR="00BA6073" w:rsidRPr="00BA6073" w:rsidRDefault="00BA6073" w:rsidP="001178F4">
            <w:pPr>
              <w:widowControl/>
              <w:jc w:val="center"/>
              <w:rPr>
                <w:rFonts w:eastAsia="Times New Roman"/>
                <w:color w:val="000000"/>
                <w:kern w:val="0"/>
              </w:rPr>
            </w:pPr>
            <w:r w:rsidRPr="00BA6073">
              <w:rPr>
                <w:rFonts w:eastAsia="Times New Roman"/>
                <w:kern w:val="0"/>
                <w:lang w:eastAsia="ru-RU"/>
              </w:rPr>
              <w:t>453</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kern w:val="0"/>
                <w:lang w:eastAsia="ru-RU"/>
              </w:rPr>
              <w:t>446</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kern w:val="0"/>
                <w:lang w:eastAsia="ru-RU"/>
              </w:rPr>
              <w:t>438</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kern w:val="0"/>
                <w:lang w:eastAsia="ru-RU"/>
              </w:rPr>
              <w:t>431</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kern w:val="0"/>
                <w:lang w:eastAsia="ru-RU"/>
              </w:rPr>
              <w:t>424</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kern w:val="0"/>
                <w:lang w:eastAsia="ru-RU"/>
              </w:rPr>
              <w:t>338</w:t>
            </w:r>
          </w:p>
        </w:tc>
      </w:tr>
      <w:bookmarkEnd w:id="82"/>
      <w:tr w:rsidR="00BA6073" w:rsidRPr="00BA6073" w:rsidTr="00110B10">
        <w:trPr>
          <w:trHeight w:val="632"/>
          <w:jc w:val="center"/>
        </w:trPr>
        <w:tc>
          <w:tcPr>
            <w:tcW w:w="524" w:type="dxa"/>
            <w:vMerge/>
            <w:vAlign w:val="center"/>
          </w:tcPr>
          <w:p w:rsidR="00BA6073" w:rsidRPr="00BA6073" w:rsidRDefault="00BA6073" w:rsidP="001178F4">
            <w:pPr>
              <w:widowControl/>
              <w:jc w:val="center"/>
              <w:rPr>
                <w:rFonts w:eastAsia="Times New Roman"/>
                <w:color w:val="000000"/>
                <w:kern w:val="0"/>
              </w:rPr>
            </w:pPr>
          </w:p>
        </w:tc>
        <w:tc>
          <w:tcPr>
            <w:tcW w:w="2390" w:type="dxa"/>
            <w:vMerge/>
            <w:vAlign w:val="center"/>
          </w:tcPr>
          <w:p w:rsidR="00BA6073" w:rsidRPr="00BA6073" w:rsidRDefault="00BA6073" w:rsidP="001178F4">
            <w:pPr>
              <w:widowControl/>
              <w:rPr>
                <w:rFonts w:eastAsia="Times New Roman"/>
                <w:color w:val="000000"/>
                <w:kern w:val="0"/>
              </w:rPr>
            </w:pPr>
          </w:p>
        </w:tc>
        <w:tc>
          <w:tcPr>
            <w:tcW w:w="2530"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Количество светофорных объектов на УДС</w:t>
            </w:r>
          </w:p>
        </w:tc>
        <w:tc>
          <w:tcPr>
            <w:tcW w:w="1577"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ед.</w:t>
            </w:r>
          </w:p>
        </w:tc>
        <w:tc>
          <w:tcPr>
            <w:tcW w:w="1042"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12</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14</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16</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17</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17</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17</w:t>
            </w:r>
          </w:p>
        </w:tc>
      </w:tr>
      <w:tr w:rsidR="00BA6073" w:rsidRPr="00BA6073" w:rsidTr="00110B10">
        <w:trPr>
          <w:trHeight w:val="632"/>
          <w:jc w:val="center"/>
        </w:trPr>
        <w:tc>
          <w:tcPr>
            <w:tcW w:w="524" w:type="dxa"/>
            <w:vMerge/>
            <w:vAlign w:val="center"/>
          </w:tcPr>
          <w:p w:rsidR="00BA6073" w:rsidRPr="00BA6073" w:rsidRDefault="00BA6073" w:rsidP="001178F4">
            <w:pPr>
              <w:widowControl/>
              <w:jc w:val="center"/>
              <w:rPr>
                <w:rFonts w:eastAsia="Times New Roman"/>
                <w:color w:val="000000"/>
                <w:kern w:val="0"/>
              </w:rPr>
            </w:pPr>
          </w:p>
        </w:tc>
        <w:tc>
          <w:tcPr>
            <w:tcW w:w="2390" w:type="dxa"/>
            <w:vMerge/>
            <w:vAlign w:val="center"/>
          </w:tcPr>
          <w:p w:rsidR="00BA6073" w:rsidRPr="00BA6073" w:rsidRDefault="00BA6073" w:rsidP="001178F4">
            <w:pPr>
              <w:widowControl/>
              <w:rPr>
                <w:rFonts w:eastAsia="Times New Roman"/>
                <w:color w:val="000000"/>
                <w:kern w:val="0"/>
              </w:rPr>
            </w:pPr>
          </w:p>
        </w:tc>
        <w:tc>
          <w:tcPr>
            <w:tcW w:w="2530"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Количество внедренных ИТС</w:t>
            </w:r>
          </w:p>
        </w:tc>
        <w:tc>
          <w:tcPr>
            <w:tcW w:w="1577"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ед.</w:t>
            </w:r>
          </w:p>
        </w:tc>
        <w:tc>
          <w:tcPr>
            <w:tcW w:w="1042"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0</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0</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0</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0</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1</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1</w:t>
            </w:r>
          </w:p>
        </w:tc>
      </w:tr>
      <w:bookmarkEnd w:id="83"/>
    </w:tbl>
    <w:p w:rsidR="00BA6073" w:rsidRPr="00BA6073" w:rsidRDefault="00BA6073" w:rsidP="001178F4">
      <w:pPr>
        <w:widowControl/>
        <w:contextualSpacing/>
        <w:jc w:val="both"/>
        <w:rPr>
          <w:rFonts w:eastAsia="Times New Roman"/>
          <w:bCs/>
          <w:kern w:val="0"/>
          <w:lang w:eastAsia="ru-RU"/>
        </w:rPr>
        <w:sectPr w:rsidR="00BA6073" w:rsidRPr="00BA6073" w:rsidSect="00110B10">
          <w:pgSz w:w="16838" w:h="11906" w:orient="landscape"/>
          <w:pgMar w:top="1134" w:right="1134" w:bottom="1134" w:left="1134" w:header="709" w:footer="709" w:gutter="0"/>
          <w:cols w:space="708"/>
          <w:docGrid w:linePitch="360"/>
        </w:sectPr>
      </w:pPr>
    </w:p>
    <w:p w:rsidR="00BA6073" w:rsidRPr="00BA6073" w:rsidRDefault="00BA6073" w:rsidP="00957EC4">
      <w:pPr>
        <w:widowControl/>
        <w:numPr>
          <w:ilvl w:val="0"/>
          <w:numId w:val="12"/>
        </w:numPr>
        <w:suppressAutoHyphens w:val="0"/>
        <w:autoSpaceDE w:val="0"/>
        <w:autoSpaceDN w:val="0"/>
        <w:adjustRightInd w:val="0"/>
        <w:contextualSpacing/>
        <w:jc w:val="center"/>
        <w:outlineLvl w:val="1"/>
        <w:rPr>
          <w:rFonts w:eastAsia="Calibri"/>
          <w:b/>
          <w:bCs/>
          <w:kern w:val="0"/>
          <w:lang w:eastAsia="ru-RU"/>
        </w:rPr>
      </w:pPr>
      <w:bookmarkStart w:id="86" w:name="_Toc476864418"/>
      <w:r w:rsidRPr="00BA6073">
        <w:rPr>
          <w:rFonts w:eastAsia="Calibri"/>
          <w:b/>
          <w:bCs/>
          <w:kern w:val="0"/>
          <w:lang w:eastAsia="ru-RU"/>
        </w:rPr>
        <w:lastRenderedPageBreak/>
        <w:t>Предложения по институциональным преобразованиям, совершенствованию правового и информационного обеспечения деятельности в сфере проектирования, строительства, реконструкции объектов транспортной инфраструктуры на территории города</w:t>
      </w:r>
      <w:bookmarkEnd w:id="86"/>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В современных условиях для эффективного управления развитием территории муниципального образования недостаточно утвердить документ территориального планирования, отвечающий актуальным требованиям законодательства и имеющий обоснование основных решений с точки зрения удовлетворения потребностей населения в услугах объектов различных видов инфраструктуры.</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Ограниченность ресурсов местных бюджетов для создания объектов местного значения обуславливает необходимость тщательного планирования реализации документов территориального планирования. Ведь только в случае успешной реализации обоснованных решений градостроительная политика может быть признана эффективной.</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В ноябре 2014 года в план мероприятий («дорожную карту») «Совершенствование правового регулирования градостроительной деятельности и улучшение предпринимательского климата в сфере строительства» (утвержденный распоряжением Правительства РФ от 29 июля 2013 г. № 1336-р) было включено мероприятие по установлению обязанности органов местного самоуправления утверждать Программы развития транспортной и социальной инфраструктуры (далее также – Программы) в 6-месячный срок с даты утверждения генеральных планов городских поселений и городских округов. Затем, в конце декабря 2014 года в Градостроительный кодекс РФ были внесены изменения, касающиеся программ комплексного развития социальной инфраструктуры.</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В соответствии со статьей 8 Градостроительного кодекса РФ, к полномочиям органов местного самоуправления городских округов и поселений в области градостроительной деятельности относится разработка и утверждение программ комплексного развития транспортной инфраструктуры городских округов и поселений (соответственно).</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В соответствии со статьей 26 Градостроительного кодекса РФ, реализация генерального плана городского округа или поселения осуществляется путем выполнения мероприятий, которые предусмотрены в том числе программами комплексного развития транспортной инфраструктуры муниципальных образований.</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Следует отметить, что разработка и утверждение программ комплексного развития социальной инфраструктуры, по общему правилу, относится к полномочиям органов местного самоуправления в области градостроительной деятельности (в соответствии с частью 4 статьи 14 Федерального закона от 6 октября 2003 № 131-ФЗ «Об общих принципах организации местного самоуправления в Российской Федерации», пунктом 4 Требований к программам комплексного развития социальной инфраструктуры поселений, городских округов, утвержденных постановлением Правительства Российской Федерации от 1 октября 2015 </w:t>
      </w:r>
      <w:r w:rsidR="00A04209">
        <w:rPr>
          <w:rFonts w:eastAsia="Times New Roman"/>
          <w:bCs/>
          <w:kern w:val="0"/>
          <w:lang w:eastAsia="ru-RU"/>
        </w:rPr>
        <w:t xml:space="preserve">          </w:t>
      </w:r>
      <w:r w:rsidRPr="00BA6073">
        <w:rPr>
          <w:rFonts w:eastAsia="Times New Roman"/>
          <w:bCs/>
          <w:kern w:val="0"/>
          <w:lang w:eastAsia="ru-RU"/>
        </w:rPr>
        <w:t>№ 1050). В то же время, разработка и утверждение таких программ в отношении городских округов и городских поселений, по общему правилами, должна обеспечиваться органами местного самоуправления соответствующих муниципальных образований.</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Программа комплексного развития транспортной инфраструктуры городского округа, поселения – документ, устанавливающий перечень мероприятий (инвестиционных проектов) по проектированию, строительству, реконструкции объектов транспортной инфраструктуры поселения, городского округа, которые предусмотрены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планом и программой комплексного социально-экономического развития поселения, городского округа, инвестиционными программами субъектов естественных монополий, договорами о развитии застроенных территорий, договорами о комплексном освоении территорий, иными инвестиционными программами и договорами, предусматривающими обязательства застройщиков по завершению в установленные сроки мероприятий по проектированию, строительству, реконструкции объектов транспортной инфраструктуры.</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lastRenderedPageBreak/>
        <w:t xml:space="preserve">Положения Градостроительного кодекса </w:t>
      </w:r>
      <w:r w:rsidR="00A04209">
        <w:rPr>
          <w:rFonts w:eastAsia="Times New Roman"/>
          <w:bCs/>
          <w:kern w:val="0"/>
          <w:lang w:eastAsia="ru-RU"/>
        </w:rPr>
        <w:t>Российской Федерации</w:t>
      </w:r>
      <w:r w:rsidRPr="00BA6073">
        <w:rPr>
          <w:rFonts w:eastAsia="Times New Roman"/>
          <w:bCs/>
          <w:kern w:val="0"/>
          <w:lang w:eastAsia="ru-RU"/>
        </w:rPr>
        <w:t xml:space="preserve"> и существование отдельных Требований указывает на то, что программа комплексного развития транспортной инфраструктуры по своему статусу не идентична муниципальной программе, предусматривающей мероприятия по созданию объектов местного значения в сфере транспортной инфраструктуры.</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Программа комплексного развития транспортной инфраструктуры – это важный документ планирования, обеспечивающий систематизацию всех мероприятий по проектированию, строительству, реконструкции объектов транспортной инфраструктуры различных видов. На схеме на рисунке 9.1 представлено место программы комплексного развития транспортной инфраструктуры в структуре документов, определяющих развитие муниципального образования. </w:t>
      </w:r>
    </w:p>
    <w:p w:rsidR="00BA6073" w:rsidRPr="00BA6073" w:rsidRDefault="00BA6073" w:rsidP="001178F4">
      <w:pPr>
        <w:widowControl/>
        <w:contextualSpacing/>
        <w:jc w:val="center"/>
        <w:rPr>
          <w:rFonts w:eastAsia="Times New Roman"/>
          <w:bCs/>
          <w:kern w:val="0"/>
          <w:lang w:eastAsia="ru-RU"/>
        </w:rPr>
      </w:pPr>
      <w:r w:rsidRPr="00BA6073">
        <w:rPr>
          <w:rFonts w:eastAsia="Times New Roman"/>
          <w:noProof/>
          <w:kern w:val="0"/>
          <w:lang w:eastAsia="ru-RU"/>
        </w:rPr>
        <mc:AlternateContent>
          <mc:Choice Requires="wpc">
            <w:drawing>
              <wp:inline distT="0" distB="0" distL="0" distR="0" wp14:anchorId="0C8EF0BE" wp14:editId="62B653BB">
                <wp:extent cx="8908415" cy="4715501"/>
                <wp:effectExtent l="0" t="0" r="0" b="0"/>
                <wp:docPr id="148" name="Полотно 14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5" name="Rectangle 5"/>
                        <wps:cNvSpPr>
                          <a:spLocks noChangeArrowheads="1"/>
                        </wps:cNvSpPr>
                        <wps:spPr bwMode="auto">
                          <a:xfrm>
                            <a:off x="5100" y="0"/>
                            <a:ext cx="692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76" name="Rectangle 6"/>
                        <wps:cNvSpPr>
                          <a:spLocks noChangeArrowheads="1"/>
                        </wps:cNvSpPr>
                        <wps:spPr bwMode="auto">
                          <a:xfrm>
                            <a:off x="5100" y="315606"/>
                            <a:ext cx="69200" cy="175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77" name="Rectangle 7"/>
                        <wps:cNvSpPr>
                          <a:spLocks noChangeArrowheads="1"/>
                        </wps:cNvSpPr>
                        <wps:spPr bwMode="auto">
                          <a:xfrm>
                            <a:off x="5100" y="630513"/>
                            <a:ext cx="692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78" name="Rectangle 8"/>
                        <wps:cNvSpPr>
                          <a:spLocks noChangeArrowheads="1"/>
                        </wps:cNvSpPr>
                        <wps:spPr bwMode="auto">
                          <a:xfrm>
                            <a:off x="1925306" y="942919"/>
                            <a:ext cx="711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79" name="Rectangle 9"/>
                        <wps:cNvSpPr>
                          <a:spLocks noChangeArrowheads="1"/>
                        </wps:cNvSpPr>
                        <wps:spPr bwMode="auto">
                          <a:xfrm>
                            <a:off x="2201563" y="943019"/>
                            <a:ext cx="80645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r>
                                <w:rPr>
                                  <w:rFonts w:ascii="Calibri" w:hAnsi="Calibri" w:cs="Calibri"/>
                                  <w:b/>
                                  <w:bCs/>
                                  <w:i/>
                                  <w:iCs/>
                                  <w:color w:val="000000"/>
                                  <w:lang w:val="en-US"/>
                                </w:rPr>
                                <w:t>документы</w:t>
                              </w:r>
                            </w:p>
                          </w:txbxContent>
                        </wps:txbx>
                        <wps:bodyPr rot="0" vert="horz" wrap="none" lIns="0" tIns="0" rIns="0" bIns="0" anchor="t" anchorCtr="0" upright="1">
                          <a:spAutoFit/>
                        </wps:bodyPr>
                      </wps:wsp>
                      <wps:wsp>
                        <wps:cNvPr id="80" name="Rectangle 10"/>
                        <wps:cNvSpPr>
                          <a:spLocks noChangeArrowheads="1"/>
                        </wps:cNvSpPr>
                        <wps:spPr bwMode="auto">
                          <a:xfrm>
                            <a:off x="3064165" y="943019"/>
                            <a:ext cx="78740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r>
                                <w:rPr>
                                  <w:rFonts w:ascii="Calibri" w:hAnsi="Calibri" w:cs="Calibri"/>
                                  <w:b/>
                                  <w:bCs/>
                                  <w:i/>
                                  <w:iCs/>
                                  <w:color w:val="000000"/>
                                  <w:lang w:val="en-US"/>
                                </w:rPr>
                                <w:t>реализации</w:t>
                              </w:r>
                            </w:p>
                          </w:txbxContent>
                        </wps:txbx>
                        <wps:bodyPr rot="0" vert="horz" wrap="none" lIns="0" tIns="0" rIns="0" bIns="0" anchor="t" anchorCtr="0" upright="1">
                          <a:spAutoFit/>
                        </wps:bodyPr>
                      </wps:wsp>
                      <wps:wsp>
                        <wps:cNvPr id="81" name="Rectangle 11"/>
                        <wps:cNvSpPr>
                          <a:spLocks noChangeArrowheads="1"/>
                        </wps:cNvSpPr>
                        <wps:spPr bwMode="auto">
                          <a:xfrm>
                            <a:off x="3974319" y="943019"/>
                            <a:ext cx="78486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Pr="00C7253F" w:rsidRDefault="00226006" w:rsidP="00BA6073">
                              <w:r>
                                <w:rPr>
                                  <w:rFonts w:ascii="Calibri" w:hAnsi="Calibri" w:cs="Calibri"/>
                                  <w:b/>
                                  <w:bCs/>
                                  <w:i/>
                                  <w:iCs/>
                                  <w:color w:val="000000"/>
                                </w:rPr>
                                <w:t>С</w:t>
                              </w:r>
                              <w:r>
                                <w:rPr>
                                  <w:rFonts w:ascii="Calibri" w:hAnsi="Calibri" w:cs="Calibri"/>
                                  <w:b/>
                                  <w:bCs/>
                                  <w:i/>
                                  <w:iCs/>
                                  <w:color w:val="000000"/>
                                  <w:lang w:val="en-US"/>
                                </w:rPr>
                                <w:t>тратегии</w:t>
                              </w:r>
                            </w:p>
                          </w:txbxContent>
                        </wps:txbx>
                        <wps:bodyPr rot="0" vert="horz" wrap="none" lIns="0" tIns="0" rIns="0" bIns="0" anchor="t" anchorCtr="0" upright="1">
                          <a:spAutoFit/>
                        </wps:bodyPr>
                      </wps:wsp>
                      <wps:wsp>
                        <wps:cNvPr id="82" name="Rectangle 12"/>
                        <wps:cNvSpPr>
                          <a:spLocks noChangeArrowheads="1"/>
                        </wps:cNvSpPr>
                        <wps:spPr bwMode="auto">
                          <a:xfrm>
                            <a:off x="4709115" y="942919"/>
                            <a:ext cx="711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83" name="Rectangle 13"/>
                        <wps:cNvSpPr>
                          <a:spLocks noChangeArrowheads="1"/>
                        </wps:cNvSpPr>
                        <wps:spPr bwMode="auto">
                          <a:xfrm>
                            <a:off x="5100" y="1257926"/>
                            <a:ext cx="692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84" name="Rectangle 14"/>
                        <wps:cNvSpPr>
                          <a:spLocks noChangeArrowheads="1"/>
                        </wps:cNvSpPr>
                        <wps:spPr bwMode="auto">
                          <a:xfrm>
                            <a:off x="5100" y="1573532"/>
                            <a:ext cx="692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85" name="Rectangle 15"/>
                        <wps:cNvSpPr>
                          <a:spLocks noChangeArrowheads="1"/>
                        </wps:cNvSpPr>
                        <wps:spPr bwMode="auto">
                          <a:xfrm>
                            <a:off x="2129707" y="1888439"/>
                            <a:ext cx="712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86" name="Rectangle 16"/>
                        <wps:cNvSpPr>
                          <a:spLocks noChangeArrowheads="1"/>
                        </wps:cNvSpPr>
                        <wps:spPr bwMode="auto">
                          <a:xfrm>
                            <a:off x="1777775" y="1888539"/>
                            <a:ext cx="300990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r>
                                <w:rPr>
                                  <w:rFonts w:ascii="Calibri" w:hAnsi="Calibri" w:cs="Calibri"/>
                                  <w:b/>
                                  <w:bCs/>
                                  <w:i/>
                                  <w:iCs/>
                                  <w:color w:val="000000"/>
                                  <w:lang w:val="en-US"/>
                                </w:rPr>
                                <w:t>документы</w:t>
                              </w:r>
                              <w:r>
                                <w:rPr>
                                  <w:rFonts w:ascii="Calibri" w:hAnsi="Calibri" w:cs="Calibri"/>
                                  <w:b/>
                                  <w:bCs/>
                                  <w:i/>
                                  <w:iCs/>
                                  <w:color w:val="000000"/>
                                </w:rPr>
                                <w:t xml:space="preserve"> </w:t>
                              </w:r>
                              <w:r>
                                <w:rPr>
                                  <w:rFonts w:ascii="Calibri" w:hAnsi="Calibri" w:cs="Calibri"/>
                                  <w:b/>
                                  <w:bCs/>
                                  <w:i/>
                                  <w:iCs/>
                                  <w:color w:val="000000"/>
                                  <w:lang w:val="en-US"/>
                                </w:rPr>
                                <w:t>реализации</w:t>
                              </w:r>
                              <w:r>
                                <w:rPr>
                                  <w:rFonts w:ascii="Calibri" w:hAnsi="Calibri" w:cs="Calibri"/>
                                  <w:b/>
                                  <w:bCs/>
                                  <w:i/>
                                  <w:iCs/>
                                  <w:color w:val="000000"/>
                                </w:rPr>
                                <w:t xml:space="preserve"> </w:t>
                              </w:r>
                              <w:r>
                                <w:rPr>
                                  <w:rFonts w:ascii="Calibri" w:hAnsi="Calibri" w:cs="Calibri"/>
                                  <w:b/>
                                  <w:bCs/>
                                  <w:i/>
                                  <w:iCs/>
                                  <w:color w:val="000000"/>
                                  <w:lang w:val="en-US"/>
                                </w:rPr>
                                <w:t>Ген</w:t>
                              </w:r>
                              <w:r>
                                <w:rPr>
                                  <w:rFonts w:ascii="Calibri" w:hAnsi="Calibri" w:cs="Calibri"/>
                                  <w:b/>
                                  <w:bCs/>
                                  <w:i/>
                                  <w:iCs/>
                                  <w:color w:val="000000"/>
                                </w:rPr>
                                <w:t xml:space="preserve">ерального </w:t>
                              </w:r>
                              <w:r>
                                <w:rPr>
                                  <w:rFonts w:ascii="Calibri" w:hAnsi="Calibri" w:cs="Calibri"/>
                                  <w:b/>
                                  <w:bCs/>
                                  <w:i/>
                                  <w:iCs/>
                                  <w:color w:val="000000"/>
                                  <w:lang w:val="en-US"/>
                                </w:rPr>
                                <w:t>плана</w:t>
                              </w:r>
                            </w:p>
                          </w:txbxContent>
                        </wps:txbx>
                        <wps:bodyPr rot="0" vert="horz" wrap="none" lIns="0" tIns="0" rIns="0" bIns="0" anchor="t" anchorCtr="0" upright="1">
                          <a:spAutoFit/>
                        </wps:bodyPr>
                      </wps:wsp>
                      <wps:wsp>
                        <wps:cNvPr id="87" name="Rectangle 17"/>
                        <wps:cNvSpPr>
                          <a:spLocks noChangeArrowheads="1"/>
                        </wps:cNvSpPr>
                        <wps:spPr bwMode="auto">
                          <a:xfrm>
                            <a:off x="4505315" y="1888439"/>
                            <a:ext cx="711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88" name="Rectangle 18"/>
                        <wps:cNvSpPr>
                          <a:spLocks noChangeArrowheads="1"/>
                        </wps:cNvSpPr>
                        <wps:spPr bwMode="auto">
                          <a:xfrm>
                            <a:off x="3315911" y="2200245"/>
                            <a:ext cx="711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89" name="Rectangle 19"/>
                        <wps:cNvSpPr>
                          <a:spLocks noChangeArrowheads="1"/>
                        </wps:cNvSpPr>
                        <wps:spPr bwMode="auto">
                          <a:xfrm>
                            <a:off x="3315911" y="2515851"/>
                            <a:ext cx="711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90" name="Rectangle 20"/>
                        <wps:cNvSpPr>
                          <a:spLocks noChangeArrowheads="1"/>
                        </wps:cNvSpPr>
                        <wps:spPr bwMode="auto">
                          <a:xfrm>
                            <a:off x="3315911" y="2831458"/>
                            <a:ext cx="711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91" name="Rectangle 21"/>
                        <wps:cNvSpPr>
                          <a:spLocks noChangeArrowheads="1"/>
                        </wps:cNvSpPr>
                        <wps:spPr bwMode="auto">
                          <a:xfrm>
                            <a:off x="3315911" y="3143264"/>
                            <a:ext cx="711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92" name="Rectangle 22"/>
                        <wps:cNvSpPr>
                          <a:spLocks noChangeArrowheads="1"/>
                        </wps:cNvSpPr>
                        <wps:spPr bwMode="auto">
                          <a:xfrm>
                            <a:off x="3315911" y="3458271"/>
                            <a:ext cx="71100" cy="175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93" name="Rectangle 23"/>
                        <wps:cNvSpPr>
                          <a:spLocks noChangeArrowheads="1"/>
                        </wps:cNvSpPr>
                        <wps:spPr bwMode="auto">
                          <a:xfrm>
                            <a:off x="3315911" y="3773877"/>
                            <a:ext cx="71100" cy="175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94" name="Rectangle 24"/>
                        <wps:cNvSpPr>
                          <a:spLocks noChangeArrowheads="1"/>
                        </wps:cNvSpPr>
                        <wps:spPr bwMode="auto">
                          <a:xfrm>
                            <a:off x="3315911" y="4085584"/>
                            <a:ext cx="711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95" name="Rectangle 25"/>
                        <wps:cNvSpPr>
                          <a:spLocks noChangeArrowheads="1"/>
                        </wps:cNvSpPr>
                        <wps:spPr bwMode="auto">
                          <a:xfrm>
                            <a:off x="3315911" y="4401190"/>
                            <a:ext cx="711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496832" name="Rectangle 26"/>
                        <wps:cNvSpPr>
                          <a:spLocks noChangeArrowheads="1"/>
                        </wps:cNvSpPr>
                        <wps:spPr bwMode="auto">
                          <a:xfrm>
                            <a:off x="0" y="28501"/>
                            <a:ext cx="6002620" cy="858518"/>
                          </a:xfrm>
                          <a:prstGeom prst="rect">
                            <a:avLst/>
                          </a:prstGeom>
                          <a:solidFill>
                            <a:srgbClr val="5B9B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6833" name="Rectangle 27"/>
                        <wps:cNvSpPr>
                          <a:spLocks noChangeArrowheads="1"/>
                        </wps:cNvSpPr>
                        <wps:spPr bwMode="auto">
                          <a:xfrm>
                            <a:off x="0" y="28501"/>
                            <a:ext cx="6002620" cy="858518"/>
                          </a:xfrm>
                          <a:prstGeom prst="rect">
                            <a:avLst/>
                          </a:prstGeom>
                          <a:noFill/>
                          <a:ln w="13335">
                            <a:solidFill>
                              <a:srgbClr val="4171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6834" name="Rectangle 28"/>
                        <wps:cNvSpPr>
                          <a:spLocks noChangeArrowheads="1"/>
                        </wps:cNvSpPr>
                        <wps:spPr bwMode="auto">
                          <a:xfrm>
                            <a:off x="1191804" y="315506"/>
                            <a:ext cx="693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496835" name="Rectangle 29"/>
                        <wps:cNvSpPr>
                          <a:spLocks noChangeArrowheads="1"/>
                        </wps:cNvSpPr>
                        <wps:spPr bwMode="auto">
                          <a:xfrm>
                            <a:off x="2635809" y="302206"/>
                            <a:ext cx="693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496836" name="Rectangle 30"/>
                        <wps:cNvSpPr>
                          <a:spLocks noChangeArrowheads="1"/>
                        </wps:cNvSpPr>
                        <wps:spPr bwMode="auto">
                          <a:xfrm>
                            <a:off x="1191804" y="247605"/>
                            <a:ext cx="4151714" cy="3721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Pr="00C7253F" w:rsidRDefault="00226006" w:rsidP="00BA6073">
                              <w:pPr>
                                <w:jc w:val="center"/>
                                <w:rPr>
                                  <w:rFonts w:ascii="Calibri" w:hAnsi="Calibri" w:cs="Calibri"/>
                                  <w:color w:val="FFFFFF"/>
                                </w:rPr>
                              </w:pPr>
                              <w:r w:rsidRPr="00C7253F">
                                <w:rPr>
                                  <w:rFonts w:ascii="Calibri" w:hAnsi="Calibri" w:cs="Calibri"/>
                                  <w:color w:val="FFFFFF"/>
                                </w:rPr>
                                <w:t>СТРАТЕГИЯ СОЦИАЛЬНО</w:t>
                              </w:r>
                              <w:r>
                                <w:rPr>
                                  <w:rFonts w:ascii="Calibri" w:hAnsi="Calibri" w:cs="Calibri"/>
                                  <w:color w:val="FFFFFF"/>
                                </w:rPr>
                                <w:t>-</w:t>
                              </w:r>
                              <w:r w:rsidRPr="00C7253F">
                                <w:rPr>
                                  <w:rFonts w:ascii="Calibri" w:hAnsi="Calibri" w:cs="Calibri"/>
                                  <w:color w:val="FFFFFF"/>
                                </w:rPr>
                                <w:t>ЭКОНОМИЧЕСКОГО РАЗВИТИЯ</w:t>
                              </w:r>
                            </w:p>
                            <w:p w:rsidR="00226006" w:rsidRPr="00C7253F" w:rsidRDefault="00226006" w:rsidP="00BA6073">
                              <w:pPr>
                                <w:jc w:val="center"/>
                              </w:pPr>
                              <w:r w:rsidRPr="00C7253F">
                                <w:rPr>
                                  <w:rFonts w:ascii="Calibri" w:hAnsi="Calibri" w:cs="Calibri"/>
                                  <w:color w:val="FFFFFF"/>
                                </w:rPr>
                                <w:t>М</w:t>
                              </w:r>
                              <w:r>
                                <w:rPr>
                                  <w:rFonts w:ascii="Calibri" w:hAnsi="Calibri" w:cs="Calibri"/>
                                  <w:color w:val="FFFFFF"/>
                                </w:rPr>
                                <w:t>УНИЦИПАЛЬНОГ</w:t>
                              </w:r>
                              <w:r w:rsidRPr="00C7253F">
                                <w:rPr>
                                  <w:rFonts w:ascii="Calibri" w:hAnsi="Calibri" w:cs="Calibri"/>
                                  <w:color w:val="FFFFFF"/>
                                </w:rPr>
                                <w:t>О</w:t>
                              </w:r>
                              <w:r>
                                <w:rPr>
                                  <w:rFonts w:ascii="Calibri" w:hAnsi="Calibri" w:cs="Calibri"/>
                                  <w:color w:val="FFFFFF"/>
                                </w:rPr>
                                <w:t xml:space="preserve"> ОБРАЗОВАНИЯ</w:t>
                              </w:r>
                            </w:p>
                          </w:txbxContent>
                        </wps:txbx>
                        <wps:bodyPr rot="0" vert="horz" wrap="square" lIns="0" tIns="0" rIns="0" bIns="0" anchor="t" anchorCtr="0" upright="1">
                          <a:spAutoFit/>
                        </wps:bodyPr>
                      </wps:wsp>
                      <wps:wsp>
                        <wps:cNvPr id="496837" name="Rectangle 31"/>
                        <wps:cNvSpPr>
                          <a:spLocks noChangeArrowheads="1"/>
                        </wps:cNvSpPr>
                        <wps:spPr bwMode="auto">
                          <a:xfrm>
                            <a:off x="4991116" y="302306"/>
                            <a:ext cx="69200" cy="175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496838" name="Rectangle 32"/>
                        <wps:cNvSpPr>
                          <a:spLocks noChangeArrowheads="1"/>
                        </wps:cNvSpPr>
                        <wps:spPr bwMode="auto">
                          <a:xfrm>
                            <a:off x="47600" y="1132223"/>
                            <a:ext cx="1298604" cy="724515"/>
                          </a:xfrm>
                          <a:prstGeom prst="rect">
                            <a:avLst/>
                          </a:prstGeom>
                          <a:solidFill>
                            <a:srgbClr val="5B9B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6839" name="Rectangle 33"/>
                        <wps:cNvSpPr>
                          <a:spLocks noChangeArrowheads="1"/>
                        </wps:cNvSpPr>
                        <wps:spPr bwMode="auto">
                          <a:xfrm>
                            <a:off x="47600" y="1132223"/>
                            <a:ext cx="1298604" cy="724515"/>
                          </a:xfrm>
                          <a:prstGeom prst="rect">
                            <a:avLst/>
                          </a:prstGeom>
                          <a:noFill/>
                          <a:ln w="13335">
                            <a:solidFill>
                              <a:srgbClr val="4171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6841" name="Rectangle 34"/>
                        <wps:cNvSpPr>
                          <a:spLocks noChangeArrowheads="1"/>
                        </wps:cNvSpPr>
                        <wps:spPr bwMode="auto">
                          <a:xfrm>
                            <a:off x="539102" y="1187424"/>
                            <a:ext cx="309201" cy="154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r>
                                <w:rPr>
                                  <w:rFonts w:ascii="Calibri" w:hAnsi="Calibri" w:cs="Calibri"/>
                                  <w:color w:val="FFFFFF"/>
                                  <w:sz w:val="20"/>
                                  <w:szCs w:val="20"/>
                                  <w:lang w:val="en-US"/>
                                </w:rPr>
                                <w:t xml:space="preserve">ПЛАН </w:t>
                              </w:r>
                            </w:p>
                          </w:txbxContent>
                        </wps:txbx>
                        <wps:bodyPr rot="0" vert="horz" wrap="none" lIns="0" tIns="0" rIns="0" bIns="0" anchor="t" anchorCtr="0" upright="1">
                          <a:spAutoFit/>
                        </wps:bodyPr>
                      </wps:wsp>
                      <wps:wsp>
                        <wps:cNvPr id="496842" name="Rectangle 35"/>
                        <wps:cNvSpPr>
                          <a:spLocks noChangeArrowheads="1"/>
                        </wps:cNvSpPr>
                        <wps:spPr bwMode="auto">
                          <a:xfrm>
                            <a:off x="175201" y="1351928"/>
                            <a:ext cx="1033803" cy="154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r>
                                <w:rPr>
                                  <w:rFonts w:ascii="Calibri" w:hAnsi="Calibri" w:cs="Calibri"/>
                                  <w:color w:val="FFFFFF"/>
                                  <w:sz w:val="20"/>
                                  <w:szCs w:val="20"/>
                                  <w:lang w:val="en-US"/>
                                </w:rPr>
                                <w:t xml:space="preserve">МЕРОПРИЯТИЙ ПО </w:t>
                              </w:r>
                            </w:p>
                          </w:txbxContent>
                        </wps:txbx>
                        <wps:bodyPr rot="0" vert="horz" wrap="none" lIns="0" tIns="0" rIns="0" bIns="0" anchor="t" anchorCtr="0" upright="1">
                          <a:spAutoFit/>
                        </wps:bodyPr>
                      </wps:wsp>
                      <wps:wsp>
                        <wps:cNvPr id="496843" name="Rectangle 36"/>
                        <wps:cNvSpPr>
                          <a:spLocks noChangeArrowheads="1"/>
                        </wps:cNvSpPr>
                        <wps:spPr bwMode="auto">
                          <a:xfrm>
                            <a:off x="324401" y="1516331"/>
                            <a:ext cx="738502" cy="155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r>
                                <w:rPr>
                                  <w:rFonts w:ascii="Calibri" w:hAnsi="Calibri" w:cs="Calibri"/>
                                  <w:color w:val="FFFFFF"/>
                                  <w:sz w:val="20"/>
                                  <w:szCs w:val="20"/>
                                  <w:lang w:val="en-US"/>
                                </w:rPr>
                                <w:t>РЕАЛИЗАЦИИ</w:t>
                              </w:r>
                            </w:p>
                          </w:txbxContent>
                        </wps:txbx>
                        <wps:bodyPr rot="0" vert="horz" wrap="none" lIns="0" tIns="0" rIns="0" bIns="0" anchor="t" anchorCtr="0" upright="1">
                          <a:spAutoFit/>
                        </wps:bodyPr>
                      </wps:wsp>
                      <wps:wsp>
                        <wps:cNvPr id="496844" name="Rectangle 37"/>
                        <wps:cNvSpPr>
                          <a:spLocks noChangeArrowheads="1"/>
                        </wps:cNvSpPr>
                        <wps:spPr bwMode="auto">
                          <a:xfrm>
                            <a:off x="1069303" y="1489730"/>
                            <a:ext cx="69300" cy="175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496845" name="Rectangle 38"/>
                        <wps:cNvSpPr>
                          <a:spLocks noChangeArrowheads="1"/>
                        </wps:cNvSpPr>
                        <wps:spPr bwMode="auto">
                          <a:xfrm>
                            <a:off x="389191" y="1684034"/>
                            <a:ext cx="59563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r>
                                <w:rPr>
                                  <w:rFonts w:ascii="Calibri" w:hAnsi="Calibri" w:cs="Calibri"/>
                                  <w:color w:val="FFFFFF"/>
                                  <w:sz w:val="20"/>
                                  <w:szCs w:val="20"/>
                                  <w:lang w:val="en-US"/>
                                </w:rPr>
                                <w:t>СТРАТЕГИИ</w:t>
                              </w:r>
                            </w:p>
                          </w:txbxContent>
                        </wps:txbx>
                        <wps:bodyPr rot="0" vert="horz" wrap="none" lIns="0" tIns="0" rIns="0" bIns="0" anchor="t" anchorCtr="0" upright="1">
                          <a:spAutoFit/>
                        </wps:bodyPr>
                      </wps:wsp>
                      <wps:wsp>
                        <wps:cNvPr id="496846" name="Rectangle 39"/>
                        <wps:cNvSpPr>
                          <a:spLocks noChangeArrowheads="1"/>
                        </wps:cNvSpPr>
                        <wps:spPr bwMode="auto">
                          <a:xfrm>
                            <a:off x="1001403" y="1684034"/>
                            <a:ext cx="69200" cy="175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496847" name="Rectangle 40"/>
                        <wps:cNvSpPr>
                          <a:spLocks noChangeArrowheads="1"/>
                        </wps:cNvSpPr>
                        <wps:spPr bwMode="auto">
                          <a:xfrm>
                            <a:off x="1451605" y="1122023"/>
                            <a:ext cx="3140010" cy="730915"/>
                          </a:xfrm>
                          <a:prstGeom prst="rect">
                            <a:avLst/>
                          </a:prstGeom>
                          <a:solidFill>
                            <a:srgbClr val="5B9B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6848" name="Rectangle 41"/>
                        <wps:cNvSpPr>
                          <a:spLocks noChangeArrowheads="1"/>
                        </wps:cNvSpPr>
                        <wps:spPr bwMode="auto">
                          <a:xfrm>
                            <a:off x="1451605" y="1122023"/>
                            <a:ext cx="3140010" cy="730915"/>
                          </a:xfrm>
                          <a:prstGeom prst="rect">
                            <a:avLst/>
                          </a:prstGeom>
                          <a:noFill/>
                          <a:ln w="13335">
                            <a:solidFill>
                              <a:srgbClr val="4171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6849" name="Rectangle 42"/>
                        <wps:cNvSpPr>
                          <a:spLocks noChangeArrowheads="1"/>
                        </wps:cNvSpPr>
                        <wps:spPr bwMode="auto">
                          <a:xfrm>
                            <a:off x="2326547" y="1328427"/>
                            <a:ext cx="135636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r>
                                <w:rPr>
                                  <w:rFonts w:ascii="Calibri" w:hAnsi="Calibri" w:cs="Calibri"/>
                                  <w:color w:val="FFFFFF"/>
                                  <w:lang w:val="en-US"/>
                                </w:rPr>
                                <w:t>ГЕНЕРАЛЬНЫЙ ПЛАН</w:t>
                              </w:r>
                            </w:p>
                          </w:txbxContent>
                        </wps:txbx>
                        <wps:bodyPr rot="0" vert="horz" wrap="none" lIns="0" tIns="0" rIns="0" bIns="0" anchor="t" anchorCtr="0" upright="1">
                          <a:spAutoFit/>
                        </wps:bodyPr>
                      </wps:wsp>
                      <wps:wsp>
                        <wps:cNvPr id="496850" name="Rectangle 43"/>
                        <wps:cNvSpPr>
                          <a:spLocks noChangeArrowheads="1"/>
                        </wps:cNvSpPr>
                        <wps:spPr bwMode="auto">
                          <a:xfrm>
                            <a:off x="3719812" y="1328427"/>
                            <a:ext cx="69200" cy="175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496851" name="Rectangle 44"/>
                        <wps:cNvSpPr>
                          <a:spLocks noChangeArrowheads="1"/>
                        </wps:cNvSpPr>
                        <wps:spPr bwMode="auto">
                          <a:xfrm>
                            <a:off x="4704015" y="1122023"/>
                            <a:ext cx="1298604" cy="724515"/>
                          </a:xfrm>
                          <a:prstGeom prst="rect">
                            <a:avLst/>
                          </a:prstGeom>
                          <a:solidFill>
                            <a:srgbClr val="5B9B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6852" name="Rectangle 45"/>
                        <wps:cNvSpPr>
                          <a:spLocks noChangeArrowheads="1"/>
                        </wps:cNvSpPr>
                        <wps:spPr bwMode="auto">
                          <a:xfrm>
                            <a:off x="4704015" y="1122023"/>
                            <a:ext cx="1298604" cy="724515"/>
                          </a:xfrm>
                          <a:prstGeom prst="rect">
                            <a:avLst/>
                          </a:prstGeom>
                          <a:noFill/>
                          <a:ln w="13335">
                            <a:solidFill>
                              <a:srgbClr val="4171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6853" name="Rectangle 46"/>
                        <wps:cNvSpPr>
                          <a:spLocks noChangeArrowheads="1"/>
                        </wps:cNvSpPr>
                        <wps:spPr bwMode="auto">
                          <a:xfrm>
                            <a:off x="4831716" y="1261126"/>
                            <a:ext cx="1034403" cy="154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r>
                                <w:rPr>
                                  <w:rFonts w:ascii="Calibri" w:hAnsi="Calibri" w:cs="Calibri"/>
                                  <w:color w:val="FFFFFF"/>
                                  <w:sz w:val="20"/>
                                  <w:szCs w:val="20"/>
                                  <w:lang w:val="en-US"/>
                                </w:rPr>
                                <w:t xml:space="preserve">МУНИЦИПАЛЬНЫЕ </w:t>
                              </w:r>
                            </w:p>
                          </w:txbxContent>
                        </wps:txbx>
                        <wps:bodyPr rot="0" vert="horz" wrap="none" lIns="0" tIns="0" rIns="0" bIns="0" anchor="t" anchorCtr="0" upright="1">
                          <a:spAutoFit/>
                        </wps:bodyPr>
                      </wps:wsp>
                      <wps:wsp>
                        <wps:cNvPr id="496854" name="Rectangle 47"/>
                        <wps:cNvSpPr>
                          <a:spLocks noChangeArrowheads="1"/>
                        </wps:cNvSpPr>
                        <wps:spPr bwMode="auto">
                          <a:xfrm>
                            <a:off x="4983985" y="1428729"/>
                            <a:ext cx="72961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r>
                                <w:rPr>
                                  <w:rFonts w:ascii="Calibri" w:hAnsi="Calibri" w:cs="Calibri"/>
                                  <w:color w:val="FFFFFF"/>
                                  <w:sz w:val="20"/>
                                  <w:szCs w:val="20"/>
                                  <w:lang w:val="en-US"/>
                                </w:rPr>
                                <w:t>ПРОГРАММЫ</w:t>
                              </w:r>
                            </w:p>
                          </w:txbxContent>
                        </wps:txbx>
                        <wps:bodyPr rot="0" vert="horz" wrap="none" lIns="0" tIns="0" rIns="0" bIns="0" anchor="t" anchorCtr="0" upright="1">
                          <a:spAutoFit/>
                        </wps:bodyPr>
                      </wps:wsp>
                      <wps:wsp>
                        <wps:cNvPr id="496855" name="Rectangle 48"/>
                        <wps:cNvSpPr>
                          <a:spLocks noChangeArrowheads="1"/>
                        </wps:cNvSpPr>
                        <wps:spPr bwMode="auto">
                          <a:xfrm>
                            <a:off x="5722019" y="1428729"/>
                            <a:ext cx="692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496856" name="Rectangle 49"/>
                        <wps:cNvSpPr>
                          <a:spLocks noChangeArrowheads="1"/>
                        </wps:cNvSpPr>
                        <wps:spPr bwMode="auto">
                          <a:xfrm>
                            <a:off x="934628" y="2071343"/>
                            <a:ext cx="1298504" cy="851618"/>
                          </a:xfrm>
                          <a:prstGeom prst="rect">
                            <a:avLst/>
                          </a:prstGeom>
                          <a:solidFill>
                            <a:srgbClr val="5B9B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6857" name="Rectangle 50"/>
                        <wps:cNvSpPr>
                          <a:spLocks noChangeArrowheads="1"/>
                        </wps:cNvSpPr>
                        <wps:spPr bwMode="auto">
                          <a:xfrm>
                            <a:off x="934703" y="2071342"/>
                            <a:ext cx="1298504" cy="724615"/>
                          </a:xfrm>
                          <a:prstGeom prst="rect">
                            <a:avLst/>
                          </a:prstGeom>
                          <a:noFill/>
                          <a:ln w="13335">
                            <a:solidFill>
                              <a:srgbClr val="4171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6858" name="Rectangle 52"/>
                        <wps:cNvSpPr>
                          <a:spLocks noChangeArrowheads="1"/>
                        </wps:cNvSpPr>
                        <wps:spPr bwMode="auto">
                          <a:xfrm>
                            <a:off x="934554" y="2074595"/>
                            <a:ext cx="1298575" cy="932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pPr>
                                <w:jc w:val="center"/>
                                <w:rPr>
                                  <w:rFonts w:ascii="Calibri" w:hAnsi="Calibri" w:cs="Calibri"/>
                                  <w:color w:val="FFFFFF"/>
                                  <w:sz w:val="20"/>
                                  <w:szCs w:val="20"/>
                                </w:rPr>
                              </w:pPr>
                              <w:r>
                                <w:rPr>
                                  <w:rFonts w:ascii="Calibri" w:hAnsi="Calibri" w:cs="Calibri"/>
                                  <w:color w:val="FFFFFF"/>
                                  <w:sz w:val="20"/>
                                  <w:szCs w:val="20"/>
                                </w:rPr>
                                <w:t xml:space="preserve">Программа комплексного развития </w:t>
                              </w:r>
                            </w:p>
                            <w:p w:rsidR="00226006" w:rsidRDefault="00226006" w:rsidP="00BA6073">
                              <w:pPr>
                                <w:jc w:val="center"/>
                                <w:rPr>
                                  <w:rFonts w:ascii="Calibri" w:hAnsi="Calibri" w:cs="Calibri"/>
                                  <w:color w:val="FFFFFF"/>
                                  <w:sz w:val="20"/>
                                  <w:szCs w:val="20"/>
                                </w:rPr>
                              </w:pPr>
                              <w:r>
                                <w:rPr>
                                  <w:rFonts w:ascii="Calibri" w:hAnsi="Calibri" w:cs="Calibri"/>
                                  <w:color w:val="FFFFFF"/>
                                  <w:sz w:val="20"/>
                                  <w:szCs w:val="20"/>
                                </w:rPr>
                                <w:t>СИСТЕМ</w:t>
                              </w:r>
                            </w:p>
                            <w:p w:rsidR="00226006" w:rsidRDefault="00226006" w:rsidP="00957EC4">
                              <w:pPr>
                                <w:jc w:val="center"/>
                                <w:rPr>
                                  <w:rFonts w:ascii="Calibri" w:hAnsi="Calibri" w:cs="Calibri"/>
                                  <w:color w:val="FFFFFF"/>
                                  <w:sz w:val="20"/>
                                  <w:szCs w:val="20"/>
                                </w:rPr>
                              </w:pPr>
                              <w:r w:rsidRPr="00A63727">
                                <w:rPr>
                                  <w:rFonts w:ascii="Calibri" w:hAnsi="Calibri" w:cs="Calibri"/>
                                  <w:color w:val="FFFFFF"/>
                                  <w:sz w:val="20"/>
                                  <w:szCs w:val="20"/>
                                </w:rPr>
                                <w:t>КОММУНАЛЬНОЙ</w:t>
                              </w:r>
                            </w:p>
                            <w:p w:rsidR="00226006" w:rsidRDefault="00226006" w:rsidP="00957EC4">
                              <w:pPr>
                                <w:jc w:val="center"/>
                              </w:pPr>
                              <w:r>
                                <w:rPr>
                                  <w:rFonts w:ascii="Calibri" w:hAnsi="Calibri" w:cs="Calibri"/>
                                  <w:color w:val="FFFFFF"/>
                                  <w:sz w:val="20"/>
                                  <w:szCs w:val="20"/>
                                </w:rPr>
                                <w:t>ИНФРАСТРУКТУРЫ</w:t>
                              </w:r>
                            </w:p>
                          </w:txbxContent>
                        </wps:txbx>
                        <wps:bodyPr rot="0" vert="horz" wrap="square" lIns="0" tIns="0" rIns="0" bIns="0" anchor="t" anchorCtr="0" upright="1">
                          <a:noAutofit/>
                        </wps:bodyPr>
                      </wps:wsp>
                      <wps:wsp>
                        <wps:cNvPr id="496859" name="Rectangle 53"/>
                        <wps:cNvSpPr>
                          <a:spLocks noChangeArrowheads="1"/>
                        </wps:cNvSpPr>
                        <wps:spPr bwMode="auto">
                          <a:xfrm>
                            <a:off x="1358204" y="2461850"/>
                            <a:ext cx="692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496860" name="Rectangle 54"/>
                        <wps:cNvSpPr>
                          <a:spLocks noChangeArrowheads="1"/>
                        </wps:cNvSpPr>
                        <wps:spPr bwMode="auto">
                          <a:xfrm>
                            <a:off x="1609705" y="2461850"/>
                            <a:ext cx="692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496861" name="Rectangle 55"/>
                        <wps:cNvSpPr>
                          <a:spLocks noChangeArrowheads="1"/>
                        </wps:cNvSpPr>
                        <wps:spPr bwMode="auto">
                          <a:xfrm>
                            <a:off x="1647062" y="2461850"/>
                            <a:ext cx="6921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p w:rsidR="00226006" w:rsidRDefault="00226006" w:rsidP="00BA6073"/>
                          </w:txbxContent>
                        </wps:txbx>
                        <wps:bodyPr rot="0" vert="horz" wrap="none" lIns="0" tIns="0" rIns="0" bIns="0" anchor="t" anchorCtr="0" upright="1">
                          <a:spAutoFit/>
                        </wps:bodyPr>
                      </wps:wsp>
                      <wps:wsp>
                        <wps:cNvPr id="496862" name="Rectangle 56"/>
                        <wps:cNvSpPr>
                          <a:spLocks noChangeArrowheads="1"/>
                        </wps:cNvSpPr>
                        <wps:spPr bwMode="auto">
                          <a:xfrm>
                            <a:off x="1809706" y="2461850"/>
                            <a:ext cx="693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496863" name="Rectangle 57"/>
                        <wps:cNvSpPr>
                          <a:spLocks noChangeArrowheads="1"/>
                        </wps:cNvSpPr>
                        <wps:spPr bwMode="auto">
                          <a:xfrm>
                            <a:off x="2355208" y="2071342"/>
                            <a:ext cx="1298504" cy="724615"/>
                          </a:xfrm>
                          <a:prstGeom prst="rect">
                            <a:avLst/>
                          </a:prstGeom>
                          <a:solidFill>
                            <a:srgbClr val="5B9B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Rectangle 58"/>
                        <wps:cNvSpPr>
                          <a:spLocks noChangeArrowheads="1"/>
                        </wps:cNvSpPr>
                        <wps:spPr bwMode="auto">
                          <a:xfrm>
                            <a:off x="2355146" y="2071342"/>
                            <a:ext cx="1298504" cy="851619"/>
                          </a:xfrm>
                          <a:prstGeom prst="rect">
                            <a:avLst/>
                          </a:prstGeom>
                          <a:noFill/>
                          <a:ln w="13335">
                            <a:solidFill>
                              <a:srgbClr val="4171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Rectangle 60"/>
                        <wps:cNvSpPr>
                          <a:spLocks noChangeArrowheads="1"/>
                        </wps:cNvSpPr>
                        <wps:spPr bwMode="auto">
                          <a:xfrm>
                            <a:off x="3226601" y="2274547"/>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130" name="Rectangle 61"/>
                        <wps:cNvSpPr>
                          <a:spLocks noChangeArrowheads="1"/>
                        </wps:cNvSpPr>
                        <wps:spPr bwMode="auto">
                          <a:xfrm>
                            <a:off x="3759212" y="2071342"/>
                            <a:ext cx="1294704" cy="724615"/>
                          </a:xfrm>
                          <a:prstGeom prst="rect">
                            <a:avLst/>
                          </a:prstGeom>
                          <a:solidFill>
                            <a:srgbClr val="5B9B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62"/>
                        <wps:cNvSpPr>
                          <a:spLocks noChangeArrowheads="1"/>
                        </wps:cNvSpPr>
                        <wps:spPr bwMode="auto">
                          <a:xfrm>
                            <a:off x="3759212" y="2071342"/>
                            <a:ext cx="1294704" cy="724615"/>
                          </a:xfrm>
                          <a:prstGeom prst="rect">
                            <a:avLst/>
                          </a:prstGeom>
                          <a:noFill/>
                          <a:ln w="13335">
                            <a:solidFill>
                              <a:srgbClr val="4171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Rectangle 63"/>
                        <wps:cNvSpPr>
                          <a:spLocks noChangeArrowheads="1"/>
                        </wps:cNvSpPr>
                        <wps:spPr bwMode="auto">
                          <a:xfrm>
                            <a:off x="3770314" y="2082191"/>
                            <a:ext cx="1289685" cy="620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957EC4">
                              <w:pPr>
                                <w:jc w:val="center"/>
                                <w:rPr>
                                  <w:rFonts w:ascii="Calibri" w:hAnsi="Calibri" w:cs="Calibri"/>
                                  <w:color w:val="FFFFFF"/>
                                  <w:sz w:val="20"/>
                                  <w:szCs w:val="20"/>
                                </w:rPr>
                              </w:pPr>
                              <w:r>
                                <w:rPr>
                                  <w:rFonts w:ascii="Calibri" w:hAnsi="Calibri" w:cs="Calibri"/>
                                  <w:color w:val="FFFFFF"/>
                                  <w:sz w:val="20"/>
                                  <w:szCs w:val="20"/>
                                </w:rPr>
                                <w:t>Программа комплексного развития</w:t>
                              </w:r>
                              <w:r>
                                <w:rPr>
                                  <w:rFonts w:ascii="Calibri" w:hAnsi="Calibri" w:cs="Calibri"/>
                                  <w:color w:val="FFFFFF"/>
                                  <w:sz w:val="20"/>
                                  <w:szCs w:val="20"/>
                                  <w:lang w:val="en-US"/>
                                </w:rPr>
                                <w:t xml:space="preserve"> СОЦИАЛЬНОЙ</w:t>
                              </w:r>
                            </w:p>
                            <w:p w:rsidR="00226006" w:rsidRPr="00C7253F" w:rsidRDefault="00226006" w:rsidP="00957EC4">
                              <w:pPr>
                                <w:jc w:val="center"/>
                                <w:rPr>
                                  <w:rFonts w:ascii="Calibri" w:hAnsi="Calibri" w:cs="Calibri"/>
                                  <w:color w:val="FFFFFF"/>
                                  <w:sz w:val="20"/>
                                  <w:szCs w:val="20"/>
                                  <w:lang w:val="en-US"/>
                                </w:rPr>
                              </w:pPr>
                              <w:r>
                                <w:rPr>
                                  <w:rFonts w:ascii="Calibri" w:hAnsi="Calibri" w:cs="Calibri"/>
                                  <w:color w:val="FFFFFF"/>
                                  <w:sz w:val="20"/>
                                  <w:szCs w:val="20"/>
                                </w:rPr>
                                <w:t>ИНФРАСТРУКТУРЫ</w:t>
                              </w:r>
                            </w:p>
                          </w:txbxContent>
                        </wps:txbx>
                        <wps:bodyPr rot="0" vert="horz" wrap="square" lIns="0" tIns="0" rIns="0" bIns="0" anchor="t" anchorCtr="0" upright="1">
                          <a:spAutoFit/>
                        </wps:bodyPr>
                      </wps:wsp>
                      <wps:wsp>
                        <wps:cNvPr id="133" name="Rectangle 64"/>
                        <wps:cNvSpPr>
                          <a:spLocks noChangeArrowheads="1"/>
                        </wps:cNvSpPr>
                        <wps:spPr bwMode="auto">
                          <a:xfrm>
                            <a:off x="4182114" y="2378049"/>
                            <a:ext cx="692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134" name="Rectangle 65"/>
                        <wps:cNvSpPr>
                          <a:spLocks noChangeArrowheads="1"/>
                        </wps:cNvSpPr>
                        <wps:spPr bwMode="auto">
                          <a:xfrm>
                            <a:off x="4433514" y="2378049"/>
                            <a:ext cx="692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135" name="Rectangle 67"/>
                        <wps:cNvSpPr>
                          <a:spLocks noChangeArrowheads="1"/>
                        </wps:cNvSpPr>
                        <wps:spPr bwMode="auto">
                          <a:xfrm>
                            <a:off x="4634215" y="2378049"/>
                            <a:ext cx="692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136" name="Rectangle 68"/>
                        <wps:cNvSpPr>
                          <a:spLocks noChangeArrowheads="1"/>
                        </wps:cNvSpPr>
                        <wps:spPr bwMode="auto">
                          <a:xfrm>
                            <a:off x="2362547" y="2922960"/>
                            <a:ext cx="1298504" cy="710516"/>
                          </a:xfrm>
                          <a:prstGeom prst="rect">
                            <a:avLst/>
                          </a:prstGeom>
                          <a:solidFill>
                            <a:srgbClr val="5B9B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Rectangle 69"/>
                        <wps:cNvSpPr>
                          <a:spLocks noChangeArrowheads="1"/>
                        </wps:cNvSpPr>
                        <wps:spPr bwMode="auto">
                          <a:xfrm>
                            <a:off x="2355208" y="2922960"/>
                            <a:ext cx="1298504" cy="724515"/>
                          </a:xfrm>
                          <a:prstGeom prst="rect">
                            <a:avLst/>
                          </a:prstGeom>
                          <a:noFill/>
                          <a:ln w="13335">
                            <a:solidFill>
                              <a:srgbClr val="4171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Rectangle 70"/>
                        <wps:cNvSpPr>
                          <a:spLocks noChangeArrowheads="1"/>
                        </wps:cNvSpPr>
                        <wps:spPr bwMode="auto">
                          <a:xfrm>
                            <a:off x="2384205" y="3006761"/>
                            <a:ext cx="1276236" cy="640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Pr="00957EC4" w:rsidRDefault="00226006" w:rsidP="00957EC4">
                              <w:pPr>
                                <w:jc w:val="center"/>
                                <w:rPr>
                                  <w:sz w:val="20"/>
                                  <w:szCs w:val="20"/>
                                </w:rPr>
                              </w:pPr>
                              <w:r w:rsidRPr="00957EC4">
                                <w:rPr>
                                  <w:rFonts w:ascii="Calibri" w:hAnsi="Calibri" w:cs="Calibri"/>
                                  <w:color w:val="FFFFFF"/>
                                  <w:sz w:val="20"/>
                                  <w:szCs w:val="20"/>
                                </w:rPr>
                                <w:t>Комплексная схема организации дорожного</w:t>
                              </w:r>
                              <w:r>
                                <w:rPr>
                                  <w:rFonts w:ascii="Calibri" w:hAnsi="Calibri" w:cs="Calibri"/>
                                  <w:color w:val="FFFFFF"/>
                                </w:rPr>
                                <w:t xml:space="preserve"> </w:t>
                              </w:r>
                              <w:r w:rsidRPr="00957EC4">
                                <w:rPr>
                                  <w:rFonts w:ascii="Calibri" w:hAnsi="Calibri" w:cs="Calibri"/>
                                  <w:color w:val="FFFFFF"/>
                                  <w:sz w:val="20"/>
                                  <w:szCs w:val="20"/>
                                </w:rPr>
                                <w:t>движения</w:t>
                              </w:r>
                            </w:p>
                          </w:txbxContent>
                        </wps:txbx>
                        <wps:bodyPr rot="0" vert="horz" wrap="square" lIns="0" tIns="0" rIns="0" bIns="0" anchor="t" anchorCtr="0" upright="1">
                          <a:noAutofit/>
                        </wps:bodyPr>
                      </wps:wsp>
                      <wps:wsp>
                        <wps:cNvPr id="139" name="Rectangle 71"/>
                        <wps:cNvSpPr>
                          <a:spLocks noChangeArrowheads="1"/>
                        </wps:cNvSpPr>
                        <wps:spPr bwMode="auto">
                          <a:xfrm>
                            <a:off x="3244211" y="3126064"/>
                            <a:ext cx="692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140" name="Rectangle 72"/>
                        <wps:cNvSpPr>
                          <a:spLocks noChangeArrowheads="1"/>
                        </wps:cNvSpPr>
                        <wps:spPr bwMode="auto">
                          <a:xfrm>
                            <a:off x="2372308" y="3768077"/>
                            <a:ext cx="1298604" cy="724615"/>
                          </a:xfrm>
                          <a:prstGeom prst="rect">
                            <a:avLst/>
                          </a:prstGeom>
                          <a:solidFill>
                            <a:srgbClr val="5B9B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Rectangle 73"/>
                        <wps:cNvSpPr>
                          <a:spLocks noChangeArrowheads="1"/>
                        </wps:cNvSpPr>
                        <wps:spPr bwMode="auto">
                          <a:xfrm>
                            <a:off x="2372308" y="3768077"/>
                            <a:ext cx="1298604" cy="724615"/>
                          </a:xfrm>
                          <a:prstGeom prst="rect">
                            <a:avLst/>
                          </a:prstGeom>
                          <a:noFill/>
                          <a:ln w="13335">
                            <a:solidFill>
                              <a:srgbClr val="4171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Rectangle 74"/>
                        <wps:cNvSpPr>
                          <a:spLocks noChangeArrowheads="1"/>
                        </wps:cNvSpPr>
                        <wps:spPr bwMode="auto">
                          <a:xfrm>
                            <a:off x="2355147" y="3896199"/>
                            <a:ext cx="1315720"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Pr="00957EC4" w:rsidRDefault="00226006" w:rsidP="00957EC4">
                              <w:pPr>
                                <w:jc w:val="center"/>
                                <w:rPr>
                                  <w:sz w:val="20"/>
                                  <w:szCs w:val="20"/>
                                </w:rPr>
                              </w:pPr>
                              <w:r w:rsidRPr="00957EC4">
                                <w:rPr>
                                  <w:rFonts w:ascii="Calibri" w:hAnsi="Calibri" w:cs="Calibri"/>
                                  <w:color w:val="FFFFFF"/>
                                  <w:sz w:val="20"/>
                                  <w:szCs w:val="20"/>
                                </w:rPr>
                                <w:t>Проект организации дорожного движения</w:t>
                              </w:r>
                            </w:p>
                          </w:txbxContent>
                        </wps:txbx>
                        <wps:bodyPr rot="0" vert="horz" wrap="square" lIns="0" tIns="0" rIns="0" bIns="0" anchor="t" anchorCtr="0" upright="1">
                          <a:spAutoFit/>
                        </wps:bodyPr>
                      </wps:wsp>
                      <wps:wsp>
                        <wps:cNvPr id="143" name="Rectangle 75"/>
                        <wps:cNvSpPr>
                          <a:spLocks noChangeArrowheads="1"/>
                        </wps:cNvSpPr>
                        <wps:spPr bwMode="auto">
                          <a:xfrm>
                            <a:off x="3220711" y="3971281"/>
                            <a:ext cx="692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144" name="Rectangle 70"/>
                        <wps:cNvSpPr>
                          <a:spLocks noChangeArrowheads="1"/>
                        </wps:cNvSpPr>
                        <wps:spPr bwMode="auto">
                          <a:xfrm>
                            <a:off x="2384268" y="2063743"/>
                            <a:ext cx="1298575"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Pr="00220542" w:rsidRDefault="00226006" w:rsidP="00957EC4">
                              <w:pPr>
                                <w:pStyle w:val="ad"/>
                                <w:spacing w:before="0" w:beforeAutospacing="0" w:after="0" w:afterAutospacing="0"/>
                                <w:jc w:val="center"/>
                              </w:pPr>
                              <w:r w:rsidRPr="00957EC4">
                                <w:rPr>
                                  <w:rFonts w:ascii="Calibri" w:hAnsi="Calibri" w:cs="Calibri"/>
                                  <w:color w:val="FFFFFF"/>
                                  <w:sz w:val="20"/>
                                  <w:szCs w:val="20"/>
                                </w:rPr>
                                <w:t>Программа комплексного развития ТРАНСПОРТНОЙ</w:t>
                              </w:r>
                              <w:r>
                                <w:rPr>
                                  <w:rFonts w:ascii="Calibri" w:hAnsi="Calibri" w:cs="Calibri"/>
                                  <w:color w:val="FFFFFF"/>
                                </w:rPr>
                                <w:t xml:space="preserve"> </w:t>
                              </w:r>
                              <w:r w:rsidRPr="00957EC4">
                                <w:rPr>
                                  <w:rFonts w:ascii="Calibri" w:hAnsi="Calibri" w:cs="Calibri"/>
                                  <w:color w:val="FFFFFF"/>
                                  <w:sz w:val="20"/>
                                  <w:szCs w:val="20"/>
                                </w:rPr>
                                <w:t>ИНФРАСТРУКТУРЫ</w:t>
                              </w:r>
                            </w:p>
                          </w:txbxContent>
                        </wps:txbx>
                        <wps:bodyPr rot="0" vert="horz" wrap="square" lIns="0" tIns="0" rIns="0" bIns="0" anchor="t" anchorCtr="0" upright="1">
                          <a:noAutofit/>
                        </wps:bodyPr>
                      </wps:wsp>
                    </wpc:wpc>
                  </a:graphicData>
                </a:graphic>
              </wp:inline>
            </w:drawing>
          </mc:Choice>
          <mc:Fallback>
            <w:pict>
              <v:group id="Полотно 141" o:spid="_x0000_s1026" editas="canvas" style="width:701.45pt;height:371.3pt;mso-position-horizontal-relative:char;mso-position-vertical-relative:line" coordsize="89084,47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9084;height:47148;visibility:visible;mso-wrap-style:square">
                  <v:fill o:detectmouseclick="t"/>
                  <v:path o:connecttype="none"/>
                </v:shape>
                <v:rect id="Rectangle 5" o:spid="_x0000_s1028" style="position:absolute;left:51;width:692;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QusEA&#10;AADbAAAADwAAAGRycy9kb3ducmV2LnhtbESPzYoCMRCE74LvEFrwphkFd2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eULrBAAAA2wAAAA8AAAAAAAAAAAAAAAAAmAIAAGRycy9kb3du&#10;cmV2LnhtbFBLBQYAAAAABAAEAPUAAACGAwAAAAA=&#10;" filled="f" stroked="f">
                  <v:textbox style="mso-fit-shape-to-text:t" inset="0,0,0,0">
                    <w:txbxContent>
                      <w:p w:rsidR="00226006" w:rsidRDefault="00226006" w:rsidP="00BA6073"/>
                    </w:txbxContent>
                  </v:textbox>
                </v:rect>
                <v:rect id="Rectangle 6" o:spid="_x0000_s1029" style="position:absolute;left:51;top:3156;width:692;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OzcAA&#10;AADbAAAADwAAAGRycy9kb3ducmV2LnhtbESPzYoCMRCE7wu+Q2jB25rRgyu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zOzcAAAADbAAAADwAAAAAAAAAAAAAAAACYAgAAZHJzL2Rvd25y&#10;ZXYueG1sUEsFBgAAAAAEAAQA9QAAAIUDAAAAAA==&#10;" filled="f" stroked="f">
                  <v:textbox style="mso-fit-shape-to-text:t" inset="0,0,0,0">
                    <w:txbxContent>
                      <w:p w:rsidR="00226006" w:rsidRDefault="00226006" w:rsidP="00BA6073"/>
                    </w:txbxContent>
                  </v:textbox>
                </v:rect>
                <v:rect id="Rectangle 7" o:spid="_x0000_s1030" style="position:absolute;left:51;top:6305;width:692;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rVsAA&#10;AADbAAAADwAAAGRycy9kb3ducmV2LnhtbESPzYoCMRCE7wu+Q2jB25rRg8poFBEEV7w4+gDNpOcH&#10;k86QRGf27Y2wsMeiqr6iNrvBGvEiH1rHCmbTDARx6XTLtYL77fi9AhEiskbjmBT8UoDddvS1wVy7&#10;nq/0KmItEoRDjgqaGLtcylA2ZDFMXUecvMp5izFJX0vtsU9wa+Q8yxbSYstpocGODg2Vj+JpFchb&#10;cexXhfGZO8+ri/k5XStySk3Gw34NItIQ/8N/7ZNWsFzC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gBrVsAAAADbAAAADwAAAAAAAAAAAAAAAACYAgAAZHJzL2Rvd25y&#10;ZXYueG1sUEsFBgAAAAAEAAQA9QAAAIUDAAAAAA==&#10;" filled="f" stroked="f">
                  <v:textbox style="mso-fit-shape-to-text:t" inset="0,0,0,0">
                    <w:txbxContent>
                      <w:p w:rsidR="00226006" w:rsidRDefault="00226006" w:rsidP="00BA6073"/>
                    </w:txbxContent>
                  </v:textbox>
                </v:rect>
                <v:rect id="Rectangle 8" o:spid="_x0000_s1031" style="position:absolute;left:19253;top:9429;width:711;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JL8A&#10;AADbAAAADwAAAGRycy9kb3ducmV2LnhtbERPS2rDMBDdF3IHMYXsarlepMG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n/8kvwAAANsAAAAPAAAAAAAAAAAAAAAAAJgCAABkcnMvZG93bnJl&#10;di54bWxQSwUGAAAAAAQABAD1AAAAhAMAAAAA&#10;" filled="f" stroked="f">
                  <v:textbox style="mso-fit-shape-to-text:t" inset="0,0,0,0">
                    <w:txbxContent>
                      <w:p w:rsidR="00226006" w:rsidRDefault="00226006" w:rsidP="00BA6073"/>
                    </w:txbxContent>
                  </v:textbox>
                </v:rect>
                <v:rect id="Rectangle 9" o:spid="_x0000_s1032" style="position:absolute;left:22015;top:9430;width:8065;height:18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av8EA&#10;AADbAAAADwAAAGRycy9kb3ducmV2LnhtbESPzYoCMRCE7wu+Q2jB25rRg6ujUUQQVPbi6AM0k54f&#10;TDpDknVm394IC3ssquorarMbrBFP8qF1rGA2zUAQl063XCu4346fSxAhIms0jknBLwXYbUcfG8y1&#10;6/lKzyLWIkE45KigibHLpQxlQxbD1HXEyauctxiT9LXUHvsEt0bOs2whLbacFhrs6NBQ+Sh+rAJ5&#10;K479sjA+c5d59W3Op2tFTqnJeNivQUQa4n/4r33SCr5W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TWr/BAAAA2wAAAA8AAAAAAAAAAAAAAAAAmAIAAGRycy9kb3du&#10;cmV2LnhtbFBLBQYAAAAABAAEAPUAAACGAwAAAAA=&#10;" filled="f" stroked="f">
                  <v:textbox style="mso-fit-shape-to-text:t" inset="0,0,0,0">
                    <w:txbxContent>
                      <w:p w:rsidR="00226006" w:rsidRDefault="00226006" w:rsidP="00BA6073">
                        <w:proofErr w:type="spellStart"/>
                        <w:proofErr w:type="gramStart"/>
                        <w:r>
                          <w:rPr>
                            <w:rFonts w:ascii="Calibri" w:hAnsi="Calibri" w:cs="Calibri"/>
                            <w:b/>
                            <w:bCs/>
                            <w:i/>
                            <w:iCs/>
                            <w:color w:val="000000"/>
                            <w:lang w:val="en-US"/>
                          </w:rPr>
                          <w:t>документы</w:t>
                        </w:r>
                        <w:proofErr w:type="spellEnd"/>
                        <w:proofErr w:type="gramEnd"/>
                      </w:p>
                    </w:txbxContent>
                  </v:textbox>
                </v:rect>
                <v:rect id="Rectangle 10" o:spid="_x0000_s1033" style="position:absolute;left:30641;top:9430;width:7874;height:18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DBb4A&#10;AADbAAAADwAAAGRycy9kb3ducmV2LnhtbERPy4rCMBTdC/5DuAPuNB0XUjpGGQYKHXFj9QMuze2D&#10;SW5KEm3n781CcHk47/1xtkY8yIfBsYLPTQaCuHF64E7B7VqucxAhIms0jknBPwU4HpaLPRbaTXyh&#10;Rx07kUI4FKigj3EspAxNTxbDxo3EiWudtxgT9J3UHqcUbo3cZtlOWhw4NfQ40k9PzV99twrktS6n&#10;vDY+c6dteza/1aUlp9TqY/7+AhFpjm/xy11pBXlan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w8gwW+AAAA2wAAAA8AAAAAAAAAAAAAAAAAmAIAAGRycy9kb3ducmV2&#10;LnhtbFBLBQYAAAAABAAEAPUAAACDAwAAAAA=&#10;" filled="f" stroked="f">
                  <v:textbox style="mso-fit-shape-to-text:t" inset="0,0,0,0">
                    <w:txbxContent>
                      <w:p w:rsidR="00226006" w:rsidRDefault="00226006" w:rsidP="00BA6073">
                        <w:proofErr w:type="spellStart"/>
                        <w:proofErr w:type="gramStart"/>
                        <w:r>
                          <w:rPr>
                            <w:rFonts w:ascii="Calibri" w:hAnsi="Calibri" w:cs="Calibri"/>
                            <w:b/>
                            <w:bCs/>
                            <w:i/>
                            <w:iCs/>
                            <w:color w:val="000000"/>
                            <w:lang w:val="en-US"/>
                          </w:rPr>
                          <w:t>реализации</w:t>
                        </w:r>
                        <w:proofErr w:type="spellEnd"/>
                        <w:proofErr w:type="gramEnd"/>
                      </w:p>
                    </w:txbxContent>
                  </v:textbox>
                </v:rect>
                <v:rect id="Rectangle 11" o:spid="_x0000_s1034" style="position:absolute;left:39743;top:9430;width:7848;height:18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AmnsEA&#10;AADbAAAADwAAAGRycy9kb3ducmV2LnhtbESP3YrCMBSE7xd8h3AE77apXkipRhFB0GVvrPsAh+b0&#10;B5OTkkTbffuNIOzlMDPfMNv9ZI14kg+9YwXLLAdBXDvdc6vg53b6LECEiKzROCYFvxRgv5t9bLHU&#10;buQrPavYigThUKKCLsahlDLUHVkMmRuIk9c4bzEm6VupPY4Jbo1c5flaWuw5LXQ40LGj+l49rAJ5&#10;q05jURmfu69V820u52tDTqnFfDpsQESa4n/43T5rBcUSXl/SD5C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wJp7BAAAA2wAAAA8AAAAAAAAAAAAAAAAAmAIAAGRycy9kb3du&#10;cmV2LnhtbFBLBQYAAAAABAAEAPUAAACGAwAAAAA=&#10;" filled="f" stroked="f">
                  <v:textbox style="mso-fit-shape-to-text:t" inset="0,0,0,0">
                    <w:txbxContent>
                      <w:p w:rsidR="00226006" w:rsidRPr="00C7253F" w:rsidRDefault="00226006" w:rsidP="00BA6073">
                        <w:r>
                          <w:rPr>
                            <w:rFonts w:ascii="Calibri" w:hAnsi="Calibri" w:cs="Calibri"/>
                            <w:b/>
                            <w:bCs/>
                            <w:i/>
                            <w:iCs/>
                            <w:color w:val="000000"/>
                          </w:rPr>
                          <w:t>С</w:t>
                        </w:r>
                        <w:proofErr w:type="spellStart"/>
                        <w:r>
                          <w:rPr>
                            <w:rFonts w:ascii="Calibri" w:hAnsi="Calibri" w:cs="Calibri"/>
                            <w:b/>
                            <w:bCs/>
                            <w:i/>
                            <w:iCs/>
                            <w:color w:val="000000"/>
                            <w:lang w:val="en-US"/>
                          </w:rPr>
                          <w:t>тратегии</w:t>
                        </w:r>
                        <w:proofErr w:type="spellEnd"/>
                      </w:p>
                    </w:txbxContent>
                  </v:textbox>
                </v:rect>
                <v:rect id="Rectangle 12" o:spid="_x0000_s1035" style="position:absolute;left:47091;top:9429;width:711;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K46cEA&#10;AADbAAAADwAAAGRycy9kb3ducmV2LnhtbESP3YrCMBSE7xd8h3AE79Z0eyGlGkUWBF28se4DHJrT&#10;H0xOShJt9+2NIOzlMDPfMJvdZI14kA+9YwVfywwEce10z62C3+vhswARIrJG45gU/FGA3Xb2scFS&#10;u5Ev9KhiKxKEQ4kKuhiHUspQd2QxLN1AnLzGeYsxSd9K7XFMcGtknmUrabHntNDhQN8d1bfqbhXI&#10;a3UYi8r4zP3kzdmcjpeGnFKL+bRfg4g0xf/wu33UCoocXl/SD5D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iuOnBAAAA2wAAAA8AAAAAAAAAAAAAAAAAmAIAAGRycy9kb3du&#10;cmV2LnhtbFBLBQYAAAAABAAEAPUAAACGAwAAAAA=&#10;" filled="f" stroked="f">
                  <v:textbox style="mso-fit-shape-to-text:t" inset="0,0,0,0">
                    <w:txbxContent>
                      <w:p w:rsidR="00226006" w:rsidRDefault="00226006" w:rsidP="00BA6073"/>
                    </w:txbxContent>
                  </v:textbox>
                </v:rect>
                <v:rect id="Rectangle 13" o:spid="_x0000_s1036" style="position:absolute;left:51;top:12579;width:692;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4dcsEA&#10;AADbAAAADwAAAGRycy9kb3ducmV2LnhtbESP3YrCMBSE7xd8h3AE79ZUF5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uHXLBAAAA2wAAAA8AAAAAAAAAAAAAAAAAmAIAAGRycy9kb3du&#10;cmV2LnhtbFBLBQYAAAAABAAEAPUAAACGAwAAAAA=&#10;" filled="f" stroked="f">
                  <v:textbox style="mso-fit-shape-to-text:t" inset="0,0,0,0">
                    <w:txbxContent>
                      <w:p w:rsidR="00226006" w:rsidRDefault="00226006" w:rsidP="00BA6073"/>
                    </w:txbxContent>
                  </v:textbox>
                </v:rect>
                <v:rect id="Rectangle 14" o:spid="_x0000_s1037" style="position:absolute;left:51;top:15735;width:692;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eFBsEA&#10;AADbAAAADwAAAGRycy9kb3ducmV2LnhtbESP3YrCMBSE7xd8h3AE79ZUWZ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HhQbBAAAA2wAAAA8AAAAAAAAAAAAAAAAAmAIAAGRycy9kb3du&#10;cmV2LnhtbFBLBQYAAAAABAAEAPUAAACGAwAAAAA=&#10;" filled="f" stroked="f">
                  <v:textbox style="mso-fit-shape-to-text:t" inset="0,0,0,0">
                    <w:txbxContent>
                      <w:p w:rsidR="00226006" w:rsidRDefault="00226006" w:rsidP="00BA6073"/>
                    </w:txbxContent>
                  </v:textbox>
                </v:rect>
                <v:rect id="Rectangle 15" o:spid="_x0000_s1038" style="position:absolute;left:21297;top:18884;width:712;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sgncEA&#10;AADbAAAADwAAAGRycy9kb3ducmV2LnhtbESP3YrCMBSE7xd8h3AE79ZUYZf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LIJ3BAAAA2wAAAA8AAAAAAAAAAAAAAAAAmAIAAGRycy9kb3du&#10;cmV2LnhtbFBLBQYAAAAABAAEAPUAAACGAwAAAAA=&#10;" filled="f" stroked="f">
                  <v:textbox style="mso-fit-shape-to-text:t" inset="0,0,0,0">
                    <w:txbxContent>
                      <w:p w:rsidR="00226006" w:rsidRDefault="00226006" w:rsidP="00BA6073"/>
                    </w:txbxContent>
                  </v:textbox>
                </v:rect>
                <v:rect id="Rectangle 16" o:spid="_x0000_s1039" style="position:absolute;left:17777;top:18885;width:30099;height:18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m+6sAA&#10;AADbAAAADwAAAGRycy9kb3ducmV2LnhtbESPzYoCMRCE7wu+Q2hhb2tGDzLMGkUEQWUvjj5AM+n5&#10;YZPOkERnfHsjCB6LqvqKWm1Ga8SdfOgcK5jPMhDEldMdNwqul/1PDiJEZI3GMSl4UIDNevK1wkK7&#10;gc90L2MjEoRDgQraGPtCylC1ZDHMXE+cvNp5izFJ30jtcUhwa+Qiy5bSYsdpocWedi1V/+XNKpCX&#10;cj/kpfGZOy3qP3M8nGtySn1Px+0viEhj/ITf7YNWkC/h9SX9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Jm+6sAAAADbAAAADwAAAAAAAAAAAAAAAACYAgAAZHJzL2Rvd25y&#10;ZXYueG1sUEsFBgAAAAAEAAQA9QAAAIUDAAAAAA==&#10;" filled="f" stroked="f">
                  <v:textbox style="mso-fit-shape-to-text:t" inset="0,0,0,0">
                    <w:txbxContent>
                      <w:p w:rsidR="00226006" w:rsidRDefault="00226006" w:rsidP="00BA6073">
                        <w:proofErr w:type="spellStart"/>
                        <w:proofErr w:type="gramStart"/>
                        <w:r>
                          <w:rPr>
                            <w:rFonts w:ascii="Calibri" w:hAnsi="Calibri" w:cs="Calibri"/>
                            <w:b/>
                            <w:bCs/>
                            <w:i/>
                            <w:iCs/>
                            <w:color w:val="000000"/>
                            <w:lang w:val="en-US"/>
                          </w:rPr>
                          <w:t>документы</w:t>
                        </w:r>
                        <w:proofErr w:type="spellEnd"/>
                        <w:proofErr w:type="gramEnd"/>
                        <w:r>
                          <w:rPr>
                            <w:rFonts w:ascii="Calibri" w:hAnsi="Calibri" w:cs="Calibri"/>
                            <w:b/>
                            <w:bCs/>
                            <w:i/>
                            <w:iCs/>
                            <w:color w:val="000000"/>
                          </w:rPr>
                          <w:t xml:space="preserve"> </w:t>
                        </w:r>
                        <w:proofErr w:type="spellStart"/>
                        <w:r>
                          <w:rPr>
                            <w:rFonts w:ascii="Calibri" w:hAnsi="Calibri" w:cs="Calibri"/>
                            <w:b/>
                            <w:bCs/>
                            <w:i/>
                            <w:iCs/>
                            <w:color w:val="000000"/>
                            <w:lang w:val="en-US"/>
                          </w:rPr>
                          <w:t>реализации</w:t>
                        </w:r>
                        <w:proofErr w:type="spellEnd"/>
                        <w:r>
                          <w:rPr>
                            <w:rFonts w:ascii="Calibri" w:hAnsi="Calibri" w:cs="Calibri"/>
                            <w:b/>
                            <w:bCs/>
                            <w:i/>
                            <w:iCs/>
                            <w:color w:val="000000"/>
                          </w:rPr>
                          <w:t xml:space="preserve"> </w:t>
                        </w:r>
                        <w:proofErr w:type="spellStart"/>
                        <w:r>
                          <w:rPr>
                            <w:rFonts w:ascii="Calibri" w:hAnsi="Calibri" w:cs="Calibri"/>
                            <w:b/>
                            <w:bCs/>
                            <w:i/>
                            <w:iCs/>
                            <w:color w:val="000000"/>
                            <w:lang w:val="en-US"/>
                          </w:rPr>
                          <w:t>Ген</w:t>
                        </w:r>
                        <w:r>
                          <w:rPr>
                            <w:rFonts w:ascii="Calibri" w:hAnsi="Calibri" w:cs="Calibri"/>
                            <w:b/>
                            <w:bCs/>
                            <w:i/>
                            <w:iCs/>
                            <w:color w:val="000000"/>
                          </w:rPr>
                          <w:t>ерального</w:t>
                        </w:r>
                        <w:proofErr w:type="spellEnd"/>
                        <w:r>
                          <w:rPr>
                            <w:rFonts w:ascii="Calibri" w:hAnsi="Calibri" w:cs="Calibri"/>
                            <w:b/>
                            <w:bCs/>
                            <w:i/>
                            <w:iCs/>
                            <w:color w:val="000000"/>
                          </w:rPr>
                          <w:t xml:space="preserve"> </w:t>
                        </w:r>
                        <w:proofErr w:type="spellStart"/>
                        <w:r>
                          <w:rPr>
                            <w:rFonts w:ascii="Calibri" w:hAnsi="Calibri" w:cs="Calibri"/>
                            <w:b/>
                            <w:bCs/>
                            <w:i/>
                            <w:iCs/>
                            <w:color w:val="000000"/>
                            <w:lang w:val="en-US"/>
                          </w:rPr>
                          <w:t>плана</w:t>
                        </w:r>
                        <w:proofErr w:type="spellEnd"/>
                      </w:p>
                    </w:txbxContent>
                  </v:textbox>
                </v:rect>
                <v:rect id="Rectangle 17" o:spid="_x0000_s1040" style="position:absolute;left:45053;top:18884;width:711;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UbccEA&#10;AADbAAAADwAAAGRycy9kb3ducmV2LnhtbESPzYoCMRCE7wu+Q2jB25rRw+4w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VG3HBAAAA2wAAAA8AAAAAAAAAAAAAAAAAmAIAAGRycy9kb3du&#10;cmV2LnhtbFBLBQYAAAAABAAEAPUAAACGAwAAAAA=&#10;" filled="f" stroked="f">
                  <v:textbox style="mso-fit-shape-to-text:t" inset="0,0,0,0">
                    <w:txbxContent>
                      <w:p w:rsidR="00226006" w:rsidRDefault="00226006" w:rsidP="00BA6073"/>
                    </w:txbxContent>
                  </v:textbox>
                </v:rect>
                <v:rect id="Rectangle 18" o:spid="_x0000_s1041" style="position:absolute;left:33159;top:22002;width:711;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PA74A&#10;AADbAAAADwAAAGRycy9kb3ducmV2LnhtbERPy4rCMBTdC/5DuAPuNB0XUjpGGQYKHXFj9QMuze2D&#10;SW5KEm3n781CcHk47/1xtkY8yIfBsYLPTQaCuHF64E7B7VqucxAhIms0jknBPwU4HpaLPRbaTXyh&#10;Rx07kUI4FKigj3EspAxNTxbDxo3EiWudtxgT9J3UHqcUbo3cZtlOWhw4NfQ40k9PzV99twrktS6n&#10;vDY+c6dteza/1aUlp9TqY/7+AhFpjm/xy11pBXkam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JKjwO+AAAA2wAAAA8AAAAAAAAAAAAAAAAAmAIAAGRycy9kb3ducmV2&#10;LnhtbFBLBQYAAAAABAAEAPUAAACDAwAAAAA=&#10;" filled="f" stroked="f">
                  <v:textbox style="mso-fit-shape-to-text:t" inset="0,0,0,0">
                    <w:txbxContent>
                      <w:p w:rsidR="00226006" w:rsidRDefault="00226006" w:rsidP="00BA6073"/>
                    </w:txbxContent>
                  </v:textbox>
                </v:rect>
                <v:rect id="Rectangle 19" o:spid="_x0000_s1042" style="position:absolute;left:33159;top:25158;width:711;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YqmMEA&#10;AADbAAAADwAAAGRycy9kb3ducmV2LnhtbESPzYoCMRCE7wu+Q2jB25rRwzI7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0GKpjBAAAA2wAAAA8AAAAAAAAAAAAAAAAAmAIAAGRycy9kb3du&#10;cmV2LnhtbFBLBQYAAAAABAAEAPUAAACGAwAAAAA=&#10;" filled="f" stroked="f">
                  <v:textbox style="mso-fit-shape-to-text:t" inset="0,0,0,0">
                    <w:txbxContent>
                      <w:p w:rsidR="00226006" w:rsidRDefault="00226006" w:rsidP="00BA6073"/>
                    </w:txbxContent>
                  </v:textbox>
                </v:rect>
                <v:rect id="Rectangle 20" o:spid="_x0000_s1043" style="position:absolute;left:33159;top:28314;width:711;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V2L8A&#10;AADbAAAADwAAAGRycy9kb3ducmV2LnhtbERPS2rDMBDdF3IHMYXsarlehNS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5RXYvwAAANsAAAAPAAAAAAAAAAAAAAAAAJgCAABkcnMvZG93bnJl&#10;di54bWxQSwUGAAAAAAQABAD1AAAAhAMAAAAA&#10;" filled="f" stroked="f">
                  <v:textbox style="mso-fit-shape-to-text:t" inset="0,0,0,0">
                    <w:txbxContent>
                      <w:p w:rsidR="00226006" w:rsidRDefault="00226006" w:rsidP="00BA6073"/>
                    </w:txbxContent>
                  </v:textbox>
                </v:rect>
                <v:rect id="Rectangle 21" o:spid="_x0000_s1044" style="position:absolute;left:33159;top:31432;width:711;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mwQ8AA&#10;AADbAAAADwAAAGRycy9kb3ducmV2LnhtbESPzYoCMRCE7wu+Q2jB25rRw+KO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mwQ8AAAADbAAAADwAAAAAAAAAAAAAAAACYAgAAZHJzL2Rvd25y&#10;ZXYueG1sUEsFBgAAAAAEAAQA9QAAAIUDAAAAAA==&#10;" filled="f" stroked="f">
                  <v:textbox style="mso-fit-shape-to-text:t" inset="0,0,0,0">
                    <w:txbxContent>
                      <w:p w:rsidR="00226006" w:rsidRDefault="00226006" w:rsidP="00BA6073"/>
                    </w:txbxContent>
                  </v:textbox>
                </v:rect>
                <v:rect id="Rectangle 22" o:spid="_x0000_s1045" style="position:absolute;left:33159;top:34582;width:711;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uNMEA&#10;AADbAAAADwAAAGRycy9kb3ducmV2LnhtbESPzYoCMRCE7wu+Q2hhb2vGOYjOGkUEQWUvjvsAzaTn&#10;B5POkERnfHuzsOCxqKqvqPV2tEY8yIfOsYL5LANBXDndcaPg93r4WoIIEVmjcUwKnhRgu5l8rLHQ&#10;buALPcrYiAThUKCCNsa+kDJULVkMM9cTJ6923mJM0jdSexwS3BqZZ9lCWuw4LbTY076l6lberQJ5&#10;LQ/DsjQ+c+e8/jGn46Ump9TndNx9g4g0xnf4v33UClY5/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7LjTBAAAA2wAAAA8AAAAAAAAAAAAAAAAAmAIAAGRycy9kb3du&#10;cmV2LnhtbFBLBQYAAAAABAAEAPUAAACGAwAAAAA=&#10;" filled="f" stroked="f">
                  <v:textbox style="mso-fit-shape-to-text:t" inset="0,0,0,0">
                    <w:txbxContent>
                      <w:p w:rsidR="00226006" w:rsidRDefault="00226006" w:rsidP="00BA6073"/>
                    </w:txbxContent>
                  </v:textbox>
                </v:rect>
                <v:rect id="Rectangle 23" o:spid="_x0000_s1046" style="position:absolute;left:33159;top:37738;width:711;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eLr8EA&#10;AADbAAAADwAAAGRycy9kb3ducmV2LnhtbESPzYoCMRCE7wu+Q2jB25pRYd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3i6/BAAAA2wAAAA8AAAAAAAAAAAAAAAAAmAIAAGRycy9kb3du&#10;cmV2LnhtbFBLBQYAAAAABAAEAPUAAACGAwAAAAA=&#10;" filled="f" stroked="f">
                  <v:textbox style="mso-fit-shape-to-text:t" inset="0,0,0,0">
                    <w:txbxContent>
                      <w:p w:rsidR="00226006" w:rsidRDefault="00226006" w:rsidP="00BA6073"/>
                    </w:txbxContent>
                  </v:textbox>
                </v:rect>
                <v:rect id="Rectangle 24" o:spid="_x0000_s1047" style="position:absolute;left:33159;top:40855;width:711;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4T28EA&#10;AADbAAAADwAAAGRycy9kb3ducmV2LnhtbESPzYoCMRCE7wu+Q2jB25pRZ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eE9vBAAAA2wAAAA8AAAAAAAAAAAAAAAAAmAIAAGRycy9kb3du&#10;cmV2LnhtbFBLBQYAAAAABAAEAPUAAACGAwAAAAA=&#10;" filled="f" stroked="f">
                  <v:textbox style="mso-fit-shape-to-text:t" inset="0,0,0,0">
                    <w:txbxContent>
                      <w:p w:rsidR="00226006" w:rsidRDefault="00226006" w:rsidP="00BA6073"/>
                    </w:txbxContent>
                  </v:textbox>
                </v:rect>
                <v:rect id="Rectangle 25" o:spid="_x0000_s1048" style="position:absolute;left:33159;top:44011;width:711;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K2QMEA&#10;AADbAAAADwAAAGRycy9kb3ducmV2LnhtbESPzYoCMRCE7wu+Q2jB25pRc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StkDBAAAA2wAAAA8AAAAAAAAAAAAAAAAAmAIAAGRycy9kb3du&#10;cmV2LnhtbFBLBQYAAAAABAAEAPUAAACGAwAAAAA=&#10;" filled="f" stroked="f">
                  <v:textbox style="mso-fit-shape-to-text:t" inset="0,0,0,0">
                    <w:txbxContent>
                      <w:p w:rsidR="00226006" w:rsidRDefault="00226006" w:rsidP="00BA6073"/>
                    </w:txbxContent>
                  </v:textbox>
                </v:rect>
                <v:rect id="Rectangle 26" o:spid="_x0000_s1049" style="position:absolute;top:285;width:60026;height:8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J0zskA&#10;AADfAAAADwAAAGRycy9kb3ducmV2LnhtbESPW2vCQBSE3wv+h+UIfasbLyQ2dRUVBPvQgrc+H7Kn&#10;2WD2bMhuNfbXu0Khj8PMfMPMFp2txYVaXzlWMBwkIIgLpysuFRwPm5cpCB+QNdaOScGNPCzmvacZ&#10;5tpdeUeXfShFhLDPUYEJocml9IUhi37gGuLofbvWYoiyLaVu8RrhtpajJEmlxYrjgsGG1oaK8/7H&#10;KtiUnzLlU7Z6/zCrW738zQ5fp0yp5363fAMRqAv/4b/2ViuYvKbT8Qgef+IXkPM7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IVJ0zskAAADfAAAADwAAAAAAAAAAAAAAAACYAgAA&#10;ZHJzL2Rvd25yZXYueG1sUEsFBgAAAAAEAAQA9QAAAI4DAAAAAA==&#10;" fillcolor="#5b9bd5" stroked="f"/>
                <v:rect id="Rectangle 27" o:spid="_x0000_s1050" style="position:absolute;top:285;width:60026;height:8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NVWccA&#10;AADfAAAADwAAAGRycy9kb3ducmV2LnhtbESPQWvCQBSE70L/w/IKvemmjQRNXaUKQk+VqgePj+xr&#10;Nk32bchuNPn3XUHocZiZb5jVZrCNuFLnK8cKXmcJCOLC6YpLBefTfroA4QOyxsYxKRjJw2b9NFlh&#10;rt2Nv+l6DKWIEPY5KjAhtLmUvjBk0c9cSxy9H9dZDFF2pdQd3iLcNvItSTJpseK4YLClnaGiPvZW&#10;QfZ12l7OddPXeOjN2G6XY/oblHp5Hj7eQQQawn/40f7UCubLbJGmcP8Tv4B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dzVVnHAAAA3wAAAA8AAAAAAAAAAAAAAAAAmAIAAGRy&#10;cy9kb3ducmV2LnhtbFBLBQYAAAAABAAEAPUAAACMAwAAAAA=&#10;" filled="f" strokecolor="#41719c" strokeweight="1.05pt"/>
                <v:rect id="Rectangle 28" o:spid="_x0000_s1051" style="position:absolute;left:11918;top:3155;width:693;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708UA&#10;AADfAAAADwAAAGRycy9kb3ducmV2LnhtbESP3WoCMRSE7wt9h3AKvavZWpF1NUopCCq9cfUBDpuz&#10;P5icLEnqrm9vBKGXw8x8w6w2ozXiSj50jhV8TjIQxJXTHTcKzqftRw4iRGSNxjEpuFGAzfr1ZYWF&#10;dgMf6VrGRiQIhwIVtDH2hZShaslimLieOHm18xZjkr6R2uOQ4NbIaZbNpcWO00KLPf20VF3KP6tA&#10;nsrtkJfGZ+4wrX/NfnesySn1/jZ+L0FEGuN/+NneaQWzxTz/msHjT/o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pXvTxQAAAN8AAAAPAAAAAAAAAAAAAAAAAJgCAABkcnMv&#10;ZG93bnJldi54bWxQSwUGAAAAAAQABAD1AAAAigMAAAAA&#10;" filled="f" stroked="f">
                  <v:textbox style="mso-fit-shape-to-text:t" inset="0,0,0,0">
                    <w:txbxContent>
                      <w:p w:rsidR="00226006" w:rsidRDefault="00226006" w:rsidP="00BA6073"/>
                    </w:txbxContent>
                  </v:textbox>
                </v:rect>
                <v:rect id="Rectangle 29" o:spid="_x0000_s1052" style="position:absolute;left:26358;top:3022;width:693;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neSMYA&#10;AADfAAAADwAAAGRycy9kb3ducmV2LnhtbESP3WoCMRSE7wt9h3AKvavZWivrapRSEFR64+oDHDZn&#10;fzA5WZLU3b59IwheDjPzDbPajNaIK/nQOVbwPslAEFdOd9woOJ+2bzmIEJE1Gsek4I8CbNbPTyss&#10;tBv4SNcyNiJBOBSooI2xL6QMVUsWw8T1xMmrnbcYk/SN1B6HBLdGTrNsLi12nBZa7Om7pepS/loF&#10;8lRuh7w0PnOHaf1j9rtjTU6p15fxawki0hgf4Xt7pxXMFvP84xNuf9IXkO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uneSMYAAADfAAAADwAAAAAAAAAAAAAAAACYAgAAZHJz&#10;L2Rvd25yZXYueG1sUEsFBgAAAAAEAAQA9QAAAIsDAAAAAA==&#10;" filled="f" stroked="f">
                  <v:textbox style="mso-fit-shape-to-text:t" inset="0,0,0,0">
                    <w:txbxContent>
                      <w:p w:rsidR="00226006" w:rsidRDefault="00226006" w:rsidP="00BA6073"/>
                    </w:txbxContent>
                  </v:textbox>
                </v:rect>
                <v:rect id="Rectangle 30" o:spid="_x0000_s1053" style="position:absolute;left:11918;top:2476;width:41517;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j5zskA&#10;AADfAAAADwAAAGRycy9kb3ducmV2LnhtbESPQWvCQBSE7wX/w/IKvZS6qS0hRleRguChUIwe6u2R&#10;fWZjs29Ddmuiv94tFDwOM/MNM18OthFn6nztWMHrOAFBXDpdc6Vgv1u/ZCB8QNbYOCYFF/KwXIwe&#10;5phr1/OWzkWoRISwz1GBCaHNpfSlIYt+7Fri6B1dZzFE2VVSd9hHuG3kJElSabHmuGCwpQ9D5U/x&#10;axWsv75r4qvcPk+z3p3KyaEwn61ST4/DagYi0BDu4f/2Rit4n6bZWwp/f+IXkIs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8j5zskAAADfAAAADwAAAAAAAAAAAAAAAACYAgAA&#10;ZHJzL2Rvd25yZXYueG1sUEsFBgAAAAAEAAQA9QAAAI4DAAAAAA==&#10;" filled="f" stroked="f">
                  <v:textbox style="mso-fit-shape-to-text:t" inset="0,0,0,0">
                    <w:txbxContent>
                      <w:p w:rsidR="00226006" w:rsidRPr="00C7253F" w:rsidRDefault="00226006" w:rsidP="00BA6073">
                        <w:pPr>
                          <w:jc w:val="center"/>
                          <w:rPr>
                            <w:rFonts w:ascii="Calibri" w:hAnsi="Calibri" w:cs="Calibri"/>
                            <w:color w:val="FFFFFF"/>
                          </w:rPr>
                        </w:pPr>
                        <w:r w:rsidRPr="00C7253F">
                          <w:rPr>
                            <w:rFonts w:ascii="Calibri" w:hAnsi="Calibri" w:cs="Calibri"/>
                            <w:color w:val="FFFFFF"/>
                          </w:rPr>
                          <w:t>СТРАТЕГИЯ СОЦИАЛЬНО</w:t>
                        </w:r>
                        <w:r>
                          <w:rPr>
                            <w:rFonts w:ascii="Calibri" w:hAnsi="Calibri" w:cs="Calibri"/>
                            <w:color w:val="FFFFFF"/>
                          </w:rPr>
                          <w:t>-</w:t>
                        </w:r>
                        <w:r w:rsidRPr="00C7253F">
                          <w:rPr>
                            <w:rFonts w:ascii="Calibri" w:hAnsi="Calibri" w:cs="Calibri"/>
                            <w:color w:val="FFFFFF"/>
                          </w:rPr>
                          <w:t>ЭКОНОМИЧЕСКОГО РАЗВИТИЯ</w:t>
                        </w:r>
                      </w:p>
                      <w:p w:rsidR="00226006" w:rsidRPr="00C7253F" w:rsidRDefault="00226006" w:rsidP="00BA6073">
                        <w:pPr>
                          <w:jc w:val="center"/>
                        </w:pPr>
                        <w:r w:rsidRPr="00C7253F">
                          <w:rPr>
                            <w:rFonts w:ascii="Calibri" w:hAnsi="Calibri" w:cs="Calibri"/>
                            <w:color w:val="FFFFFF"/>
                          </w:rPr>
                          <w:t>М</w:t>
                        </w:r>
                        <w:r>
                          <w:rPr>
                            <w:rFonts w:ascii="Calibri" w:hAnsi="Calibri" w:cs="Calibri"/>
                            <w:color w:val="FFFFFF"/>
                          </w:rPr>
                          <w:t>УНИЦИПАЛЬНОГ</w:t>
                        </w:r>
                        <w:r w:rsidRPr="00C7253F">
                          <w:rPr>
                            <w:rFonts w:ascii="Calibri" w:hAnsi="Calibri" w:cs="Calibri"/>
                            <w:color w:val="FFFFFF"/>
                          </w:rPr>
                          <w:t>О</w:t>
                        </w:r>
                        <w:r>
                          <w:rPr>
                            <w:rFonts w:ascii="Calibri" w:hAnsi="Calibri" w:cs="Calibri"/>
                            <w:color w:val="FFFFFF"/>
                          </w:rPr>
                          <w:t xml:space="preserve"> ОБРАЗОВАНИЯ</w:t>
                        </w:r>
                      </w:p>
                    </w:txbxContent>
                  </v:textbox>
                </v:rect>
                <v:rect id="Rectangle 31" o:spid="_x0000_s1054" style="position:absolute;left:49911;top:3023;width:692;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flpMYA&#10;AADfAAAADwAAAGRycy9kb3ducmV2LnhtbESP3WoCMRSE7wt9h3AKvatZf7DbrVGKIKj0xrUPcNic&#10;/cHkZElSd/v2RhB6OczMN8xqM1ojruRD51jBdJKBIK6c7rhR8HPeveUgQkTWaByTgj8KsFk/P62w&#10;0G7gE13L2IgE4VCggjbGvpAyVC1ZDBPXEyevdt5iTNI3UnscEtwaOcuypbTYcVposadtS9Wl/LUK&#10;5LncDXlpfOaOs/rbHPanmpxSry/j1yeISGP8Dz/ae61g8bHM5+9w/5O+gF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XflpMYAAADfAAAADwAAAAAAAAAAAAAAAACYAgAAZHJz&#10;L2Rvd25yZXYueG1sUEsFBgAAAAAEAAQA9QAAAIsDAAAAAA==&#10;" filled="f" stroked="f">
                  <v:textbox style="mso-fit-shape-to-text:t" inset="0,0,0,0">
                    <w:txbxContent>
                      <w:p w:rsidR="00226006" w:rsidRDefault="00226006" w:rsidP="00BA6073"/>
                    </w:txbxContent>
                  </v:textbox>
                </v:rect>
                <v:rect id="Rectangle 32" o:spid="_x0000_s1055" style="position:absolute;left:476;top:11322;width:12986;height:7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pDJMUA&#10;AADfAAAADwAAAGRycy9kb3ducmV2LnhtbERPy2rCQBTdF/yH4Qrd1Ym2JBodRQWhLlrwub5krplg&#10;5k7ITDX2651FocvDec8Wna3FjVpfOVYwHCQgiAunKy4VHA+btzEIH5A11o5JwYM8LOa9lxnm2t15&#10;R7d9KEUMYZ+jAhNCk0vpC0MW/cA1xJG7uNZiiLAtpW7xHsNtLUdJkkqLFccGgw2tDRXX/Y9VsCm/&#10;ZcqnbLX9MqtHvfzNDudTptRrv1tOQQTqwr/4z/2pFXxM0vF7HBz/xC8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ukMkxQAAAN8AAAAPAAAAAAAAAAAAAAAAAJgCAABkcnMv&#10;ZG93bnJldi54bWxQSwUGAAAAAAQABAD1AAAAigMAAAAA&#10;" fillcolor="#5b9bd5" stroked="f"/>
                <v:rect id="Rectangle 33" o:spid="_x0000_s1056" style="position:absolute;left:476;top:11322;width:12986;height:7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tis8cA&#10;AADfAAAADwAAAGRycy9kb3ducmV2LnhtbESPQWvCQBSE7wX/w/KE3urGWoJJXaUWCj21GD14fGRf&#10;szHZtyG70eTfdwsFj8PMfMNsdqNtxZV6XztWsFwkIIhLp2uuFJyOH09rED4ga2wdk4KJPOy2s4cN&#10;5trd+EDXIlQiQtjnqMCE0OVS+tKQRb9wHXH0flxvMUTZV1L3eItw28rnJEmlxZrjgsGO3g2VTTFY&#10;BenXcX8+Ne3Q4Pdgpm6fTatLUOpxPr69ggg0hnv4v/2pFbxk6XqVwd+f+AXk9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abYrPHAAAA3wAAAA8AAAAAAAAAAAAAAAAAmAIAAGRy&#10;cy9kb3ducmV2LnhtbFBLBQYAAAAABAAEAPUAAACMAwAAAAA=&#10;" filled="f" strokecolor="#41719c" strokeweight="1.05pt"/>
                <v:rect id="Rectangle 34" o:spid="_x0000_s1057" style="position:absolute;left:5391;top:11874;width:3092;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SrNsUA&#10;AADfAAAADwAAAGRycy9kb3ducmV2LnhtbESP3WoCMRSE7wt9h3CE3tWsIrJujSIFwZbeuOsDHDZn&#10;f2hysiTRXd++EYReDjPzDbPdT9aIG/nQO1awmGcgiGune24VXKrjew4iRGSNxjEpuFOA/e71ZYuF&#10;diOf6VbGViQIhwIVdDEOhZSh7shimLuBOHmN8xZjkr6V2uOY4NbIZZatpcWe00KHA312VP+WV6tA&#10;VuVxzEvjM/e9bH7M1+nckFPqbTYdPkBEmuJ/+Nk+aQWrzTpfLeDxJ30Bu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1Ks2xQAAAN8AAAAPAAAAAAAAAAAAAAAAAJgCAABkcnMv&#10;ZG93bnJldi54bWxQSwUGAAAAAAQABAD1AAAAigMAAAAA&#10;" filled="f" stroked="f">
                  <v:textbox style="mso-fit-shape-to-text:t" inset="0,0,0,0">
                    <w:txbxContent>
                      <w:p w:rsidR="00226006" w:rsidRDefault="00226006" w:rsidP="00BA6073">
                        <w:r>
                          <w:rPr>
                            <w:rFonts w:ascii="Calibri" w:hAnsi="Calibri" w:cs="Calibri"/>
                            <w:color w:val="FFFFFF"/>
                            <w:sz w:val="20"/>
                            <w:szCs w:val="20"/>
                            <w:lang w:val="en-US"/>
                          </w:rPr>
                          <w:t xml:space="preserve">ПЛАН </w:t>
                        </w:r>
                      </w:p>
                    </w:txbxContent>
                  </v:textbox>
                </v:rect>
                <v:rect id="Rectangle 35" o:spid="_x0000_s1058" style="position:absolute;left:1752;top:13519;width:10338;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Y1QcUA&#10;AADfAAAADwAAAGRycy9kb3ducmV2LnhtbESPzWrDMBCE74W+g9hCb41cE4LrRjGlYEhDLnHyAIu1&#10;/qHSykhq7L59VCjkOMzMN8y2WqwRV/JhdKzgdZWBIG6dHrlXcDnXLwWIEJE1Gsek4JcCVLvHhy2W&#10;2s18omsTe5EgHEpUMMQ4lVKGdiCLYeUm4uR1zluMSfpeao9zglsj8yzbSIsjp4UBJ/ocqP1ufqwC&#10;eW7quWiMz9wh747ma3/qyCn1/LR8vIOItMR7+L+91wrWb5tincPfn/QF5O4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BjVBxQAAAN8AAAAPAAAAAAAAAAAAAAAAAJgCAABkcnMv&#10;ZG93bnJldi54bWxQSwUGAAAAAAQABAD1AAAAigMAAAAA&#10;" filled="f" stroked="f">
                  <v:textbox style="mso-fit-shape-to-text:t" inset="0,0,0,0">
                    <w:txbxContent>
                      <w:p w:rsidR="00226006" w:rsidRDefault="00226006" w:rsidP="00BA6073">
                        <w:r>
                          <w:rPr>
                            <w:rFonts w:ascii="Calibri" w:hAnsi="Calibri" w:cs="Calibri"/>
                            <w:color w:val="FFFFFF"/>
                            <w:sz w:val="20"/>
                            <w:szCs w:val="20"/>
                            <w:lang w:val="en-US"/>
                          </w:rPr>
                          <w:t xml:space="preserve">МЕРОПРИЯТИЙ ПО </w:t>
                        </w:r>
                      </w:p>
                    </w:txbxContent>
                  </v:textbox>
                </v:rect>
                <v:rect id="Rectangle 36" o:spid="_x0000_s1059" style="position:absolute;left:3244;top:15163;width:7385;height:15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qQ2sUA&#10;AADfAAAADwAAAGRycy9kb3ducmV2LnhtbESP3WoCMRSE7wt9h3AKvavZWpF1NUopCCq9cfUBDpuz&#10;P5icLEnqrm9vBKGXw8x8w6w2ozXiSj50jhV8TjIQxJXTHTcKzqftRw4iRGSNxjEpuFGAzfr1ZYWF&#10;dgMf6VrGRiQIhwIVtDH2hZShaslimLieOHm18xZjkr6R2uOQ4NbIaZbNpcWO00KLPf20VF3KP6tA&#10;nsrtkJfGZ+4wrX/NfnesySn1/jZ+L0FEGuN/+NneaQWzxTyffcHjT/o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SpDaxQAAAN8AAAAPAAAAAAAAAAAAAAAAAJgCAABkcnMv&#10;ZG93bnJldi54bWxQSwUGAAAAAAQABAD1AAAAigMAAAAA&#10;" filled="f" stroked="f">
                  <v:textbox style="mso-fit-shape-to-text:t" inset="0,0,0,0">
                    <w:txbxContent>
                      <w:p w:rsidR="00226006" w:rsidRDefault="00226006" w:rsidP="00BA6073">
                        <w:r>
                          <w:rPr>
                            <w:rFonts w:ascii="Calibri" w:hAnsi="Calibri" w:cs="Calibri"/>
                            <w:color w:val="FFFFFF"/>
                            <w:sz w:val="20"/>
                            <w:szCs w:val="20"/>
                            <w:lang w:val="en-US"/>
                          </w:rPr>
                          <w:t>РЕАЛИЗАЦИИ</w:t>
                        </w:r>
                      </w:p>
                    </w:txbxContent>
                  </v:textbox>
                </v:rect>
                <v:rect id="Rectangle 37" o:spid="_x0000_s1060" style="position:absolute;left:10693;top:14897;width:693;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MIrsUA&#10;AADfAAAADwAAAGRycy9kb3ducmV2LnhtbESPzWrDMBCE74W+g9hCb43cYILrRjGlYEhDLnHyAIu1&#10;/qHSykhq7L59VCjkOMzMN8y2WqwRV/JhdKzgdZWBIG6dHrlXcDnXLwWIEJE1Gsek4JcCVLvHhy2W&#10;2s18omsTe5EgHEpUMMQ4lVKGdiCLYeUm4uR1zluMSfpeao9zglsj11m2kRZHTgsDTvQ5UPvd/FgF&#10;8tzUc9EYn7nDujuar/2pI6fU89Py8Q4i0hLv4f/2XivI3zZFnsPfn/QF5O4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owiuxQAAAN8AAAAPAAAAAAAAAAAAAAAAAJgCAABkcnMv&#10;ZG93bnJldi54bWxQSwUGAAAAAAQABAD1AAAAigMAAAAA&#10;" filled="f" stroked="f">
                  <v:textbox style="mso-fit-shape-to-text:t" inset="0,0,0,0">
                    <w:txbxContent>
                      <w:p w:rsidR="00226006" w:rsidRDefault="00226006" w:rsidP="00BA6073"/>
                    </w:txbxContent>
                  </v:textbox>
                </v:rect>
                <v:rect id="Rectangle 38" o:spid="_x0000_s1061" style="position:absolute;left:3891;top:16840;width:5957;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tNcUA&#10;AADfAAAADwAAAGRycy9kb3ducmV2LnhtbESP3WoCMRSE7wt9h3CE3tWsorJujVIEwRZvXH2Aw+bs&#10;D01OliS627dvCoKXw8x8w2x2ozXiTj50jhXMphkI4srpjhsF18vhPQcRIrJG45gU/FKA3fb1ZYOF&#10;dgOf6V7GRiQIhwIVtDH2hZShaslimLqeOHm18xZjkr6R2uOQ4NbIeZatpMWO00KLPe1bqn7Km1Ug&#10;L+VhyEvjM/c9r0/m63iuySn1Nhk/P0BEGuMz/GgftYLFepUvlvD/J30Bu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7601xQAAAN8AAAAPAAAAAAAAAAAAAAAAAJgCAABkcnMv&#10;ZG93bnJldi54bWxQSwUGAAAAAAQABAD1AAAAigMAAAAA&#10;" filled="f" stroked="f">
                  <v:textbox style="mso-fit-shape-to-text:t" inset="0,0,0,0">
                    <w:txbxContent>
                      <w:p w:rsidR="00226006" w:rsidRDefault="00226006" w:rsidP="00BA6073">
                        <w:r>
                          <w:rPr>
                            <w:rFonts w:ascii="Calibri" w:hAnsi="Calibri" w:cs="Calibri"/>
                            <w:color w:val="FFFFFF"/>
                            <w:sz w:val="20"/>
                            <w:szCs w:val="20"/>
                            <w:lang w:val="en-US"/>
                          </w:rPr>
                          <w:t>СТРАТЕГИИ</w:t>
                        </w:r>
                      </w:p>
                    </w:txbxContent>
                  </v:textbox>
                </v:rect>
                <v:rect id="Rectangle 39" o:spid="_x0000_s1062" style="position:absolute;left:10014;top:16840;width:692;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0zQsUA&#10;AADfAAAADwAAAGRycy9kb3ducmV2LnhtbESPzWrDMBCE74W+g9hCb43cEIzrRjGlYEhLL3HyAIu1&#10;/qHSykhK7Lx9FQj0OMzMN8y2WqwRF/JhdKzgdZWBIG6dHrlXcDrWLwWIEJE1Gsek4EoBqt3jwxZL&#10;7WY+0KWJvUgQDiUqGGKcSilDO5DFsHITcfI65y3GJH0vtcc5wa2R6yzLpcWR08KAE30O1P42Z6tA&#10;Hpt6LhrjM/e97n7M1/7QkVPq+Wn5eAcRaYn/4Xt7rxVs3vJik8PtT/oCcvc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PTNCxQAAAN8AAAAPAAAAAAAAAAAAAAAAAJgCAABkcnMv&#10;ZG93bnJldi54bWxQSwUGAAAAAAQABAD1AAAAigMAAAAA&#10;" filled="f" stroked="f">
                  <v:textbox style="mso-fit-shape-to-text:t" inset="0,0,0,0">
                    <w:txbxContent>
                      <w:p w:rsidR="00226006" w:rsidRDefault="00226006" w:rsidP="00BA6073"/>
                    </w:txbxContent>
                  </v:textbox>
                </v:rect>
                <v:rect id="Rectangle 40" o:spid="_x0000_s1063" style="position:absolute;left:14516;top:11220;width:31400;height:7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OkK8gA&#10;AADfAAAADwAAAGRycy9kb3ducmV2LnhtbESPQWvCQBSE7wX/w/KE3uqmRRIbsxEtCHqwUK09P7LP&#10;bGj2bchuNfbXd4WCx2FmvmGKxWBbcabeN44VPE8SEMSV0w3XCj4P66cZCB+QNbaOScGVPCzK0UOB&#10;uXYX/qDzPtQiQtjnqMCE0OVS+sqQRT9xHXH0Tq63GKLsa6l7vES4beVLkqTSYsNxwWBHb4aq7/2P&#10;VbCu32XKx2y13ZnVtV3+ZoevY6bU43hYzkEEGsI9/N/eaAXT13Q2zeD2J34BWf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pI6QryAAAAN8AAAAPAAAAAAAAAAAAAAAAAJgCAABk&#10;cnMvZG93bnJldi54bWxQSwUGAAAAAAQABAD1AAAAjQMAAAAA&#10;" fillcolor="#5b9bd5" stroked="f"/>
                <v:rect id="Rectangle 41" o:spid="_x0000_s1064" style="position:absolute;left:14516;top:11220;width:31400;height:7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G0VcQA&#10;AADfAAAADwAAAGRycy9kb3ducmV2LnhtbERPy4rCMBTdD/gP4QqzG1NHKdoxig4IsxrxsZjlpbk2&#10;tc1NaVJt/36yEFweznu16W0t7tT60rGC6SQBQZw7XXKh4HLefyxA+ICssXZMCgbysFmP3laYaffg&#10;I91PoRAxhH2GCkwITSalzw1Z9BPXEEfu6lqLIcK2kLrFRwy3tfxMklRaLDk2GGzo21BenTqrIP09&#10;7/4uVd1VeOjM0OyWw+wWlHof99svEIH68BI/3T9awXyZLuZxcPwTv4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RtFXEAAAA3wAAAA8AAAAAAAAAAAAAAAAAmAIAAGRycy9k&#10;b3ducmV2LnhtbFBLBQYAAAAABAAEAPUAAACJAwAAAAA=&#10;" filled="f" strokecolor="#41719c" strokeweight="1.05pt"/>
                <v:rect id="Rectangle 42" o:spid="_x0000_s1065" style="position:absolute;left:23265;top:13284;width:13564;height:18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KnMMUA&#10;AADfAAAADwAAAGRycy9kb3ducmV2LnhtbESP3WoCMRSE7wt9h3AKvavZisi6GkUKgi29cdcHOGzO&#10;/mBysiTRXd++EYReDjPzDbPZTdaIG/nQO1bwOctAENdO99wqOFeHjxxEiMgajWNScKcAu+3rywYL&#10;7UY+0a2MrUgQDgUq6GIcCilD3ZHFMHMDcfIa5y3GJH0rtccxwa2R8yxbSos9p4UOB/rqqL6UV6tA&#10;VuVhzEvjM/czb37N9/HUkFPq/W3ar0FEmuJ/+Nk+agWL1TJfrODxJ30Bu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oqcwxQAAAN8AAAAPAAAAAAAAAAAAAAAAAJgCAABkcnMv&#10;ZG93bnJldi54bWxQSwUGAAAAAAQABAD1AAAAigMAAAAA&#10;" filled="f" stroked="f">
                  <v:textbox style="mso-fit-shape-to-text:t" inset="0,0,0,0">
                    <w:txbxContent>
                      <w:p w:rsidR="00226006" w:rsidRDefault="00226006" w:rsidP="00BA6073">
                        <w:r>
                          <w:rPr>
                            <w:rFonts w:ascii="Calibri" w:hAnsi="Calibri" w:cs="Calibri"/>
                            <w:color w:val="FFFFFF"/>
                            <w:lang w:val="en-US"/>
                          </w:rPr>
                          <w:t>ГЕНЕРАЛЬНЫЙ ПЛАН</w:t>
                        </w:r>
                      </w:p>
                    </w:txbxContent>
                  </v:textbox>
                </v:rect>
                <v:rect id="Rectangle 43" o:spid="_x0000_s1066" style="position:absolute;left:37198;top:13284;width:692;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GYcMQA&#10;AADfAAAADwAAAGRycy9kb3ducmV2LnhtbESPy2oCMRSG94LvEE7BnWYqKtOpUaQgWHHj2Ac4TM5c&#10;aHIyJKkzvr1ZFFz+/De+7X60RtzJh86xgvdFBoK4crrjRsHP7TjPQYSIrNE4JgUPCrDfTSdbLLQb&#10;+Er3MjYijXAoUEEbY19IGaqWLIaF64mTVztvMSbpG6k9DmncGrnMso202HF6aLGnr5aq3/LPKpC3&#10;8jjkpfGZOy/ri/k+XWtySs3exsMniEhjfIX/2yetYPWxydeJIPEkFpC7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9BmHDEAAAA3wAAAA8AAAAAAAAAAAAAAAAAmAIAAGRycy9k&#10;b3ducmV2LnhtbFBLBQYAAAAABAAEAPUAAACJAwAAAAA=&#10;" filled="f" stroked="f">
                  <v:textbox style="mso-fit-shape-to-text:t" inset="0,0,0,0">
                    <w:txbxContent>
                      <w:p w:rsidR="00226006" w:rsidRDefault="00226006" w:rsidP="00BA6073"/>
                    </w:txbxContent>
                  </v:textbox>
                </v:rect>
                <v:rect id="Rectangle 44" o:spid="_x0000_s1067" style="position:absolute;left:47040;top:11220;width:12986;height:7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8PGcgA&#10;AADfAAAADwAAAGRycy9kb3ducmV2LnhtbESPQWvCQBSE74L/YXmF3nSj2ERTV1FBqIcWqtXzI/ua&#10;Dc2+DdmtRn+9KxR6HGbmG2a+7GwtztT6yrGC0TABQVw4XXGp4OuwHUxB+ICssXZMCq7kYbno9+aY&#10;a3fhTzrvQykihH2OCkwITS6lLwxZ9EPXEEfv27UWQ5RtKXWLlwi3tRwnSSotVhwXDDa0MVT87H+t&#10;gm35IVM+Zuvdu1lf69UtO5yOmVLPT93qFUSgLvyH/9pvWsFklk5fRvD4E7+AXN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Xw8ZyAAAAN8AAAAPAAAAAAAAAAAAAAAAAJgCAABk&#10;cnMvZG93bnJldi54bWxQSwUGAAAAAAQABAD1AAAAjQMAAAAA&#10;" fillcolor="#5b9bd5" stroked="f"/>
                <v:rect id="Rectangle 45" o:spid="_x0000_s1068" style="position:absolute;left:47040;top:11220;width:12986;height:7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AVYsgA&#10;AADfAAAADwAAAGRycy9kb3ducmV2LnhtbESPzWrDMBCE74W+g9hCb7XcpDWJEyU0gUJPLfk59LhY&#10;W8uxtTKWnNhvXwUCOQ4z8w2zXA+2EWfqfOVYwWuSgiAunK64VHA8fL7MQPiArLFxTApG8rBePT4s&#10;Mdfuwjs670MpIoR9jgpMCG0upS8MWfSJa4mj9+c6iyHKrpS6w0uE20ZO0jSTFiuOCwZb2hoq6n1v&#10;FWTfh83vsW76Gn96M7ab+Tg9BaWen4aPBYhAQ7iHb+0vreBtns3eJ3D9E7+AXP0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F4BViyAAAAN8AAAAPAAAAAAAAAAAAAAAAAJgCAABk&#10;cnMvZG93bnJldi54bWxQSwUGAAAAAAQABAD1AAAAjQMAAAAA&#10;" filled="f" strokecolor="#41719c" strokeweight="1.05pt"/>
                <v:rect id="Rectangle 46" o:spid="_x0000_s1069" style="position:absolute;left:48317;top:12611;width:10344;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MGB8YA&#10;AADfAAAADwAAAGRycy9kb3ducmV2LnhtbESP3WoCMRSE7wt9h3AKvavZWivrapRSEFR64+oDHDZn&#10;fzA5WZLU3b59IwheDjPzDbPajNaIK/nQOVbwPslAEFdOd9woOJ+2bzmIEJE1Gsek4I8CbNbPTyss&#10;tBv4SNcyNiJBOBSooI2xL6QMVUsWw8T1xMmrnbcYk/SN1B6HBLdGTrNsLi12nBZa7Om7pepS/loF&#10;8lRuh7w0PnOHaf1j9rtjTU6p15fxawki0hgf4Xt7pxXMFvP88wNuf9IXkO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5MGB8YAAADfAAAADwAAAAAAAAAAAAAAAACYAgAAZHJz&#10;L2Rvd25yZXYueG1sUEsFBgAAAAAEAAQA9QAAAIsDAAAAAA==&#10;" filled="f" stroked="f">
                  <v:textbox style="mso-fit-shape-to-text:t" inset="0,0,0,0">
                    <w:txbxContent>
                      <w:p w:rsidR="00226006" w:rsidRDefault="00226006" w:rsidP="00BA6073">
                        <w:r>
                          <w:rPr>
                            <w:rFonts w:ascii="Calibri" w:hAnsi="Calibri" w:cs="Calibri"/>
                            <w:color w:val="FFFFFF"/>
                            <w:sz w:val="20"/>
                            <w:szCs w:val="20"/>
                            <w:lang w:val="en-US"/>
                          </w:rPr>
                          <w:t xml:space="preserve">МУНИЦИПАЛЬНЫЕ </w:t>
                        </w:r>
                      </w:p>
                    </w:txbxContent>
                  </v:textbox>
                </v:rect>
                <v:rect id="Rectangle 47" o:spid="_x0000_s1070" style="position:absolute;left:49839;top:14287;width:7297;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qec8UA&#10;AADfAAAADwAAAGRycy9kb3ducmV2LnhtbESP3WoCMRSE7wt9h3CE3tWsorJujVIEwRZvXH2Aw+bs&#10;D01OliS627dvCoKXw8x8w2x2ozXiTj50jhXMphkI4srpjhsF18vhPQcRIrJG45gU/FKA3fb1ZYOF&#10;dgOf6V7GRiQIhwIVtDH2hZShaslimLqeOHm18xZjkr6R2uOQ4NbIeZatpMWO00KLPe1bqn7Km1Ug&#10;L+VhyEvjM/c9r0/m63iuySn1Nhk/P0BEGuMz/GgftYLFepUvF/D/J30Bu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ep5zxQAAAN8AAAAPAAAAAAAAAAAAAAAAAJgCAABkcnMv&#10;ZG93bnJldi54bWxQSwUGAAAAAAQABAD1AAAAigMAAAAA&#10;" filled="f" stroked="f">
                  <v:textbox style="mso-fit-shape-to-text:t" inset="0,0,0,0">
                    <w:txbxContent>
                      <w:p w:rsidR="00226006" w:rsidRDefault="00226006" w:rsidP="00BA6073">
                        <w:r>
                          <w:rPr>
                            <w:rFonts w:ascii="Calibri" w:hAnsi="Calibri" w:cs="Calibri"/>
                            <w:color w:val="FFFFFF"/>
                            <w:sz w:val="20"/>
                            <w:szCs w:val="20"/>
                            <w:lang w:val="en-US"/>
                          </w:rPr>
                          <w:t>ПРОГРАММЫ</w:t>
                        </w:r>
                      </w:p>
                    </w:txbxContent>
                  </v:textbox>
                </v:rect>
                <v:rect id="Rectangle 48" o:spid="_x0000_s1071" style="position:absolute;left:57220;top:14287;width:692;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Y76MUA&#10;AADfAAAADwAAAGRycy9kb3ducmV2LnhtbESP3WoCMRSE7wt9h3AKvavZSpV1NUopCCq9cfUBDpuz&#10;P5icLEnqrm9vBKGXw8x8w6w2ozXiSj50jhV8TjIQxJXTHTcKzqftRw4iRGSNxjEpuFGAzfr1ZYWF&#10;dgMf6VrGRiQIhwIVtDH2hZShaslimLieOHm18xZjkr6R2uOQ4NbIaZbNpcWO00KLPf20VF3KP6tA&#10;nsrtkJfGZ+4wrX/NfnesySn1/jZ+L0FEGuN/+NneaQVfi3k+m8HjT/o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jvoxQAAAN8AAAAPAAAAAAAAAAAAAAAAAJgCAABkcnMv&#10;ZG93bnJldi54bWxQSwUGAAAAAAQABAD1AAAAigMAAAAA&#10;" filled="f" stroked="f">
                  <v:textbox style="mso-fit-shape-to-text:t" inset="0,0,0,0">
                    <w:txbxContent>
                      <w:p w:rsidR="00226006" w:rsidRDefault="00226006" w:rsidP="00BA6073"/>
                    </w:txbxContent>
                  </v:textbox>
                </v:rect>
                <v:rect id="Rectangle 49" o:spid="_x0000_s1072" style="position:absolute;left:9346;top:20713;width:12985;height:8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aXbcgA&#10;AADfAAAADwAAAGRycy9kb3ducmV2LnhtbESPT2vCQBTE7wW/w/KE3upGaRONrqIFoT1U8O/5kX3N&#10;hmbfhuxWYz+9KxQ8DjPzG2a26GwtztT6yrGC4SABQVw4XXGp4LBfv4xB+ICssXZMCq7kYTHvPc0w&#10;1+7CWzrvQikihH2OCkwITS6lLwxZ9APXEEfv27UWQ5RtKXWLlwi3tRwlSSotVhwXDDb0bqj42f1a&#10;BetyI1M+ZqvPL7O61su/bH86Zko997vlFESgLjzC/+0PreB1ko7fUrj/iV9Az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tpdtyAAAAN8AAAAPAAAAAAAAAAAAAAAAAJgCAABk&#10;cnMvZG93bnJldi54bWxQSwUGAAAAAAQABAD1AAAAjQMAAAAA&#10;" fillcolor="#5b9bd5" stroked="f"/>
                <v:rect id="Rectangle 50" o:spid="_x0000_s1073" style="position:absolute;left:9347;top:20713;width:12985;height:7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e2+sgA&#10;AADfAAAADwAAAGRycy9kb3ducmV2LnhtbESPT2vCQBTE74V+h+UVequbtppqdJVaKHhS/HPo8ZF9&#10;ZtNk34bsRpNv7wqFHoeZ+Q2zWPW2FhdqfelYwesoAUGcO11yoeB0/H6ZgvABWWPtmBQM5GG1fHxY&#10;YKbdlfd0OYRCRAj7DBWYEJpMSp8bsuhHriGO3tm1FkOUbSF1i9cIt7V8S5JUWiw5Lhhs6MtQXh06&#10;qyDdHtc/p6ruKtx1ZmjWs+H9Nyj1/NR/zkEE6sN/+K+90QrGs3Q6+YD7n/gF5PI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Vl7b6yAAAAN8AAAAPAAAAAAAAAAAAAAAAAJgCAABk&#10;cnMvZG93bnJldi54bWxQSwUGAAAAAAQABAD1AAAAjQMAAAAA&#10;" filled="f" strokecolor="#41719c" strokeweight="1.05pt"/>
                <v:rect id="Rectangle 52" o:spid="_x0000_s1074" style="position:absolute;left:9345;top:20745;width:12986;height:9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hFzcYA&#10;AADfAAAADwAAAGRycy9kb3ducmV2LnhtbERPy2rCQBTdF/yH4Qrd1YnSSpI6CeIDXbZasN1dMrdJ&#10;MHMnZEaT+vXOouDycN6LfDCNuFLnassKppMIBHFhdc2lgq/j9iUG4TyyxsYyKfgjB3k2elpgqm3P&#10;n3Q9+FKEEHYpKqi8b1MpXVGRQTexLXHgfm1n0AfYlVJ32Idw08hZFM2lwZpDQ4UtrSoqzoeLUbCL&#10;2+X33t76stn87E4fp2R9TLxSz+Nh+Q7C0+Af4n/3Xit4TebxWxgc/oQvI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FhFzcYAAADfAAAADwAAAAAAAAAAAAAAAACYAgAAZHJz&#10;L2Rvd25yZXYueG1sUEsFBgAAAAAEAAQA9QAAAIsDAAAAAA==&#10;" filled="f" stroked="f">
                  <v:textbox inset="0,0,0,0">
                    <w:txbxContent>
                      <w:p w:rsidR="00226006" w:rsidRDefault="00226006" w:rsidP="00BA6073">
                        <w:pPr>
                          <w:jc w:val="center"/>
                          <w:rPr>
                            <w:rFonts w:ascii="Calibri" w:hAnsi="Calibri" w:cs="Calibri"/>
                            <w:color w:val="FFFFFF"/>
                            <w:sz w:val="20"/>
                            <w:szCs w:val="20"/>
                          </w:rPr>
                        </w:pPr>
                        <w:r>
                          <w:rPr>
                            <w:rFonts w:ascii="Calibri" w:hAnsi="Calibri" w:cs="Calibri"/>
                            <w:color w:val="FFFFFF"/>
                            <w:sz w:val="20"/>
                            <w:szCs w:val="20"/>
                          </w:rPr>
                          <w:t xml:space="preserve">Программа комплексного развития </w:t>
                        </w:r>
                      </w:p>
                      <w:p w:rsidR="00226006" w:rsidRDefault="00226006" w:rsidP="00BA6073">
                        <w:pPr>
                          <w:jc w:val="center"/>
                          <w:rPr>
                            <w:rFonts w:ascii="Calibri" w:hAnsi="Calibri" w:cs="Calibri"/>
                            <w:color w:val="FFFFFF"/>
                            <w:sz w:val="20"/>
                            <w:szCs w:val="20"/>
                          </w:rPr>
                        </w:pPr>
                        <w:r>
                          <w:rPr>
                            <w:rFonts w:ascii="Calibri" w:hAnsi="Calibri" w:cs="Calibri"/>
                            <w:color w:val="FFFFFF"/>
                            <w:sz w:val="20"/>
                            <w:szCs w:val="20"/>
                          </w:rPr>
                          <w:t>СИСТЕМ</w:t>
                        </w:r>
                      </w:p>
                      <w:p w:rsidR="00226006" w:rsidRDefault="00226006" w:rsidP="00957EC4">
                        <w:pPr>
                          <w:jc w:val="center"/>
                          <w:rPr>
                            <w:rFonts w:ascii="Calibri" w:hAnsi="Calibri" w:cs="Calibri"/>
                            <w:color w:val="FFFFFF"/>
                            <w:sz w:val="20"/>
                            <w:szCs w:val="20"/>
                          </w:rPr>
                        </w:pPr>
                        <w:r w:rsidRPr="00A63727">
                          <w:rPr>
                            <w:rFonts w:ascii="Calibri" w:hAnsi="Calibri" w:cs="Calibri"/>
                            <w:color w:val="FFFFFF"/>
                            <w:sz w:val="20"/>
                            <w:szCs w:val="20"/>
                          </w:rPr>
                          <w:t>КОММУНАЛЬНОЙ</w:t>
                        </w:r>
                      </w:p>
                      <w:p w:rsidR="00226006" w:rsidRDefault="00226006" w:rsidP="00957EC4">
                        <w:pPr>
                          <w:jc w:val="center"/>
                        </w:pPr>
                        <w:r>
                          <w:rPr>
                            <w:rFonts w:ascii="Calibri" w:hAnsi="Calibri" w:cs="Calibri"/>
                            <w:color w:val="FFFFFF"/>
                            <w:sz w:val="20"/>
                            <w:szCs w:val="20"/>
                          </w:rPr>
                          <w:t>ИНФРАСТРУКТУРЫ</w:t>
                        </w:r>
                      </w:p>
                    </w:txbxContent>
                  </v:textbox>
                </v:rect>
                <v:rect id="Rectangle 53" o:spid="_x0000_s1075" style="position:absolute;left:13582;top:24618;width:692;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sx7cUA&#10;AADfAAAADwAAAGRycy9kb3ducmV2LnhtbESP3WoCMRSE7wt9h3AK3tVsRWXdGqUUBCveuPYBDpuz&#10;PzQ5WZLorm/fCIKXw8x8w6y3ozXiSj50jhV8TDMQxJXTHTcKfs+79xxEiMgajWNScKMA283ryxoL&#10;7QY+0bWMjUgQDgUqaGPsCylD1ZLFMHU9cfJq5y3GJH0jtcchwa2RsyxbSosdp4UWe/puqforL1aB&#10;PJe7IS+Nz9xhVh/Nz/5Uk1Nq8jZ+fYKINMZn+NHeawXz1TJfrOD+J30Buf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ezHtxQAAAN8AAAAPAAAAAAAAAAAAAAAAAJgCAABkcnMv&#10;ZG93bnJldi54bWxQSwUGAAAAAAQABAD1AAAAigMAAAAA&#10;" filled="f" stroked="f">
                  <v:textbox style="mso-fit-shape-to-text:t" inset="0,0,0,0">
                    <w:txbxContent>
                      <w:p w:rsidR="00226006" w:rsidRDefault="00226006" w:rsidP="00BA6073"/>
                    </w:txbxContent>
                  </v:textbox>
                </v:rect>
                <v:rect id="Rectangle 54" o:spid="_x0000_s1076" style="position:absolute;left:16097;top:24618;width:692;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1SzcQA&#10;AADfAAAADwAAAGRycy9kb3ducmV2LnhtbESPy2rDMBBF94X+g5hCd43cUIzrRjahEEhLN7HzAYM1&#10;fhBpZCQldv6+WhS6vNwXZ1ev1ogb+TA5VvC6yUAQd05PPCg4t4eXAkSIyBqNY1JwpwB19fiww1K7&#10;hU90a+Ig0giHEhWMMc6llKEbyWLYuJk4eb3zFmOSfpDa45LGrZHbLMulxYnTw4gzfY7UXZqrVSDb&#10;5rAUjfGZ+972P+breOrJKfX8tO4/QERa43/4r33UCt7e8yJPBIknsYCs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tUs3EAAAA3wAAAA8AAAAAAAAAAAAAAAAAmAIAAGRycy9k&#10;b3ducmV2LnhtbFBLBQYAAAAABAAEAPUAAACJAwAAAAA=&#10;" filled="f" stroked="f">
                  <v:textbox style="mso-fit-shape-to-text:t" inset="0,0,0,0">
                    <w:txbxContent>
                      <w:p w:rsidR="00226006" w:rsidRDefault="00226006" w:rsidP="00BA6073"/>
                    </w:txbxContent>
                  </v:textbox>
                </v:rect>
                <v:rect id="Rectangle 55" o:spid="_x0000_s1077" style="position:absolute;left:16470;top:24618;width:692;height:350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3VsUA&#10;AADfAAAADwAAAGRycy9kb3ducmV2LnhtbESP3WoCMRSE74W+QziF3mlWKct2a5RSEKx44+oDHDZn&#10;f2hysiSpu317IwheDjPzDbPeTtaIK/nQO1awXGQgiGune24VXM67eQEiRGSNxjEp+KcA283LbI2l&#10;diOf6FrFViQIhxIVdDEOpZSh7shiWLiBOHmN8xZjkr6V2uOY4NbIVZbl0mLPaaHDgb47qn+rP6tA&#10;nqvdWFTGZ+6wao7mZ39qyCn19jp9fYKINMVn+NHeawXvH3mRL+H+J30Bub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fdWxQAAAN8AAAAPAAAAAAAAAAAAAAAAAJgCAABkcnMv&#10;ZG93bnJldi54bWxQSwUGAAAAAAQABAD1AAAAigMAAAAA&#10;" filled="f" stroked="f">
                  <v:textbox style="mso-fit-shape-to-text:t" inset="0,0,0,0">
                    <w:txbxContent>
                      <w:p w:rsidR="00226006" w:rsidRDefault="00226006" w:rsidP="00BA6073"/>
                      <w:p w:rsidR="00226006" w:rsidRDefault="00226006" w:rsidP="00BA6073"/>
                    </w:txbxContent>
                  </v:textbox>
                </v:rect>
                <v:rect id="Rectangle 56" o:spid="_x0000_s1078" style="position:absolute;left:18097;top:24618;width:693;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NpIcUA&#10;AADfAAAADwAAAGRycy9kb3ducmV2LnhtbESPzWrDMBCE74G+g9hCb4lcU4zjRgmlEEhDLnHyAIu1&#10;/qHSykhq7L59VCjkOMzMN8xmN1sjbuTD4FjB6yoDQdw4PXCn4HrZL0sQISJrNI5JwS8F2G2fFhus&#10;tJv4TLc6diJBOFSooI9xrKQMTU8Ww8qNxMlrnbcYk/Sd1B6nBLdG5llWSIsDp4UeR/rsqfmuf6wC&#10;ean3U1kbn7lj3p7M1+HcklPq5Xn+eAcRaY6P8H/7oBW8rYuyyOHvT/oCcn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s2khxQAAAN8AAAAPAAAAAAAAAAAAAAAAAJgCAABkcnMv&#10;ZG93bnJldi54bWxQSwUGAAAAAAQABAD1AAAAigMAAAAA&#10;" filled="f" stroked="f">
                  <v:textbox style="mso-fit-shape-to-text:t" inset="0,0,0,0">
                    <w:txbxContent>
                      <w:p w:rsidR="00226006" w:rsidRDefault="00226006" w:rsidP="00BA6073"/>
                    </w:txbxContent>
                  </v:textbox>
                </v:rect>
                <v:rect id="Rectangle 57" o:spid="_x0000_s1079" style="position:absolute;left:23552;top:20713;width:12985;height:7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3+SMgA&#10;AADfAAAADwAAAGRycy9kb3ducmV2LnhtbESPT2vCQBTE7wW/w/KE3upGWxKNrqIFoT1U8O/5kX3N&#10;hmbfhuxWYz+9KxQ8DjPzG2a26GwtztT6yrGC4SABQVw4XXGp4LBfv4xB+ICssXZMCq7kYTHvPc0w&#10;1+7CWzrvQikihH2OCkwITS6lLwxZ9APXEEfv27UWQ5RtKXWLlwi3tRwlSSotVhwXDDb0bqj42f1a&#10;BetyI1M+ZqvPL7O61su/bH86Zko997vlFESgLjzC/+0PreBtko7TV7j/iV9Az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drf5IyAAAAN8AAAAPAAAAAAAAAAAAAAAAAJgCAABk&#10;cnMvZG93bnJldi54bWxQSwUGAAAAAAQABAD1AAAAjQMAAAAA&#10;" fillcolor="#5b9bd5" stroked="f"/>
                <v:rect id="Rectangle 58" o:spid="_x0000_s1080" style="position:absolute;left:23551;top:20713;width:12985;height:8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3H8UA&#10;AADcAAAADwAAAGRycy9kb3ducmV2LnhtbESPQWvCQBCF70L/wzIFb7qpBampq1RB6EmpeuhxyE6z&#10;abKzIbvR5N87h0JvM7w3732z3g6+UTfqYhXYwMs8A0VcBFtxaeB6OczeQMWEbLEJTAZGirDdPE3W&#10;mNtw5y+6nVOpJIRjjgZcSm2udSwceYzz0BKL9hM6j0nWrtS2w7uE+0YvsmypPVYsDQ5b2jsq6nPv&#10;DSyPl933tW76Gk+9G9vdanz9TcZMn4ePd1CJhvRv/rv+tIK/EFp5RibQm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63cfxQAAANwAAAAPAAAAAAAAAAAAAAAAAJgCAABkcnMv&#10;ZG93bnJldi54bWxQSwUGAAAAAAQABAD1AAAAigMAAAAA&#10;" filled="f" strokecolor="#41719c" strokeweight="1.05pt"/>
                <v:rect id="Rectangle 60" o:spid="_x0000_s1081" style="position:absolute;left:32266;top:22745;width:692;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RKE78A&#10;AADcAAAADwAAAGRycy9kb3ducmV2LnhtbERPzYrCMBC+C/sOYRa8aWoPi1uNIoKgixerDzA00x9M&#10;JiWJtvv2G0HY23x8v7PejtaIJ/nQOVawmGcgiCunO24U3K6H2RJEiMgajWNS8EsBtpuPyRoL7Qa+&#10;0LOMjUghHApU0MbYF1KGqiWLYe564sTVzluMCfpGao9DCrdG5ln2JS12nBpa7GnfUnUvH1aBvJaH&#10;YVkan7mfvD6b0/FSk1Nq+jnuViAijfFf/HYfdZqff8PrmXSB3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lEoTvwAAANwAAAAPAAAAAAAAAAAAAAAAAJgCAABkcnMvZG93bnJl&#10;di54bWxQSwUGAAAAAAQABAD1AAAAhAMAAAAA&#10;" filled="f" stroked="f">
                  <v:textbox style="mso-fit-shape-to-text:t" inset="0,0,0,0">
                    <w:txbxContent>
                      <w:p w:rsidR="00226006" w:rsidRDefault="00226006" w:rsidP="00BA6073"/>
                    </w:txbxContent>
                  </v:textbox>
                </v:rect>
                <v:rect id="Rectangle 61" o:spid="_x0000_s1082" style="position:absolute;left:37592;top:20713;width:12947;height:7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KvOMUA&#10;AADcAAAADwAAAGRycy9kb3ducmV2LnhtbESPT2vCQBDF74V+h2UK3uqmCkaiq6gg2EML9d95yI7Z&#10;0OxsyK4a++k7h0JvM7w37/1mvux9o27UxTqwgbdhBoq4DLbmysDxsH2dgooJ2WITmAw8KMJy8fw0&#10;x8KGO3/RbZ8qJSEcCzTgUmoLrWPpyGMchpZYtEvoPCZZu0rbDu8S7hs9yrKJ9lizNDhsaeOo/N5f&#10;vYFt9aknfMrX7x9u/WhWP/nhfMqNGbz0qxmoRH36N/9d76zgjwVfnpEJ9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Iq84xQAAANwAAAAPAAAAAAAAAAAAAAAAAJgCAABkcnMv&#10;ZG93bnJldi54bWxQSwUGAAAAAAQABAD1AAAAigMAAAAA&#10;" fillcolor="#5b9bd5" stroked="f"/>
                <v:rect id="Rectangle 62" o:spid="_x0000_s1083" style="position:absolute;left:37592;top:20713;width:12947;height:7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hIX8EA&#10;AADcAAAADwAAAGRycy9kb3ducmV2LnhtbERPTYvCMBC9C/sfwizsTVMVRKtR1gVhT8qqB49DMza1&#10;zaQ0qbb/3ggL3ubxPme16Wwl7tT4wrGC8SgBQZw5XXCu4HzaDecgfEDWWDkmBT152Kw/BitMtXvw&#10;H92PIRcxhH2KCkwIdSqlzwxZ9CNXE0fu6hqLIcIml7rBRwy3lZwkyUxaLDg2GKzpx1BWHlurYLY/&#10;bS/nsmpLPLSmr7eLfnoLSn19dt9LEIG68Bb/u391nD8dw+uZeIF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ISF/BAAAA3AAAAA8AAAAAAAAAAAAAAAAAmAIAAGRycy9kb3du&#10;cmV2LnhtbFBLBQYAAAAABAAEAPUAAACGAwAAAAA=&#10;" filled="f" strokecolor="#41719c" strokeweight="1.05pt"/>
                <v:rect id="Rectangle 63" o:spid="_x0000_s1084" style="position:absolute;left:37703;top:20821;width:12896;height:6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kDyMQA&#10;AADcAAAADwAAAGRycy9kb3ducmV2LnhtbERPTWvCQBC9F/wPywheim5MoWiajYggeBCKaQ96G7LT&#10;bNrsbMiuJvbXdwuF3ubxPiffjLYVN+p941jBcpGAIK6cbrhW8P62n69A+ICssXVMCu7kYVNMHnLM&#10;tBv4RLcy1CKGsM9QgQmhy6T0lSGLfuE64sh9uN5iiLCvpe5xiOG2lWmSPEuLDccGgx3tDFVf5dUq&#10;2L+eG+JveXpcrwb3WaWX0hw7pWbTcfsCItAY/sV/7oOO859S+H0mXi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pA8jEAAAA3AAAAA8AAAAAAAAAAAAAAAAAmAIAAGRycy9k&#10;b3ducmV2LnhtbFBLBQYAAAAABAAEAPUAAACJAwAAAAA=&#10;" filled="f" stroked="f">
                  <v:textbox style="mso-fit-shape-to-text:t" inset="0,0,0,0">
                    <w:txbxContent>
                      <w:p w:rsidR="00226006" w:rsidRDefault="00226006" w:rsidP="00957EC4">
                        <w:pPr>
                          <w:jc w:val="center"/>
                          <w:rPr>
                            <w:rFonts w:ascii="Calibri" w:hAnsi="Calibri" w:cs="Calibri"/>
                            <w:color w:val="FFFFFF"/>
                            <w:sz w:val="20"/>
                            <w:szCs w:val="20"/>
                          </w:rPr>
                        </w:pPr>
                        <w:r>
                          <w:rPr>
                            <w:rFonts w:ascii="Calibri" w:hAnsi="Calibri" w:cs="Calibri"/>
                            <w:color w:val="FFFFFF"/>
                            <w:sz w:val="20"/>
                            <w:szCs w:val="20"/>
                          </w:rPr>
                          <w:t>Программа комплексного развития</w:t>
                        </w:r>
                        <w:r>
                          <w:rPr>
                            <w:rFonts w:ascii="Calibri" w:hAnsi="Calibri" w:cs="Calibri"/>
                            <w:color w:val="FFFFFF"/>
                            <w:sz w:val="20"/>
                            <w:szCs w:val="20"/>
                            <w:lang w:val="en-US"/>
                          </w:rPr>
                          <w:t xml:space="preserve"> </w:t>
                        </w:r>
                        <w:proofErr w:type="gramStart"/>
                        <w:r>
                          <w:rPr>
                            <w:rFonts w:ascii="Calibri" w:hAnsi="Calibri" w:cs="Calibri"/>
                            <w:color w:val="FFFFFF"/>
                            <w:sz w:val="20"/>
                            <w:szCs w:val="20"/>
                            <w:lang w:val="en-US"/>
                          </w:rPr>
                          <w:t>СОЦИАЛЬНОЙ</w:t>
                        </w:r>
                        <w:proofErr w:type="gramEnd"/>
                      </w:p>
                      <w:p w:rsidR="00226006" w:rsidRPr="00C7253F" w:rsidRDefault="00226006" w:rsidP="00957EC4">
                        <w:pPr>
                          <w:jc w:val="center"/>
                          <w:rPr>
                            <w:rFonts w:ascii="Calibri" w:hAnsi="Calibri" w:cs="Calibri"/>
                            <w:color w:val="FFFFFF"/>
                            <w:sz w:val="20"/>
                            <w:szCs w:val="20"/>
                            <w:lang w:val="en-US"/>
                          </w:rPr>
                        </w:pPr>
                        <w:r>
                          <w:rPr>
                            <w:rFonts w:ascii="Calibri" w:hAnsi="Calibri" w:cs="Calibri"/>
                            <w:color w:val="FFFFFF"/>
                            <w:sz w:val="20"/>
                            <w:szCs w:val="20"/>
                          </w:rPr>
                          <w:t>ИНФРАСТРУКТУРЫ</w:t>
                        </w:r>
                      </w:p>
                    </w:txbxContent>
                  </v:textbox>
                </v:rect>
                <v:rect id="Rectangle 64" o:spid="_x0000_s1085" style="position:absolute;left:41821;top:23780;width:692;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XrJL4A&#10;AADcAAAADwAAAGRycy9kb3ducmV2LnhtbERP24rCMBB9X/Afwgi+rakK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al6yS+AAAA3AAAAA8AAAAAAAAAAAAAAAAAmAIAAGRycy9kb3ducmV2&#10;LnhtbFBLBQYAAAAABAAEAPUAAACDAwAAAAA=&#10;" filled="f" stroked="f">
                  <v:textbox style="mso-fit-shape-to-text:t" inset="0,0,0,0">
                    <w:txbxContent>
                      <w:p w:rsidR="00226006" w:rsidRDefault="00226006" w:rsidP="00BA6073"/>
                    </w:txbxContent>
                  </v:textbox>
                </v:rect>
                <v:rect id="Rectangle 65" o:spid="_x0000_s1086" style="position:absolute;left:44335;top:23780;width:692;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xzUL8A&#10;AADcAAAADwAAAGRycy9kb3ducmV2LnhtbERP24rCMBB9F/yHMIJvmqrL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THNQvwAAANwAAAAPAAAAAAAAAAAAAAAAAJgCAABkcnMvZG93bnJl&#10;di54bWxQSwUGAAAAAAQABAD1AAAAhAMAAAAA&#10;" filled="f" stroked="f">
                  <v:textbox style="mso-fit-shape-to-text:t" inset="0,0,0,0">
                    <w:txbxContent>
                      <w:p w:rsidR="00226006" w:rsidRDefault="00226006" w:rsidP="00BA6073"/>
                    </w:txbxContent>
                  </v:textbox>
                </v:rect>
                <v:rect id="Rectangle 67" o:spid="_x0000_s1087" style="position:absolute;left:46342;top:23780;width:692;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DWy78A&#10;AADcAAAADwAAAGRycy9kb3ducmV2LnhtbERP24rCMBB9F/yHMIJvmqrs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ANbLvwAAANwAAAAPAAAAAAAAAAAAAAAAAJgCAABkcnMvZG93bnJl&#10;di54bWxQSwUGAAAAAAQABAD1AAAAhAMAAAAA&#10;" filled="f" stroked="f">
                  <v:textbox style="mso-fit-shape-to-text:t" inset="0,0,0,0">
                    <w:txbxContent>
                      <w:p w:rsidR="00226006" w:rsidRDefault="00226006" w:rsidP="00BA6073"/>
                    </w:txbxContent>
                  </v:textbox>
                </v:rect>
                <v:rect id="Rectangle 68" o:spid="_x0000_s1088" style="position:absolute;left:23625;top:29229;width:12985;height:7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eS18MA&#10;AADcAAAADwAAAGRycy9kb3ducmV2LnhtbERPTWvCQBC9C/0PyxR6001bSEqajWhB0IMFTe15yE6z&#10;odnZkF01+uvdgtDbPN7nFPPRduJEg28dK3ieJSCIa6dbbhR8VavpGwgfkDV2jknBhTzMy4dJgbl2&#10;Z97RaR8aEUPY56jAhNDnUvrakEU/cz1x5H7cYDFEODRSD3iO4baTL0mSSostxwaDPX0Yqn/3R6tg&#10;1XzKlA/ZcrM1y0u3uGbV9yFT6ulxXLyDCDSGf/HdvdZx/msKf8/EC2R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oeS18MAAADcAAAADwAAAAAAAAAAAAAAAACYAgAAZHJzL2Rv&#10;d25yZXYueG1sUEsFBgAAAAAEAAQA9QAAAIgDAAAAAA==&#10;" fillcolor="#5b9bd5" stroked="f"/>
                <v:rect id="Rectangle 69" o:spid="_x0000_s1089" style="position:absolute;left:23552;top:29229;width:12985;height:7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11sMIA&#10;AADcAAAADwAAAGRycy9kb3ducmV2LnhtbERPTYvCMBC9L/gfwgje1lQFV6tRdGHBk8uqB49DMza1&#10;zaQ0qbb/3iws7G0e73PW285W4kGNLxwrmIwTEMSZ0wXnCi7nr/cFCB+QNVaOSUFPHrabwdsaU+2e&#10;/EOPU8hFDGGfogITQp1K6TNDFv3Y1cSRu7nGYoiwyaVu8BnDbSWnSTKXFguODQZr+jSUlafWKpgf&#10;z/vrpazaEr9b09f7ZT+7B6VGw263AhGoC//iP/dBx/mzD/h9Jl4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rXWwwgAAANwAAAAPAAAAAAAAAAAAAAAAAJgCAABkcnMvZG93&#10;bnJldi54bWxQSwUGAAAAAAQABAD1AAAAhwMAAAAA&#10;" filled="f" strokecolor="#41719c" strokeweight="1.05pt"/>
                <v:rect id="Rectangle 70" o:spid="_x0000_s1090" style="position:absolute;left:23842;top:30067;width:12762;height:6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q8cYA&#10;AADcAAAADwAAAGRycy9kb3ducmV2LnhtbESPQWvCQBCF7wX/wzJCb3Wjha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Eq8cYAAADcAAAADwAAAAAAAAAAAAAAAACYAgAAZHJz&#10;L2Rvd25yZXYueG1sUEsFBgAAAAAEAAQA9QAAAIsDAAAAAA==&#10;" filled="f" stroked="f">
                  <v:textbox inset="0,0,0,0">
                    <w:txbxContent>
                      <w:p w:rsidR="00226006" w:rsidRPr="00957EC4" w:rsidRDefault="00226006" w:rsidP="00957EC4">
                        <w:pPr>
                          <w:jc w:val="center"/>
                          <w:rPr>
                            <w:sz w:val="20"/>
                            <w:szCs w:val="20"/>
                          </w:rPr>
                        </w:pPr>
                        <w:r w:rsidRPr="00957EC4">
                          <w:rPr>
                            <w:rFonts w:ascii="Calibri" w:hAnsi="Calibri" w:cs="Calibri"/>
                            <w:color w:val="FFFFFF"/>
                            <w:sz w:val="20"/>
                            <w:szCs w:val="20"/>
                          </w:rPr>
                          <w:t>Комплексная схема организации дорожного</w:t>
                        </w:r>
                        <w:r>
                          <w:rPr>
                            <w:rFonts w:ascii="Calibri" w:hAnsi="Calibri" w:cs="Calibri"/>
                            <w:color w:val="FFFFFF"/>
                          </w:rPr>
                          <w:t xml:space="preserve"> </w:t>
                        </w:r>
                        <w:r w:rsidRPr="00957EC4">
                          <w:rPr>
                            <w:rFonts w:ascii="Calibri" w:hAnsi="Calibri" w:cs="Calibri"/>
                            <w:color w:val="FFFFFF"/>
                            <w:sz w:val="20"/>
                            <w:szCs w:val="20"/>
                          </w:rPr>
                          <w:t>движения</w:t>
                        </w:r>
                      </w:p>
                    </w:txbxContent>
                  </v:textbox>
                </v:rect>
                <v:rect id="Rectangle 71" o:spid="_x0000_s1091" style="position:absolute;left:32442;top:31260;width:692;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3czr8A&#10;AADcAAAADwAAAGRycy9kb3ducmV2LnhtbERP24rCMBB9X/Afwgi+rakK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3TdzOvwAAANwAAAAPAAAAAAAAAAAAAAAAAJgCAABkcnMvZG93bnJl&#10;di54bWxQSwUGAAAAAAQABAD1AAAAhAMAAAAA&#10;" filled="f" stroked="f">
                  <v:textbox style="mso-fit-shape-to-text:t" inset="0,0,0,0">
                    <w:txbxContent>
                      <w:p w:rsidR="00226006" w:rsidRDefault="00226006" w:rsidP="00BA6073"/>
                    </w:txbxContent>
                  </v:textbox>
                </v:rect>
                <v:rect id="Rectangle 72" o:spid="_x0000_s1092" style="position:absolute;left:23723;top:37680;width:12986;height:7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TcRcUA&#10;AADcAAAADwAAAGRycy9kb3ducmV2LnhtbESPT2vCQBDF74V+h2UK3uqmIkaiq6gg2EML9d95yI7Z&#10;0OxsyK4a++k7h0JvM7w37/1mvux9o27UxTqwgbdhBoq4DLbmysDxsH2dgooJ2WITmAw8KMJy8fw0&#10;x8KGO3/RbZ8qJSEcCzTgUmoLrWPpyGMchpZYtEvoPCZZu0rbDu8S7hs9yrKJ9lizNDhsaeOo/N5f&#10;vYFt9aknfMrX7x9u/WhWP/nhfMqNGbz0qxmoRH36N/9d76zgjwVfnpEJ9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JNxFxQAAANwAAAAPAAAAAAAAAAAAAAAAAJgCAABkcnMv&#10;ZG93bnJldi54bWxQSwUGAAAAAAQABAD1AAAAigMAAAAA&#10;" fillcolor="#5b9bd5" stroked="f"/>
                <v:rect id="Rectangle 73" o:spid="_x0000_s1093" style="position:absolute;left:23723;top:37680;width:12986;height:7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47IsIA&#10;AADcAAAADwAAAGRycy9kb3ducmV2LnhtbERPTYvCMBC9L/gfwgh7W1NXEa1G0QVhTyurHjwOzdjU&#10;NpPSpNr++40g7G0e73NWm85W4k6NLxwrGI8SEMSZ0wXnCs6n/ccchA/IGivHpKAnD5v14G2FqXYP&#10;/qX7MeQihrBPUYEJoU6l9Jkhi37kauLIXV1jMUTY5FI3+IjhtpKfSTKTFguODQZr+jKUlcfWKpj9&#10;nHaXc1m1JR5a09e7RT+5BaXeh912CSJQF/7FL/e3jvOnY3g+Ey+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DjsiwgAAANwAAAAPAAAAAAAAAAAAAAAAAJgCAABkcnMvZG93&#10;bnJldi54bWxQSwUGAAAAAAQABAD1AAAAhwMAAAAA&#10;" filled="f" strokecolor="#41719c" strokeweight="1.05pt"/>
                <v:rect id="Rectangle 74" o:spid="_x0000_s1094" style="position:absolute;left:23551;top:38961;width:13157;height:30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9wtcQA&#10;AADcAAAADwAAAGRycy9kb3ducmV2LnhtbERPTWvCQBC9F/wPywheim4MpWiajYggeBCKaQ96G7LT&#10;bNrsbMiuJvbXdwuF3ubxPiffjLYVN+p941jBcpGAIK6cbrhW8P62n69A+ICssXVMCu7kYVNMHnLM&#10;tBv4RLcy1CKGsM9QgQmhy6T0lSGLfuE64sh9uN5iiLCvpe5xiOG2lWmSPEuLDccGgx3tDFVf5dUq&#10;2L+eG+JveXpcrwb3WaWX0hw7pWbTcfsCItAY/sV/7oOO859S+H0mXi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vcLXEAAAA3AAAAA8AAAAAAAAAAAAAAAAAmAIAAGRycy9k&#10;b3ducmV2LnhtbFBLBQYAAAAABAAEAPUAAACJAwAAAAA=&#10;" filled="f" stroked="f">
                  <v:textbox style="mso-fit-shape-to-text:t" inset="0,0,0,0">
                    <w:txbxContent>
                      <w:p w:rsidR="00226006" w:rsidRPr="00957EC4" w:rsidRDefault="00226006" w:rsidP="00957EC4">
                        <w:pPr>
                          <w:jc w:val="center"/>
                          <w:rPr>
                            <w:sz w:val="20"/>
                            <w:szCs w:val="20"/>
                          </w:rPr>
                        </w:pPr>
                        <w:r w:rsidRPr="00957EC4">
                          <w:rPr>
                            <w:rFonts w:ascii="Calibri" w:hAnsi="Calibri" w:cs="Calibri"/>
                            <w:color w:val="FFFFFF"/>
                            <w:sz w:val="20"/>
                            <w:szCs w:val="20"/>
                          </w:rPr>
                          <w:t>Проект организации дорожного движения</w:t>
                        </w:r>
                      </w:p>
                    </w:txbxContent>
                  </v:textbox>
                </v:rect>
                <v:rect id="Rectangle 75" o:spid="_x0000_s1095" style="position:absolute;left:32207;top:39712;width:692;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OYWb8A&#10;AADcAAAADwAAAGRycy9kb3ducmV2LnhtbERP24rCMBB9F/yHMIJvmqrL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o5hZvwAAANwAAAAPAAAAAAAAAAAAAAAAAJgCAABkcnMvZG93bnJl&#10;di54bWxQSwUGAAAAAAQABAD1AAAAhAMAAAAA&#10;" filled="f" stroked="f">
                  <v:textbox style="mso-fit-shape-to-text:t" inset="0,0,0,0">
                    <w:txbxContent>
                      <w:p w:rsidR="00226006" w:rsidRDefault="00226006" w:rsidP="00BA6073"/>
                    </w:txbxContent>
                  </v:textbox>
                </v:rect>
                <v:rect id="Rectangle 70" o:spid="_x0000_s1096" style="position:absolute;left:23842;top:20637;width:12986;height:76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pTicMA&#10;AADcAAAADwAAAGRycy9kb3ducmV2LnhtbERPTWvCQBC9F/wPywi9NRtLEE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pTicMAAADcAAAADwAAAAAAAAAAAAAAAACYAgAAZHJzL2Rv&#10;d25yZXYueG1sUEsFBgAAAAAEAAQA9QAAAIgDAAAAAA==&#10;" filled="f" stroked="f">
                  <v:textbox inset="0,0,0,0">
                    <w:txbxContent>
                      <w:p w:rsidR="00226006" w:rsidRPr="00220542" w:rsidRDefault="00226006" w:rsidP="00957EC4">
                        <w:pPr>
                          <w:pStyle w:val="ad"/>
                          <w:spacing w:before="0" w:beforeAutospacing="0" w:after="0" w:afterAutospacing="0"/>
                          <w:jc w:val="center"/>
                        </w:pPr>
                        <w:r w:rsidRPr="00957EC4">
                          <w:rPr>
                            <w:rFonts w:ascii="Calibri" w:hAnsi="Calibri" w:cs="Calibri"/>
                            <w:color w:val="FFFFFF"/>
                            <w:sz w:val="20"/>
                            <w:szCs w:val="20"/>
                          </w:rPr>
                          <w:t>Программа комплексного развития ТРАНСПОРТНОЙ</w:t>
                        </w:r>
                        <w:r>
                          <w:rPr>
                            <w:rFonts w:ascii="Calibri" w:hAnsi="Calibri" w:cs="Calibri"/>
                            <w:color w:val="FFFFFF"/>
                          </w:rPr>
                          <w:t xml:space="preserve"> </w:t>
                        </w:r>
                        <w:r w:rsidRPr="00957EC4">
                          <w:rPr>
                            <w:rFonts w:ascii="Calibri" w:hAnsi="Calibri" w:cs="Calibri"/>
                            <w:color w:val="FFFFFF"/>
                            <w:sz w:val="20"/>
                            <w:szCs w:val="20"/>
                          </w:rPr>
                          <w:t>ИНФРАСТРУКТУРЫ</w:t>
                        </w:r>
                      </w:p>
                    </w:txbxContent>
                  </v:textbox>
                </v:rect>
                <w10:anchorlock/>
              </v:group>
            </w:pict>
          </mc:Fallback>
        </mc:AlternateContent>
      </w:r>
    </w:p>
    <w:p w:rsidR="00BA6073" w:rsidRPr="00BA6073" w:rsidRDefault="00BA6073" w:rsidP="001178F4">
      <w:pPr>
        <w:widowControl/>
        <w:contextualSpacing/>
        <w:jc w:val="center"/>
        <w:rPr>
          <w:rFonts w:eastAsia="Times New Roman"/>
          <w:bCs/>
          <w:kern w:val="0"/>
          <w:lang w:eastAsia="ru-RU"/>
        </w:rPr>
      </w:pPr>
      <w:r w:rsidRPr="00BA6073">
        <w:rPr>
          <w:rFonts w:eastAsia="Times New Roman"/>
          <w:bCs/>
          <w:kern w:val="0"/>
          <w:lang w:eastAsia="ru-RU"/>
        </w:rPr>
        <w:t>Рис. 9.1. Место программы комплексного развития транспортной инфраструктуры в структуре документов, определяющих развитие муниципального образования</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Программы имеют высокое значение для планирования реализации документов территориального планирования. Следует отметить, что сроки разработки и утверждения Программ связаны со сроками утверждения генерального плана. Программы комплексного развития транспортной инфраструктуры городских округов и поселений подлежат утверждению в шестимесячный срок с даты утверждения генеральных планов соответствующих муниципальных образований. В связи с этим, представляется целесообразным организовывать разработку проекта Программы в составе единого комплексного проекта управления развитием территории городского округа или поселения, в который также входит и разработка генерального плана.</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Основными направлениями совершенствования нормативно-правовой базы, необходимой для функционирования и развития транспортной инфраструктуры города являются:</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lastRenderedPageBreak/>
        <w:t>- применение экономических мер, стимулирующих инвестиции в объекты транспортной инфраструктуры;</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координация мероприятий и проектов строительства и реконструкции объектов транспортной инфраструктуры между органами государственной власти (по уровню вертикальной интеграции) и бизнеса;</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координация усилий федеральных органов исполнительной власти, органов исполнительной власти Ханты-Мансийского автономного округа - Югры, органов местного самоуправления, представителей бизнеса и общественных организаций в решении задач реализации мероприятий (инвестиционных проектов);</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 запуск системы статистического наблюдения и мониторинга необходимой обеспеченности учреждениями транспортной инфраструктуры города в соответствии с утвержденными и обновляющимися нормативами;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разработка стандартов и регламентов эксплуатации и (или) использования объектов транспортной инфраструктуры на всех этапах жизненного цикла объектов;</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разработка предложений для исполнительных органов власти Ханты-Мансийского автономного округа - Югры по включению мероприятий, связанных с развитием объектов транспортной инфраструктуры города Югорска в состав государственных программ.</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Для создания эффективной конкурентоспособной транспортной системы необходимы 3 основные составляющие:</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конкурентоспособные высококачественные транспортные услуги;</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высокопроизводительная безопасная транспортная инфраструктура и транспортные средства, которые необходимы в той мере, в которой они обеспечат конкурентоспособные высококачественные транспортные услуги;</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создание условий для превышения уровня предложения транспортных услуг над спросом.</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Основными приоритетами развития транспортного комплекса муниципального образования должны стать:</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 ремонт и реконструкция дорожного покрытия существующей </w:t>
      </w:r>
      <w:r w:rsidR="00CB3C8D">
        <w:rPr>
          <w:rFonts w:eastAsia="Times New Roman"/>
          <w:bCs/>
          <w:kern w:val="0"/>
          <w:lang w:eastAsia="ru-RU"/>
        </w:rPr>
        <w:t>улично-дорожной сети (УДС)</w:t>
      </w:r>
      <w:r w:rsidRPr="00BA6073">
        <w:rPr>
          <w:rFonts w:eastAsia="Times New Roman"/>
          <w:bCs/>
          <w:kern w:val="0"/>
          <w:lang w:eastAsia="ru-RU"/>
        </w:rPr>
        <w:t>;</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 строительство велодорожек;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реконструкция и модернизация объектов транспортной инфраструктуры;</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расширение парковочного пространства;</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строительство УДС на территории районов нового жилищного строительства;</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расширение основных существующих главных и основных улиц с целью доведения их до проектных поперечных профилей;</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дальнейшая интеграция в транспортный комплекс Ханты-Мансийского автономного округа - Югры;</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создание новых объектов транспортной инфраструктуры, отвечающих прогнозируемым потребностям предприятий и населения.</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Развитие транспорта на территории муниципального образования должно осуществляться на основе комплексного подхода, ориентированного на совместные усилия различных уровней власти: федеральных, региональных, муниципальных.</w:t>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В городе Югорске в настоящее время функции создания условий для предоставления транспортных услуг населению и организация транспортного обслуживания в границах городского округа разделены между Департаментом   жилищно-коммунального и строительного комплекса администрации города Югорска</w:t>
      </w:r>
      <w:r w:rsidRPr="001178F4">
        <w:rPr>
          <w:rFonts w:eastAsia="Times New Roman"/>
          <w:bCs/>
          <w:kern w:val="0"/>
          <w:vertAlign w:val="superscript"/>
          <w:lang w:eastAsia="ru-RU"/>
        </w:rPr>
        <w:footnoteReference w:id="5"/>
      </w:r>
      <w:r w:rsidRPr="00BA6073">
        <w:rPr>
          <w:rFonts w:eastAsia="Times New Roman"/>
          <w:bCs/>
          <w:kern w:val="0"/>
          <w:lang w:eastAsia="ru-RU"/>
        </w:rPr>
        <w:t xml:space="preserve"> и Отделом по ГО и ЧС, транспорту и связи</w:t>
      </w:r>
      <w:r w:rsidRPr="001178F4">
        <w:rPr>
          <w:rFonts w:eastAsia="Times New Roman"/>
          <w:bCs/>
          <w:kern w:val="0"/>
          <w:vertAlign w:val="superscript"/>
          <w:lang w:eastAsia="ru-RU"/>
        </w:rPr>
        <w:footnoteReference w:id="6"/>
      </w:r>
      <w:r w:rsidRPr="00BA6073">
        <w:rPr>
          <w:rFonts w:eastAsia="Times New Roman"/>
          <w:bCs/>
          <w:kern w:val="0"/>
          <w:lang w:eastAsia="ru-RU"/>
        </w:rPr>
        <w:t xml:space="preserve">. </w:t>
      </w:r>
    </w:p>
    <w:p w:rsidR="00BA6073" w:rsidRPr="00BA6073" w:rsidRDefault="00BA6073" w:rsidP="001178F4">
      <w:pPr>
        <w:widowControl/>
        <w:contextualSpacing/>
        <w:jc w:val="both"/>
        <w:rPr>
          <w:rFonts w:eastAsia="Times New Roman"/>
          <w:bCs/>
          <w:iCs/>
          <w:kern w:val="0"/>
          <w:lang w:eastAsia="ru-RU"/>
        </w:rPr>
      </w:pPr>
      <w:r w:rsidRPr="00BA6073">
        <w:rPr>
          <w:rFonts w:eastAsia="Times New Roman"/>
          <w:bCs/>
          <w:kern w:val="0"/>
          <w:lang w:eastAsia="ru-RU"/>
        </w:rPr>
        <w:tab/>
        <w:t>Для повышения эффективности принятия решений в области развития дорожно-транспортного комплекса предлагается создать</w:t>
      </w:r>
      <w:r w:rsidRPr="00BA6073">
        <w:rPr>
          <w:rFonts w:eastAsia="Times New Roman"/>
          <w:bCs/>
          <w:iCs/>
          <w:kern w:val="0"/>
          <w:lang w:eastAsia="ru-RU"/>
        </w:rPr>
        <w:t xml:space="preserve"> орган администрации города, уполномоченный </w:t>
      </w:r>
      <w:r w:rsidRPr="00BA6073">
        <w:rPr>
          <w:rFonts w:eastAsia="Times New Roman"/>
          <w:bCs/>
          <w:iCs/>
          <w:kern w:val="0"/>
          <w:lang w:eastAsia="ru-RU"/>
        </w:rPr>
        <w:lastRenderedPageBreak/>
        <w:t xml:space="preserve">в области организации транспортного обслуживания населения (Управление дорог и транспорта). При этом предусматривается передача соответствующих функций от Департамента жилищно-коммунального и строительного комплекса и Отдела по </w:t>
      </w:r>
      <w:r w:rsidR="00CB3C8D">
        <w:rPr>
          <w:rFonts w:eastAsia="Times New Roman"/>
          <w:bCs/>
          <w:iCs/>
          <w:kern w:val="0"/>
          <w:lang w:eastAsia="ru-RU"/>
        </w:rPr>
        <w:t>гражданской обороне</w:t>
      </w:r>
      <w:r w:rsidRPr="00BA6073">
        <w:rPr>
          <w:rFonts w:eastAsia="Times New Roman"/>
          <w:bCs/>
          <w:iCs/>
          <w:kern w:val="0"/>
          <w:lang w:eastAsia="ru-RU"/>
        </w:rPr>
        <w:t xml:space="preserve"> и </w:t>
      </w:r>
      <w:r w:rsidR="00CB3C8D">
        <w:rPr>
          <w:rFonts w:eastAsia="Times New Roman"/>
          <w:bCs/>
          <w:iCs/>
          <w:kern w:val="0"/>
          <w:lang w:eastAsia="ru-RU"/>
        </w:rPr>
        <w:t>чрезвычайным ситуациям</w:t>
      </w:r>
      <w:r w:rsidRPr="00BA6073">
        <w:rPr>
          <w:rFonts w:eastAsia="Times New Roman"/>
          <w:bCs/>
          <w:iCs/>
          <w:kern w:val="0"/>
          <w:lang w:eastAsia="ru-RU"/>
        </w:rPr>
        <w:t>, транспорту и связи.  К функциям Управления дорог и транспорта должны относиться:</w:t>
      </w:r>
    </w:p>
    <w:p w:rsidR="00BA6073" w:rsidRPr="00BA6073" w:rsidRDefault="00BA6073" w:rsidP="00CB3C8D">
      <w:pPr>
        <w:widowControl/>
        <w:numPr>
          <w:ilvl w:val="0"/>
          <w:numId w:val="37"/>
        </w:numPr>
        <w:tabs>
          <w:tab w:val="left" w:pos="1134"/>
        </w:tabs>
        <w:suppressAutoHyphens w:val="0"/>
        <w:autoSpaceDE w:val="0"/>
        <w:autoSpaceDN w:val="0"/>
        <w:adjustRightInd w:val="0"/>
        <w:ind w:left="0" w:firstLine="709"/>
        <w:contextualSpacing/>
        <w:jc w:val="both"/>
        <w:rPr>
          <w:rFonts w:eastAsia="Calibri"/>
          <w:color w:val="000000"/>
          <w:kern w:val="0"/>
          <w:lang w:eastAsia="ru-RU"/>
        </w:rPr>
      </w:pPr>
      <w:r w:rsidRPr="00BA6073">
        <w:rPr>
          <w:rFonts w:eastAsia="Calibri"/>
          <w:color w:val="000000"/>
          <w:kern w:val="0"/>
          <w:lang w:eastAsia="ru-RU"/>
        </w:rPr>
        <w:t>обеспечение информационной основы для принятия решений в области транспортного планирования;</w:t>
      </w:r>
    </w:p>
    <w:p w:rsidR="00BA6073" w:rsidRPr="00BA6073" w:rsidRDefault="00BA6073" w:rsidP="00CB3C8D">
      <w:pPr>
        <w:widowControl/>
        <w:numPr>
          <w:ilvl w:val="0"/>
          <w:numId w:val="37"/>
        </w:numPr>
        <w:tabs>
          <w:tab w:val="left" w:pos="1134"/>
        </w:tabs>
        <w:suppressAutoHyphens w:val="0"/>
        <w:autoSpaceDE w:val="0"/>
        <w:autoSpaceDN w:val="0"/>
        <w:adjustRightInd w:val="0"/>
        <w:ind w:left="0" w:firstLine="709"/>
        <w:contextualSpacing/>
        <w:jc w:val="both"/>
        <w:rPr>
          <w:rFonts w:eastAsia="Calibri"/>
          <w:color w:val="000000"/>
          <w:kern w:val="0"/>
          <w:lang w:eastAsia="ru-RU"/>
        </w:rPr>
      </w:pPr>
      <w:r w:rsidRPr="00BA6073">
        <w:rPr>
          <w:rFonts w:eastAsia="Calibri"/>
          <w:color w:val="000000"/>
          <w:kern w:val="0"/>
          <w:lang w:eastAsia="ru-RU"/>
        </w:rPr>
        <w:t>разработка планов реализации генерального плана в части развития транспортной   инфраструктуры города на срок принятия бюджета;</w:t>
      </w:r>
    </w:p>
    <w:p w:rsidR="00BA6073" w:rsidRPr="00BA6073" w:rsidRDefault="00BA6073" w:rsidP="00CB3C8D">
      <w:pPr>
        <w:widowControl/>
        <w:numPr>
          <w:ilvl w:val="0"/>
          <w:numId w:val="37"/>
        </w:numPr>
        <w:tabs>
          <w:tab w:val="left" w:pos="1134"/>
        </w:tabs>
        <w:suppressAutoHyphens w:val="0"/>
        <w:autoSpaceDE w:val="0"/>
        <w:autoSpaceDN w:val="0"/>
        <w:adjustRightInd w:val="0"/>
        <w:ind w:left="0" w:firstLine="709"/>
        <w:contextualSpacing/>
        <w:jc w:val="both"/>
        <w:rPr>
          <w:rFonts w:eastAsia="Calibri"/>
          <w:color w:val="000000"/>
          <w:kern w:val="0"/>
          <w:lang w:eastAsia="ru-RU"/>
        </w:rPr>
      </w:pPr>
      <w:r w:rsidRPr="00BA6073">
        <w:rPr>
          <w:rFonts w:eastAsia="Calibri"/>
          <w:color w:val="000000"/>
          <w:kern w:val="0"/>
          <w:lang w:eastAsia="ru-RU"/>
        </w:rPr>
        <w:t>разработка документации по планировке территории под объектами транспортной   инфраструктуры города;</w:t>
      </w:r>
    </w:p>
    <w:p w:rsidR="00BA6073" w:rsidRPr="00BA6073" w:rsidRDefault="00BA6073" w:rsidP="00CB3C8D">
      <w:pPr>
        <w:widowControl/>
        <w:numPr>
          <w:ilvl w:val="0"/>
          <w:numId w:val="37"/>
        </w:numPr>
        <w:tabs>
          <w:tab w:val="left" w:pos="1134"/>
        </w:tabs>
        <w:suppressAutoHyphens w:val="0"/>
        <w:autoSpaceDE w:val="0"/>
        <w:autoSpaceDN w:val="0"/>
        <w:adjustRightInd w:val="0"/>
        <w:ind w:left="0" w:firstLine="709"/>
        <w:contextualSpacing/>
        <w:jc w:val="both"/>
        <w:rPr>
          <w:rFonts w:eastAsia="Calibri"/>
          <w:color w:val="000000"/>
          <w:kern w:val="0"/>
          <w:lang w:eastAsia="ru-RU"/>
        </w:rPr>
      </w:pPr>
      <w:r w:rsidRPr="00BA6073">
        <w:rPr>
          <w:rFonts w:eastAsia="Calibri"/>
          <w:color w:val="000000"/>
          <w:kern w:val="0"/>
          <w:lang w:eastAsia="ru-RU"/>
        </w:rPr>
        <w:t>разработка документации на строительство реконструкцию, ремонт и содержание объектов транспортной   инфраструктуры;</w:t>
      </w:r>
    </w:p>
    <w:p w:rsidR="00BA6073" w:rsidRPr="00BA6073" w:rsidRDefault="00BA6073" w:rsidP="00CB3C8D">
      <w:pPr>
        <w:widowControl/>
        <w:numPr>
          <w:ilvl w:val="0"/>
          <w:numId w:val="37"/>
        </w:numPr>
        <w:tabs>
          <w:tab w:val="left" w:pos="1134"/>
        </w:tabs>
        <w:suppressAutoHyphens w:val="0"/>
        <w:autoSpaceDE w:val="0"/>
        <w:autoSpaceDN w:val="0"/>
        <w:adjustRightInd w:val="0"/>
        <w:ind w:left="0" w:firstLine="709"/>
        <w:contextualSpacing/>
        <w:jc w:val="both"/>
        <w:rPr>
          <w:rFonts w:eastAsia="Calibri"/>
          <w:color w:val="000000"/>
          <w:kern w:val="0"/>
          <w:lang w:eastAsia="ru-RU"/>
        </w:rPr>
      </w:pPr>
      <w:r w:rsidRPr="00BA6073">
        <w:rPr>
          <w:rFonts w:eastAsia="Calibri"/>
          <w:color w:val="000000"/>
          <w:kern w:val="0"/>
          <w:lang w:eastAsia="ru-RU"/>
        </w:rPr>
        <w:t>разработка комплексных схем организации дорожного движения (КСОДД) и проектов организации движения (ПОД);</w:t>
      </w:r>
    </w:p>
    <w:p w:rsidR="00BA6073" w:rsidRPr="00BA6073" w:rsidRDefault="00BA6073" w:rsidP="00CB3C8D">
      <w:pPr>
        <w:widowControl/>
        <w:numPr>
          <w:ilvl w:val="0"/>
          <w:numId w:val="37"/>
        </w:numPr>
        <w:tabs>
          <w:tab w:val="left" w:pos="1134"/>
        </w:tabs>
        <w:suppressAutoHyphens w:val="0"/>
        <w:autoSpaceDE w:val="0"/>
        <w:autoSpaceDN w:val="0"/>
        <w:adjustRightInd w:val="0"/>
        <w:ind w:left="0" w:firstLine="709"/>
        <w:contextualSpacing/>
        <w:jc w:val="both"/>
        <w:rPr>
          <w:rFonts w:eastAsia="Calibri"/>
          <w:color w:val="000000"/>
          <w:kern w:val="0"/>
          <w:lang w:eastAsia="ru-RU"/>
        </w:rPr>
      </w:pPr>
      <w:r w:rsidRPr="00BA6073">
        <w:rPr>
          <w:rFonts w:eastAsia="Calibri"/>
          <w:color w:val="000000"/>
          <w:kern w:val="0"/>
          <w:lang w:eastAsia="ru-RU"/>
        </w:rPr>
        <w:t>выполнение функций заказчика на строительство, содержание и реконструкцию элементов УДС;</w:t>
      </w:r>
    </w:p>
    <w:p w:rsidR="00BA6073" w:rsidRPr="00BA6073" w:rsidRDefault="00BA6073" w:rsidP="00CB3C8D">
      <w:pPr>
        <w:widowControl/>
        <w:numPr>
          <w:ilvl w:val="0"/>
          <w:numId w:val="37"/>
        </w:numPr>
        <w:tabs>
          <w:tab w:val="left" w:pos="1134"/>
        </w:tabs>
        <w:suppressAutoHyphens w:val="0"/>
        <w:autoSpaceDE w:val="0"/>
        <w:autoSpaceDN w:val="0"/>
        <w:adjustRightInd w:val="0"/>
        <w:ind w:left="0" w:firstLine="709"/>
        <w:contextualSpacing/>
        <w:jc w:val="both"/>
        <w:rPr>
          <w:rFonts w:eastAsia="Calibri"/>
          <w:color w:val="000000"/>
          <w:kern w:val="0"/>
          <w:lang w:eastAsia="ru-RU"/>
        </w:rPr>
      </w:pPr>
      <w:r w:rsidRPr="00BA6073">
        <w:rPr>
          <w:rFonts w:eastAsia="Calibri"/>
          <w:color w:val="000000"/>
          <w:kern w:val="0"/>
          <w:lang w:eastAsia="ru-RU"/>
        </w:rPr>
        <w:t>обеспечение информационной основы для принятия решений в области организации дорожного движение;</w:t>
      </w:r>
    </w:p>
    <w:p w:rsidR="00BA6073" w:rsidRPr="00BA6073" w:rsidRDefault="00BA6073" w:rsidP="00CB3C8D">
      <w:pPr>
        <w:widowControl/>
        <w:numPr>
          <w:ilvl w:val="0"/>
          <w:numId w:val="37"/>
        </w:numPr>
        <w:tabs>
          <w:tab w:val="left" w:pos="1134"/>
        </w:tabs>
        <w:suppressAutoHyphens w:val="0"/>
        <w:autoSpaceDE w:val="0"/>
        <w:autoSpaceDN w:val="0"/>
        <w:adjustRightInd w:val="0"/>
        <w:ind w:left="0" w:firstLine="709"/>
        <w:contextualSpacing/>
        <w:jc w:val="both"/>
        <w:rPr>
          <w:rFonts w:eastAsia="Calibri"/>
          <w:color w:val="000000"/>
          <w:kern w:val="0"/>
          <w:lang w:eastAsia="ru-RU"/>
        </w:rPr>
      </w:pPr>
      <w:r w:rsidRPr="00BA6073">
        <w:rPr>
          <w:rFonts w:eastAsia="Calibri"/>
          <w:color w:val="000000"/>
          <w:kern w:val="0"/>
          <w:lang w:eastAsia="ru-RU"/>
        </w:rPr>
        <w:t>организация дорожного движения на УДС города;</w:t>
      </w:r>
    </w:p>
    <w:p w:rsidR="00BA6073" w:rsidRPr="00BA6073" w:rsidRDefault="00BA6073" w:rsidP="00CB3C8D">
      <w:pPr>
        <w:widowControl/>
        <w:numPr>
          <w:ilvl w:val="0"/>
          <w:numId w:val="37"/>
        </w:numPr>
        <w:tabs>
          <w:tab w:val="left" w:pos="1134"/>
        </w:tabs>
        <w:suppressAutoHyphens w:val="0"/>
        <w:autoSpaceDE w:val="0"/>
        <w:autoSpaceDN w:val="0"/>
        <w:adjustRightInd w:val="0"/>
        <w:ind w:left="0" w:firstLine="709"/>
        <w:contextualSpacing/>
        <w:jc w:val="both"/>
        <w:rPr>
          <w:rFonts w:eastAsia="Calibri"/>
          <w:color w:val="000000"/>
          <w:kern w:val="0"/>
          <w:lang w:eastAsia="ru-RU"/>
        </w:rPr>
      </w:pPr>
      <w:r w:rsidRPr="00BA6073">
        <w:rPr>
          <w:rFonts w:eastAsia="Calibri"/>
          <w:color w:val="000000"/>
          <w:kern w:val="0"/>
          <w:lang w:eastAsia="ru-RU"/>
        </w:rPr>
        <w:t>формирование парковочной политики;</w:t>
      </w:r>
    </w:p>
    <w:p w:rsidR="00BA6073" w:rsidRPr="00BA6073" w:rsidRDefault="00BA6073" w:rsidP="00CB3C8D">
      <w:pPr>
        <w:widowControl/>
        <w:numPr>
          <w:ilvl w:val="0"/>
          <w:numId w:val="37"/>
        </w:numPr>
        <w:tabs>
          <w:tab w:val="left" w:pos="1134"/>
        </w:tabs>
        <w:suppressAutoHyphens w:val="0"/>
        <w:autoSpaceDE w:val="0"/>
        <w:autoSpaceDN w:val="0"/>
        <w:adjustRightInd w:val="0"/>
        <w:ind w:left="0" w:firstLine="709"/>
        <w:contextualSpacing/>
        <w:jc w:val="both"/>
        <w:rPr>
          <w:rFonts w:eastAsia="Calibri"/>
          <w:color w:val="000000"/>
          <w:kern w:val="0"/>
          <w:lang w:eastAsia="ru-RU"/>
        </w:rPr>
      </w:pPr>
      <w:r w:rsidRPr="00BA6073">
        <w:rPr>
          <w:rFonts w:eastAsia="Calibri"/>
          <w:color w:val="000000"/>
          <w:kern w:val="0"/>
          <w:lang w:eastAsia="ru-RU"/>
        </w:rPr>
        <w:t>создание условий для предоставления транспортных услуг населению;</w:t>
      </w:r>
    </w:p>
    <w:p w:rsidR="00BA6073" w:rsidRPr="00BA6073" w:rsidRDefault="00BA6073" w:rsidP="00CB3C8D">
      <w:pPr>
        <w:widowControl/>
        <w:numPr>
          <w:ilvl w:val="0"/>
          <w:numId w:val="37"/>
        </w:numPr>
        <w:tabs>
          <w:tab w:val="left" w:pos="1134"/>
        </w:tabs>
        <w:suppressAutoHyphens w:val="0"/>
        <w:autoSpaceDE w:val="0"/>
        <w:autoSpaceDN w:val="0"/>
        <w:adjustRightInd w:val="0"/>
        <w:ind w:left="0" w:firstLine="709"/>
        <w:contextualSpacing/>
        <w:jc w:val="both"/>
        <w:rPr>
          <w:rFonts w:eastAsia="Calibri"/>
          <w:color w:val="000000"/>
          <w:kern w:val="0"/>
          <w:lang w:eastAsia="ru-RU"/>
        </w:rPr>
      </w:pPr>
      <w:r w:rsidRPr="00BA6073">
        <w:rPr>
          <w:rFonts w:eastAsia="Calibri"/>
          <w:color w:val="000000"/>
          <w:kern w:val="0"/>
          <w:lang w:eastAsia="ru-RU"/>
        </w:rPr>
        <w:t>разработка схем маршрутной сети общественного транспорта.</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Управление дорог и транспорта в предлагаемой структуре будет обеспечивать объективно обусловленные и конституционно закрепленные потребности жителей города в передвижении по городу, а также отвечать за эффективность расходования движимого и недвижимого имущества и бюджета города на обеспечение реализации этой потребности.</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Департамент жилищно-коммунального и строительного комплекса при этом будет выполнять функции заказчика по строительству, ремонту и содержанию объектов транспортной инфраструктуры.</w:t>
      </w:r>
    </w:p>
    <w:p w:rsid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В основе данного разделения полномочий будет фаза жизни человека, характеризующая процессы осуществления перемещений жителей города Югорска по территории города. Предлагаемый подход позволит администрации города Югорска комплексно и эффективно решать задачи развития дорожно-транспортного комплекса города. Данный подход успешно внедрен в таких городах как Пермь, Самара, Улан-Удэ и др.</w:t>
      </w:r>
    </w:p>
    <w:p w:rsidR="00BA6073" w:rsidRPr="00BA6073" w:rsidRDefault="00BA6073" w:rsidP="001178F4">
      <w:pPr>
        <w:widowControl/>
        <w:suppressAutoHyphens w:val="0"/>
        <w:ind w:left="714" w:hanging="357"/>
        <w:jc w:val="both"/>
        <w:rPr>
          <w:rFonts w:eastAsia="Times New Roman"/>
          <w:bCs/>
          <w:kern w:val="0"/>
          <w:lang w:eastAsia="ru-RU"/>
        </w:rPr>
      </w:pPr>
    </w:p>
    <w:p w:rsidR="00132065" w:rsidRDefault="00132065" w:rsidP="001178F4">
      <w:pPr>
        <w:widowControl/>
        <w:tabs>
          <w:tab w:val="center" w:pos="4677"/>
          <w:tab w:val="right" w:pos="9355"/>
        </w:tabs>
        <w:suppressAutoHyphens w:val="0"/>
        <w:jc w:val="center"/>
        <w:rPr>
          <w:rFonts w:eastAsiaTheme="minorHAnsi"/>
          <w:b/>
          <w:kern w:val="0"/>
        </w:rPr>
      </w:pPr>
    </w:p>
    <w:p w:rsidR="00CB3C8D" w:rsidRDefault="00CB3C8D" w:rsidP="001178F4">
      <w:pPr>
        <w:widowControl/>
        <w:tabs>
          <w:tab w:val="center" w:pos="4677"/>
          <w:tab w:val="right" w:pos="9355"/>
        </w:tabs>
        <w:suppressAutoHyphens w:val="0"/>
        <w:jc w:val="center"/>
        <w:rPr>
          <w:rFonts w:eastAsiaTheme="minorHAnsi"/>
          <w:b/>
          <w:kern w:val="0"/>
        </w:rPr>
      </w:pPr>
    </w:p>
    <w:p w:rsidR="00CB3C8D" w:rsidRDefault="00CB3C8D" w:rsidP="001178F4">
      <w:pPr>
        <w:widowControl/>
        <w:tabs>
          <w:tab w:val="center" w:pos="4677"/>
          <w:tab w:val="right" w:pos="9355"/>
        </w:tabs>
        <w:suppressAutoHyphens w:val="0"/>
        <w:jc w:val="center"/>
        <w:rPr>
          <w:rFonts w:eastAsiaTheme="minorHAnsi"/>
          <w:b/>
          <w:kern w:val="0"/>
        </w:rPr>
      </w:pPr>
    </w:p>
    <w:p w:rsidR="00CB3C8D" w:rsidRDefault="00CB3C8D" w:rsidP="001178F4">
      <w:pPr>
        <w:widowControl/>
        <w:tabs>
          <w:tab w:val="center" w:pos="4677"/>
          <w:tab w:val="right" w:pos="9355"/>
        </w:tabs>
        <w:suppressAutoHyphens w:val="0"/>
        <w:jc w:val="center"/>
        <w:rPr>
          <w:rFonts w:eastAsiaTheme="minorHAnsi"/>
          <w:b/>
          <w:kern w:val="0"/>
        </w:rPr>
      </w:pPr>
    </w:p>
    <w:p w:rsidR="00CB3C8D" w:rsidRDefault="00CB3C8D" w:rsidP="001178F4">
      <w:pPr>
        <w:widowControl/>
        <w:tabs>
          <w:tab w:val="center" w:pos="4677"/>
          <w:tab w:val="right" w:pos="9355"/>
        </w:tabs>
        <w:suppressAutoHyphens w:val="0"/>
        <w:jc w:val="center"/>
        <w:rPr>
          <w:rFonts w:eastAsiaTheme="minorHAnsi"/>
          <w:b/>
          <w:kern w:val="0"/>
        </w:rPr>
      </w:pPr>
    </w:p>
    <w:p w:rsidR="00CB3C8D" w:rsidRDefault="00CB3C8D" w:rsidP="001178F4">
      <w:pPr>
        <w:widowControl/>
        <w:tabs>
          <w:tab w:val="center" w:pos="4677"/>
          <w:tab w:val="right" w:pos="9355"/>
        </w:tabs>
        <w:suppressAutoHyphens w:val="0"/>
        <w:jc w:val="center"/>
        <w:rPr>
          <w:rFonts w:eastAsiaTheme="minorHAnsi"/>
          <w:b/>
          <w:kern w:val="0"/>
        </w:rPr>
      </w:pPr>
    </w:p>
    <w:p w:rsidR="00CB3C8D" w:rsidRDefault="00CB3C8D" w:rsidP="001178F4">
      <w:pPr>
        <w:widowControl/>
        <w:tabs>
          <w:tab w:val="center" w:pos="4677"/>
          <w:tab w:val="right" w:pos="9355"/>
        </w:tabs>
        <w:suppressAutoHyphens w:val="0"/>
        <w:jc w:val="center"/>
        <w:rPr>
          <w:rFonts w:eastAsiaTheme="minorHAnsi"/>
          <w:b/>
          <w:kern w:val="0"/>
        </w:rPr>
      </w:pPr>
    </w:p>
    <w:p w:rsidR="00CB3C8D" w:rsidRDefault="00CB3C8D" w:rsidP="001178F4">
      <w:pPr>
        <w:widowControl/>
        <w:tabs>
          <w:tab w:val="center" w:pos="4677"/>
          <w:tab w:val="right" w:pos="9355"/>
        </w:tabs>
        <w:suppressAutoHyphens w:val="0"/>
        <w:jc w:val="center"/>
        <w:rPr>
          <w:rFonts w:eastAsiaTheme="minorHAnsi"/>
          <w:b/>
          <w:kern w:val="0"/>
        </w:rPr>
      </w:pPr>
    </w:p>
    <w:p w:rsidR="00CB3C8D" w:rsidRDefault="00CB3C8D" w:rsidP="001178F4">
      <w:pPr>
        <w:widowControl/>
        <w:tabs>
          <w:tab w:val="center" w:pos="4677"/>
          <w:tab w:val="right" w:pos="9355"/>
        </w:tabs>
        <w:suppressAutoHyphens w:val="0"/>
        <w:jc w:val="center"/>
        <w:rPr>
          <w:rFonts w:eastAsiaTheme="minorHAnsi"/>
          <w:b/>
          <w:kern w:val="0"/>
        </w:rPr>
      </w:pPr>
    </w:p>
    <w:p w:rsidR="00132065" w:rsidRDefault="00132065" w:rsidP="001178F4">
      <w:pPr>
        <w:widowControl/>
        <w:tabs>
          <w:tab w:val="center" w:pos="4677"/>
          <w:tab w:val="right" w:pos="9355"/>
        </w:tabs>
        <w:suppressAutoHyphens w:val="0"/>
        <w:jc w:val="center"/>
        <w:rPr>
          <w:rFonts w:eastAsiaTheme="minorHAnsi"/>
          <w:b/>
          <w:kern w:val="0"/>
        </w:rPr>
      </w:pPr>
    </w:p>
    <w:p w:rsidR="00CB3C8D" w:rsidRPr="001178F4" w:rsidRDefault="00CB3C8D" w:rsidP="001178F4">
      <w:pPr>
        <w:widowControl/>
        <w:tabs>
          <w:tab w:val="center" w:pos="4677"/>
          <w:tab w:val="right" w:pos="9355"/>
        </w:tabs>
        <w:suppressAutoHyphens w:val="0"/>
        <w:jc w:val="center"/>
        <w:rPr>
          <w:rFonts w:eastAsiaTheme="minorHAnsi"/>
          <w:b/>
          <w:kern w:val="0"/>
        </w:rPr>
      </w:pPr>
    </w:p>
    <w:p w:rsidR="00132065" w:rsidRPr="001178F4" w:rsidRDefault="00132065" w:rsidP="001178F4">
      <w:pPr>
        <w:widowControl/>
        <w:tabs>
          <w:tab w:val="center" w:pos="4677"/>
          <w:tab w:val="right" w:pos="9355"/>
        </w:tabs>
        <w:suppressAutoHyphens w:val="0"/>
        <w:jc w:val="center"/>
        <w:rPr>
          <w:rFonts w:eastAsiaTheme="minorHAnsi"/>
          <w:b/>
          <w:kern w:val="0"/>
        </w:rPr>
      </w:pPr>
    </w:p>
    <w:p w:rsidR="00132065" w:rsidRPr="001178F4" w:rsidRDefault="00132065" w:rsidP="001178F4">
      <w:pPr>
        <w:widowControl/>
        <w:tabs>
          <w:tab w:val="center" w:pos="4677"/>
          <w:tab w:val="right" w:pos="9355"/>
        </w:tabs>
        <w:suppressAutoHyphens w:val="0"/>
        <w:jc w:val="center"/>
        <w:rPr>
          <w:rFonts w:eastAsiaTheme="minorHAnsi"/>
          <w:b/>
          <w:kern w:val="0"/>
        </w:rPr>
      </w:pPr>
    </w:p>
    <w:p w:rsidR="00132065" w:rsidRPr="001178F4" w:rsidRDefault="00132065" w:rsidP="001178F4">
      <w:pPr>
        <w:widowControl/>
        <w:tabs>
          <w:tab w:val="center" w:pos="4677"/>
          <w:tab w:val="right" w:pos="9355"/>
        </w:tabs>
        <w:suppressAutoHyphens w:val="0"/>
        <w:jc w:val="center"/>
        <w:rPr>
          <w:rFonts w:eastAsiaTheme="minorHAnsi"/>
          <w:b/>
          <w:kern w:val="0"/>
        </w:rPr>
      </w:pPr>
    </w:p>
    <w:p w:rsidR="00132065" w:rsidRPr="001178F4" w:rsidRDefault="00132065" w:rsidP="001178F4">
      <w:pPr>
        <w:widowControl/>
        <w:tabs>
          <w:tab w:val="center" w:pos="4677"/>
          <w:tab w:val="right" w:pos="9355"/>
        </w:tabs>
        <w:suppressAutoHyphens w:val="0"/>
        <w:jc w:val="center"/>
        <w:rPr>
          <w:rFonts w:eastAsiaTheme="minorHAnsi"/>
          <w:b/>
          <w:kern w:val="0"/>
        </w:rPr>
      </w:pPr>
    </w:p>
    <w:p w:rsidR="00132065" w:rsidRPr="001178F4" w:rsidRDefault="00132065" w:rsidP="001178F4">
      <w:pPr>
        <w:widowControl/>
        <w:tabs>
          <w:tab w:val="center" w:pos="4677"/>
          <w:tab w:val="right" w:pos="9355"/>
        </w:tabs>
        <w:suppressAutoHyphens w:val="0"/>
        <w:jc w:val="center"/>
        <w:rPr>
          <w:rFonts w:eastAsiaTheme="minorHAnsi"/>
          <w:b/>
          <w:kern w:val="0"/>
        </w:rPr>
      </w:pPr>
    </w:p>
    <w:sectPr w:rsidR="00132065" w:rsidRPr="001178F4" w:rsidSect="00D050C1">
      <w:pgSz w:w="11906" w:h="16838"/>
      <w:pgMar w:top="397" w:right="567" w:bottom="45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21F" w:rsidRDefault="00ED221F" w:rsidP="00BA6073">
      <w:r>
        <w:separator/>
      </w:r>
    </w:p>
  </w:endnote>
  <w:endnote w:type="continuationSeparator" w:id="0">
    <w:p w:rsidR="00ED221F" w:rsidRDefault="00ED221F" w:rsidP="00BA6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TimesNewRoman,Bold">
    <w:altName w:val="MS Mincho"/>
    <w:panose1 w:val="00000000000000000000"/>
    <w:charset w:val="80"/>
    <w:family w:val="auto"/>
    <w:notTrueType/>
    <w:pitch w:val="default"/>
    <w:sig w:usb0="00000000" w:usb1="08070000" w:usb2="00000010" w:usb3="00000000" w:csb0="00020001" w:csb1="00000000"/>
  </w:font>
  <w:font w:name="TimesNewRomanPSMT">
    <w:altName w:val="MS Mincho"/>
    <w:panose1 w:val="00000000000000000000"/>
    <w:charset w:val="80"/>
    <w:family w:val="auto"/>
    <w:notTrueType/>
    <w:pitch w:val="default"/>
    <w:sig w:usb0="00000203" w:usb1="08070000" w:usb2="00000010" w:usb3="00000000" w:csb0="00020005" w:csb1="00000000"/>
  </w:font>
  <w:font w:name="TimesNewRoman">
    <w:altName w:val="Times New Roman"/>
    <w:panose1 w:val="00000000000000000000"/>
    <w:charset w:val="00"/>
    <w:family w:val="roman"/>
    <w:notTrueType/>
    <w:pitch w:val="default"/>
    <w:sig w:usb0="00000201" w:usb1="08070000" w:usb2="00000010" w:usb3="00000000" w:csb0="0002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006" w:rsidRDefault="00226006" w:rsidP="00110B10">
    <w:pPr>
      <w:pStyle w:val="aff"/>
      <w:framePr w:wrap="around" w:vAnchor="text" w:hAnchor="margin" w:xAlign="center" w:y="1"/>
      <w:rPr>
        <w:rStyle w:val="aff4"/>
        <w:rFonts w:eastAsiaTheme="majorEastAsia"/>
      </w:rPr>
    </w:pPr>
    <w:r>
      <w:rPr>
        <w:rStyle w:val="aff4"/>
        <w:rFonts w:eastAsiaTheme="majorEastAsia"/>
      </w:rPr>
      <w:fldChar w:fldCharType="begin"/>
    </w:r>
    <w:r>
      <w:rPr>
        <w:rStyle w:val="aff4"/>
        <w:rFonts w:eastAsiaTheme="majorEastAsia"/>
      </w:rPr>
      <w:instrText xml:space="preserve">PAGE  </w:instrText>
    </w:r>
    <w:r>
      <w:rPr>
        <w:rStyle w:val="aff4"/>
        <w:rFonts w:eastAsiaTheme="majorEastAsia"/>
      </w:rPr>
      <w:fldChar w:fldCharType="end"/>
    </w:r>
  </w:p>
  <w:p w:rsidR="00226006" w:rsidRDefault="00226006">
    <w:pPr>
      <w:pStyle w:val="af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006" w:rsidRPr="00884AFD" w:rsidRDefault="00226006" w:rsidP="00110B10">
    <w:pPr>
      <w:pStyle w:val="aff"/>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21F" w:rsidRDefault="00ED221F" w:rsidP="00BA6073">
      <w:r>
        <w:separator/>
      </w:r>
    </w:p>
  </w:footnote>
  <w:footnote w:type="continuationSeparator" w:id="0">
    <w:p w:rsidR="00ED221F" w:rsidRDefault="00ED221F" w:rsidP="00BA6073">
      <w:r>
        <w:continuationSeparator/>
      </w:r>
    </w:p>
  </w:footnote>
  <w:footnote w:id="1">
    <w:p w:rsidR="00226006" w:rsidRDefault="00226006" w:rsidP="00BA6073">
      <w:pPr>
        <w:pStyle w:val="af3"/>
      </w:pPr>
      <w:r>
        <w:rPr>
          <w:rStyle w:val="af5"/>
        </w:rPr>
        <w:footnoteRef/>
      </w:r>
      <w:r>
        <w:t xml:space="preserve"> По данным Отдела социально-экономического развития управления экономической политики администрации города Югорска </w:t>
      </w:r>
    </w:p>
  </w:footnote>
  <w:footnote w:id="2">
    <w:p w:rsidR="00226006" w:rsidRPr="00B8653C" w:rsidRDefault="00226006" w:rsidP="00BA6073">
      <w:pPr>
        <w:pStyle w:val="af3"/>
      </w:pPr>
      <w:r>
        <w:rPr>
          <w:rStyle w:val="af5"/>
        </w:rPr>
        <w:footnoteRef/>
      </w:r>
      <w:r>
        <w:t xml:space="preserve"> По данным Отдела социально-экономического развития управления экономической политики администрации города Югорска по состоянию на 01.01.2017</w:t>
      </w:r>
    </w:p>
  </w:footnote>
  <w:footnote w:id="3">
    <w:p w:rsidR="00226006" w:rsidRDefault="00226006" w:rsidP="00BA6073">
      <w:pPr>
        <w:pStyle w:val="af3"/>
      </w:pPr>
      <w:r>
        <w:rPr>
          <w:rStyle w:val="af5"/>
        </w:rPr>
        <w:footnoteRef/>
      </w:r>
      <w:r>
        <w:t xml:space="preserve"> Акт о наличии остановок в городе Югорске, необходимых для содержания и обслуживания в 2017 году.</w:t>
      </w:r>
    </w:p>
  </w:footnote>
  <w:footnote w:id="4">
    <w:p w:rsidR="00226006" w:rsidRDefault="00226006" w:rsidP="00BA6073">
      <w:pPr>
        <w:pStyle w:val="af3"/>
        <w:jc w:val="both"/>
      </w:pPr>
      <w:r>
        <w:rPr>
          <w:rStyle w:val="af5"/>
        </w:rPr>
        <w:footnoteRef/>
      </w:r>
      <w:r>
        <w:t xml:space="preserve"> Методические рекомендации по оценке экономической эффективности мероприятий по развитию транспортной инфраструктуры городов и регионов: </w:t>
      </w:r>
      <w:r w:rsidRPr="002B745E">
        <w:t>Методические рекомендации/ Российская ак</w:t>
      </w:r>
      <w:r>
        <w:t>адемия транспорта – Москва, 2015. – 22</w:t>
      </w:r>
      <w:r w:rsidRPr="002B745E">
        <w:t xml:space="preserve"> с.</w:t>
      </w:r>
    </w:p>
  </w:footnote>
  <w:footnote w:id="5">
    <w:p w:rsidR="00226006" w:rsidRDefault="00226006" w:rsidP="00BA6073">
      <w:pPr>
        <w:pStyle w:val="af3"/>
      </w:pPr>
      <w:r>
        <w:rPr>
          <w:rStyle w:val="af5"/>
        </w:rPr>
        <w:footnoteRef/>
      </w:r>
      <w:r>
        <w:t xml:space="preserve"> Положение о департаменте жилищно-коммунального и строительного комплекса администрации города Югорска. Приложение к решению Думы города Югорска от 18 декабря 2014 года № 93</w:t>
      </w:r>
    </w:p>
  </w:footnote>
  <w:footnote w:id="6">
    <w:p w:rsidR="00226006" w:rsidRDefault="00226006" w:rsidP="00BA6073">
      <w:pPr>
        <w:pStyle w:val="af3"/>
      </w:pPr>
      <w:r>
        <w:rPr>
          <w:rStyle w:val="af5"/>
        </w:rPr>
        <w:footnoteRef/>
      </w:r>
      <w:r>
        <w:t xml:space="preserve"> План </w:t>
      </w:r>
      <w:r w:rsidRPr="007B5A95">
        <w:t>работы отдела по гражданской обороне и чрезвычайным ситуациям, транспорту и связи администрации города Югорска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006" w:rsidRPr="001178F4" w:rsidRDefault="00226006" w:rsidP="001178F4">
    <w:pPr>
      <w:pStyle w:val="af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EB8D70E"/>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881ABB"/>
    <w:multiLevelType w:val="hybridMultilevel"/>
    <w:tmpl w:val="73666B90"/>
    <w:lvl w:ilvl="0" w:tplc="1EE490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D9020D"/>
    <w:multiLevelType w:val="hybridMultilevel"/>
    <w:tmpl w:val="9984C414"/>
    <w:lvl w:ilvl="0" w:tplc="1EE49076">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
    <w:nsid w:val="060363F9"/>
    <w:multiLevelType w:val="hybridMultilevel"/>
    <w:tmpl w:val="1800271E"/>
    <w:lvl w:ilvl="0" w:tplc="06A68BB8">
      <w:start w:val="1"/>
      <w:numFmt w:val="bullet"/>
      <w:pStyle w:val="a0"/>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E44D5B"/>
    <w:multiLevelType w:val="hybridMultilevel"/>
    <w:tmpl w:val="C3182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A1C7CC4"/>
    <w:multiLevelType w:val="hybridMultilevel"/>
    <w:tmpl w:val="61DEE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B283EA0"/>
    <w:multiLevelType w:val="multilevel"/>
    <w:tmpl w:val="33861EEC"/>
    <w:lvl w:ilvl="0">
      <w:start w:val="1"/>
      <w:numFmt w:val="bullet"/>
      <w:pStyle w:val="a1"/>
      <w:lvlText w:val=""/>
      <w:lvlJc w:val="left"/>
      <w:pPr>
        <w:tabs>
          <w:tab w:val="num" w:pos="567"/>
        </w:tabs>
        <w:ind w:left="709" w:firstLine="0"/>
      </w:pPr>
      <w:rPr>
        <w:rFonts w:ascii="Symbol" w:hAnsi="Symbol" w:hint="default"/>
      </w:rPr>
    </w:lvl>
    <w:lvl w:ilvl="1">
      <w:start w:val="2"/>
      <w:numFmt w:val="decimal"/>
      <w:lvlText w:val="%1.%2"/>
      <w:lvlJc w:val="left"/>
      <w:pPr>
        <w:tabs>
          <w:tab w:val="num" w:pos="1115"/>
        </w:tabs>
        <w:ind w:left="1115" w:hanging="720"/>
      </w:pPr>
      <w:rPr>
        <w:rFonts w:hint="default"/>
      </w:rPr>
    </w:lvl>
    <w:lvl w:ilvl="2">
      <w:start w:val="1"/>
      <w:numFmt w:val="decimal"/>
      <w:lvlText w:val="%1.%2.%3"/>
      <w:lvlJc w:val="left"/>
      <w:pPr>
        <w:tabs>
          <w:tab w:val="num" w:pos="1510"/>
        </w:tabs>
        <w:ind w:left="1510" w:hanging="720"/>
      </w:pPr>
      <w:rPr>
        <w:rFonts w:hint="default"/>
      </w:rPr>
    </w:lvl>
    <w:lvl w:ilvl="3">
      <w:start w:val="1"/>
      <w:numFmt w:val="decimal"/>
      <w:lvlText w:val="%1.%2.%3.%4"/>
      <w:lvlJc w:val="left"/>
      <w:pPr>
        <w:tabs>
          <w:tab w:val="num" w:pos="2265"/>
        </w:tabs>
        <w:ind w:left="2265" w:hanging="1080"/>
      </w:pPr>
      <w:rPr>
        <w:rFonts w:hint="default"/>
      </w:rPr>
    </w:lvl>
    <w:lvl w:ilvl="4">
      <w:start w:val="1"/>
      <w:numFmt w:val="decimal"/>
      <w:lvlText w:val="%1.%2.%3.%4.%5"/>
      <w:lvlJc w:val="left"/>
      <w:pPr>
        <w:tabs>
          <w:tab w:val="num" w:pos="2660"/>
        </w:tabs>
        <w:ind w:left="2660" w:hanging="1080"/>
      </w:pPr>
      <w:rPr>
        <w:rFonts w:hint="default"/>
      </w:rPr>
    </w:lvl>
    <w:lvl w:ilvl="5">
      <w:start w:val="1"/>
      <w:numFmt w:val="decimal"/>
      <w:lvlText w:val="%1.%2.%3.%4.%5.%6"/>
      <w:lvlJc w:val="left"/>
      <w:pPr>
        <w:tabs>
          <w:tab w:val="num" w:pos="3415"/>
        </w:tabs>
        <w:ind w:left="3415" w:hanging="1440"/>
      </w:pPr>
      <w:rPr>
        <w:rFonts w:hint="default"/>
      </w:rPr>
    </w:lvl>
    <w:lvl w:ilvl="6">
      <w:start w:val="1"/>
      <w:numFmt w:val="decimal"/>
      <w:lvlText w:val="%1.%2.%3.%4.%5.%6.%7"/>
      <w:lvlJc w:val="left"/>
      <w:pPr>
        <w:tabs>
          <w:tab w:val="num" w:pos="4170"/>
        </w:tabs>
        <w:ind w:left="4170" w:hanging="1800"/>
      </w:pPr>
      <w:rPr>
        <w:rFonts w:hint="default"/>
      </w:rPr>
    </w:lvl>
    <w:lvl w:ilvl="7">
      <w:start w:val="1"/>
      <w:numFmt w:val="decimal"/>
      <w:lvlText w:val="%1.%2.%3.%4.%5.%6.%7.%8"/>
      <w:lvlJc w:val="left"/>
      <w:pPr>
        <w:tabs>
          <w:tab w:val="num" w:pos="4565"/>
        </w:tabs>
        <w:ind w:left="4565" w:hanging="1800"/>
      </w:pPr>
      <w:rPr>
        <w:rFonts w:hint="default"/>
      </w:rPr>
    </w:lvl>
    <w:lvl w:ilvl="8">
      <w:start w:val="1"/>
      <w:numFmt w:val="decimal"/>
      <w:lvlText w:val="%1.%2.%3.%4.%5.%6.%7.%8.%9"/>
      <w:lvlJc w:val="left"/>
      <w:pPr>
        <w:tabs>
          <w:tab w:val="num" w:pos="5320"/>
        </w:tabs>
        <w:ind w:left="5320" w:hanging="2160"/>
      </w:pPr>
      <w:rPr>
        <w:rFonts w:hint="default"/>
      </w:rPr>
    </w:lvl>
  </w:abstractNum>
  <w:abstractNum w:abstractNumId="8">
    <w:nsid w:val="0CF12D68"/>
    <w:multiLevelType w:val="hybridMultilevel"/>
    <w:tmpl w:val="341EE0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F85187F"/>
    <w:multiLevelType w:val="multilevel"/>
    <w:tmpl w:val="E1E0D4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03D1F24"/>
    <w:multiLevelType w:val="hybridMultilevel"/>
    <w:tmpl w:val="C6288C06"/>
    <w:lvl w:ilvl="0" w:tplc="5A3898D6">
      <w:start w:val="1"/>
      <w:numFmt w:val="decimal"/>
      <w:pStyle w:val="2"/>
      <w:lvlText w:val="%1."/>
      <w:lvlJc w:val="left"/>
      <w:pPr>
        <w:ind w:left="108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1">
    <w:nsid w:val="10FE24E5"/>
    <w:multiLevelType w:val="hybridMultilevel"/>
    <w:tmpl w:val="24FE6D82"/>
    <w:lvl w:ilvl="0" w:tplc="1EE490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1AA6BA4"/>
    <w:multiLevelType w:val="multilevel"/>
    <w:tmpl w:val="1F00B6AA"/>
    <w:styleLink w:val="a2"/>
    <w:lvl w:ilvl="0">
      <w:start w:val="1"/>
      <w:numFmt w:val="bullet"/>
      <w:pStyle w:val="a3"/>
      <w:lvlText w:val=""/>
      <w:lvlJc w:val="left"/>
      <w:pPr>
        <w:tabs>
          <w:tab w:val="num" w:pos="1440"/>
        </w:tabs>
        <w:ind w:left="1440" w:hanging="360"/>
      </w:pPr>
      <w:rPr>
        <w:rFonts w:ascii="Symbol" w:hAnsi="Symbol"/>
        <w:sz w:val="28"/>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3">
    <w:nsid w:val="1F9423A4"/>
    <w:multiLevelType w:val="hybridMultilevel"/>
    <w:tmpl w:val="02AE34D8"/>
    <w:lvl w:ilvl="0" w:tplc="1EE490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3E0096F"/>
    <w:multiLevelType w:val="hybridMultilevel"/>
    <w:tmpl w:val="54BE7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0244E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210561F"/>
    <w:multiLevelType w:val="multilevel"/>
    <w:tmpl w:val="273EFC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32ED73B6"/>
    <w:multiLevelType w:val="hybridMultilevel"/>
    <w:tmpl w:val="A7C82C48"/>
    <w:lvl w:ilvl="0" w:tplc="1EE490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3980A4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4BD7BD5"/>
    <w:multiLevelType w:val="hybridMultilevel"/>
    <w:tmpl w:val="E858F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77C51E9"/>
    <w:multiLevelType w:val="hybridMultilevel"/>
    <w:tmpl w:val="1FBE26BA"/>
    <w:lvl w:ilvl="0" w:tplc="1EE490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9C4611B"/>
    <w:multiLevelType w:val="hybridMultilevel"/>
    <w:tmpl w:val="15DE34E2"/>
    <w:lvl w:ilvl="0" w:tplc="1EE490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C04C61"/>
    <w:multiLevelType w:val="multilevel"/>
    <w:tmpl w:val="1F00B6AA"/>
    <w:numStyleLink w:val="a2"/>
  </w:abstractNum>
  <w:abstractNum w:abstractNumId="23">
    <w:nsid w:val="45B917AD"/>
    <w:multiLevelType w:val="hybridMultilevel"/>
    <w:tmpl w:val="8A2C2834"/>
    <w:lvl w:ilvl="0" w:tplc="D610BE00">
      <w:start w:val="1"/>
      <w:numFmt w:val="decimal"/>
      <w:pStyle w:val="a4"/>
      <w:lvlText w:val="%1."/>
      <w:lvlJc w:val="left"/>
      <w:pPr>
        <w:ind w:left="1854" w:hanging="360"/>
      </w:pPr>
      <w:rPr>
        <w:sz w:val="24"/>
        <w:szCs w:val="24"/>
        <w:lang w:val="ru-RU"/>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24">
    <w:nsid w:val="48D85CCA"/>
    <w:multiLevelType w:val="hybridMultilevel"/>
    <w:tmpl w:val="DF9C02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6694BE3"/>
    <w:multiLevelType w:val="hybridMultilevel"/>
    <w:tmpl w:val="0CB011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6FC3B05"/>
    <w:multiLevelType w:val="hybridMultilevel"/>
    <w:tmpl w:val="4AD651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EF407C2"/>
    <w:multiLevelType w:val="multilevel"/>
    <w:tmpl w:val="67E4FA52"/>
    <w:lvl w:ilvl="0">
      <w:start w:val="3"/>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60BE14A9"/>
    <w:multiLevelType w:val="hybridMultilevel"/>
    <w:tmpl w:val="B1CA0BFE"/>
    <w:lvl w:ilvl="0" w:tplc="1EE490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3724F90"/>
    <w:multiLevelType w:val="hybridMultilevel"/>
    <w:tmpl w:val="2AC42224"/>
    <w:lvl w:ilvl="0" w:tplc="1EE490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4142053"/>
    <w:multiLevelType w:val="hybridMultilevel"/>
    <w:tmpl w:val="AB10FF4A"/>
    <w:lvl w:ilvl="0" w:tplc="1EE4907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6AD11163"/>
    <w:multiLevelType w:val="hybridMultilevel"/>
    <w:tmpl w:val="4AF06E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E1F7B33"/>
    <w:multiLevelType w:val="hybridMultilevel"/>
    <w:tmpl w:val="AED488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7BC294E"/>
    <w:multiLevelType w:val="hybridMultilevel"/>
    <w:tmpl w:val="4D6A57F0"/>
    <w:lvl w:ilvl="0" w:tplc="1EE49076">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4">
    <w:nsid w:val="77FD0918"/>
    <w:multiLevelType w:val="hybridMultilevel"/>
    <w:tmpl w:val="FD28AEC8"/>
    <w:lvl w:ilvl="0" w:tplc="1EE490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821676B"/>
    <w:multiLevelType w:val="hybridMultilevel"/>
    <w:tmpl w:val="01D0DB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A9C17A3"/>
    <w:multiLevelType w:val="hybridMultilevel"/>
    <w:tmpl w:val="F3A8188C"/>
    <w:lvl w:ilvl="0" w:tplc="1EE490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8"/>
  </w:num>
  <w:num w:numId="4">
    <w:abstractNumId w:val="32"/>
  </w:num>
  <w:num w:numId="5">
    <w:abstractNumId w:val="9"/>
  </w:num>
  <w:num w:numId="6">
    <w:abstractNumId w:val="11"/>
  </w:num>
  <w:num w:numId="7">
    <w:abstractNumId w:val="12"/>
  </w:num>
  <w:num w:numId="8">
    <w:abstractNumId w:val="22"/>
  </w:num>
  <w:num w:numId="9">
    <w:abstractNumId w:val="7"/>
  </w:num>
  <w:num w:numId="10">
    <w:abstractNumId w:val="0"/>
  </w:num>
  <w:num w:numId="11">
    <w:abstractNumId w:val="10"/>
  </w:num>
  <w:num w:numId="12">
    <w:abstractNumId w:val="27"/>
  </w:num>
  <w:num w:numId="13">
    <w:abstractNumId w:val="4"/>
  </w:num>
  <w:num w:numId="14">
    <w:abstractNumId w:val="35"/>
  </w:num>
  <w:num w:numId="15">
    <w:abstractNumId w:val="14"/>
  </w:num>
  <w:num w:numId="16">
    <w:abstractNumId w:val="19"/>
  </w:num>
  <w:num w:numId="17">
    <w:abstractNumId w:val="26"/>
  </w:num>
  <w:num w:numId="18">
    <w:abstractNumId w:val="23"/>
  </w:num>
  <w:num w:numId="19">
    <w:abstractNumId w:val="24"/>
  </w:num>
  <w:num w:numId="20">
    <w:abstractNumId w:val="6"/>
  </w:num>
  <w:num w:numId="21">
    <w:abstractNumId w:val="8"/>
  </w:num>
  <w:num w:numId="22">
    <w:abstractNumId w:val="25"/>
  </w:num>
  <w:num w:numId="23">
    <w:abstractNumId w:val="16"/>
  </w:num>
  <w:num w:numId="24">
    <w:abstractNumId w:val="31"/>
  </w:num>
  <w:num w:numId="25">
    <w:abstractNumId w:val="5"/>
  </w:num>
  <w:num w:numId="26">
    <w:abstractNumId w:val="33"/>
  </w:num>
  <w:num w:numId="27">
    <w:abstractNumId w:val="18"/>
  </w:num>
  <w:num w:numId="28">
    <w:abstractNumId w:val="15"/>
  </w:num>
  <w:num w:numId="29">
    <w:abstractNumId w:val="2"/>
  </w:num>
  <w:num w:numId="30">
    <w:abstractNumId w:val="29"/>
  </w:num>
  <w:num w:numId="31">
    <w:abstractNumId w:val="17"/>
  </w:num>
  <w:num w:numId="32">
    <w:abstractNumId w:val="13"/>
  </w:num>
  <w:num w:numId="33">
    <w:abstractNumId w:val="30"/>
  </w:num>
  <w:num w:numId="34">
    <w:abstractNumId w:val="21"/>
  </w:num>
  <w:num w:numId="35">
    <w:abstractNumId w:val="36"/>
  </w:num>
  <w:num w:numId="36">
    <w:abstractNumId w:val="20"/>
  </w:num>
  <w:num w:numId="37">
    <w:abstractNumId w:val="3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9BA"/>
    <w:rsid w:val="00010CED"/>
    <w:rsid w:val="000243D8"/>
    <w:rsid w:val="00025F72"/>
    <w:rsid w:val="00036C83"/>
    <w:rsid w:val="000579C6"/>
    <w:rsid w:val="00061EA8"/>
    <w:rsid w:val="00074140"/>
    <w:rsid w:val="00080232"/>
    <w:rsid w:val="00094593"/>
    <w:rsid w:val="00096D62"/>
    <w:rsid w:val="000A710C"/>
    <w:rsid w:val="000B2CEF"/>
    <w:rsid w:val="000B3E7D"/>
    <w:rsid w:val="000B4999"/>
    <w:rsid w:val="000C71FB"/>
    <w:rsid w:val="000E2352"/>
    <w:rsid w:val="000F0399"/>
    <w:rsid w:val="00110B10"/>
    <w:rsid w:val="001178F4"/>
    <w:rsid w:val="00132065"/>
    <w:rsid w:val="00145208"/>
    <w:rsid w:val="00155D10"/>
    <w:rsid w:val="001757F8"/>
    <w:rsid w:val="00192584"/>
    <w:rsid w:val="001940D5"/>
    <w:rsid w:val="001A05ED"/>
    <w:rsid w:val="001A781D"/>
    <w:rsid w:val="001B133E"/>
    <w:rsid w:val="001D3B36"/>
    <w:rsid w:val="001E0D2A"/>
    <w:rsid w:val="001F0BED"/>
    <w:rsid w:val="002001C1"/>
    <w:rsid w:val="00220819"/>
    <w:rsid w:val="00226006"/>
    <w:rsid w:val="002279BA"/>
    <w:rsid w:val="00245EDE"/>
    <w:rsid w:val="002624CA"/>
    <w:rsid w:val="00262EDC"/>
    <w:rsid w:val="0027725B"/>
    <w:rsid w:val="00310D72"/>
    <w:rsid w:val="00310F78"/>
    <w:rsid w:val="00311B3B"/>
    <w:rsid w:val="003143E8"/>
    <w:rsid w:val="00315101"/>
    <w:rsid w:val="00324157"/>
    <w:rsid w:val="00327FF3"/>
    <w:rsid w:val="003324BD"/>
    <w:rsid w:val="003523D4"/>
    <w:rsid w:val="00356E09"/>
    <w:rsid w:val="0038097D"/>
    <w:rsid w:val="003937A2"/>
    <w:rsid w:val="003A580E"/>
    <w:rsid w:val="003A7899"/>
    <w:rsid w:val="003B1A17"/>
    <w:rsid w:val="003B1F53"/>
    <w:rsid w:val="003D1643"/>
    <w:rsid w:val="003D374F"/>
    <w:rsid w:val="003D7961"/>
    <w:rsid w:val="00422BEA"/>
    <w:rsid w:val="00423B6A"/>
    <w:rsid w:val="00450916"/>
    <w:rsid w:val="00452BE9"/>
    <w:rsid w:val="00462058"/>
    <w:rsid w:val="00463459"/>
    <w:rsid w:val="00493FA6"/>
    <w:rsid w:val="004A2724"/>
    <w:rsid w:val="004C6715"/>
    <w:rsid w:val="004C6E0D"/>
    <w:rsid w:val="004D52A4"/>
    <w:rsid w:val="004E2689"/>
    <w:rsid w:val="00501341"/>
    <w:rsid w:val="00502FD3"/>
    <w:rsid w:val="00541092"/>
    <w:rsid w:val="00554E80"/>
    <w:rsid w:val="00580AE8"/>
    <w:rsid w:val="00592CF9"/>
    <w:rsid w:val="005A369A"/>
    <w:rsid w:val="005C7161"/>
    <w:rsid w:val="005E2436"/>
    <w:rsid w:val="00656122"/>
    <w:rsid w:val="006B32F9"/>
    <w:rsid w:val="006D0C86"/>
    <w:rsid w:val="006E09E9"/>
    <w:rsid w:val="006E7D99"/>
    <w:rsid w:val="006F23AE"/>
    <w:rsid w:val="00725B47"/>
    <w:rsid w:val="00726FB6"/>
    <w:rsid w:val="00727046"/>
    <w:rsid w:val="00736F2F"/>
    <w:rsid w:val="007636AA"/>
    <w:rsid w:val="00763A43"/>
    <w:rsid w:val="007A1F8F"/>
    <w:rsid w:val="007C520E"/>
    <w:rsid w:val="007F6638"/>
    <w:rsid w:val="0080635C"/>
    <w:rsid w:val="00810906"/>
    <w:rsid w:val="00840E65"/>
    <w:rsid w:val="008571E7"/>
    <w:rsid w:val="00873750"/>
    <w:rsid w:val="008801F2"/>
    <w:rsid w:val="00886A0F"/>
    <w:rsid w:val="008C4AAB"/>
    <w:rsid w:val="008D1A83"/>
    <w:rsid w:val="008D4C0A"/>
    <w:rsid w:val="008D5317"/>
    <w:rsid w:val="00901C26"/>
    <w:rsid w:val="0094090A"/>
    <w:rsid w:val="009542D1"/>
    <w:rsid w:val="00955947"/>
    <w:rsid w:val="00957EC4"/>
    <w:rsid w:val="009720AC"/>
    <w:rsid w:val="00980A0A"/>
    <w:rsid w:val="009A4944"/>
    <w:rsid w:val="009C6F33"/>
    <w:rsid w:val="009D2AAC"/>
    <w:rsid w:val="009E00F7"/>
    <w:rsid w:val="009E1BD8"/>
    <w:rsid w:val="009E2F67"/>
    <w:rsid w:val="009F045B"/>
    <w:rsid w:val="009F6B20"/>
    <w:rsid w:val="00A04209"/>
    <w:rsid w:val="00A04291"/>
    <w:rsid w:val="00A12F93"/>
    <w:rsid w:val="00A36295"/>
    <w:rsid w:val="00A63727"/>
    <w:rsid w:val="00A6652D"/>
    <w:rsid w:val="00A775CF"/>
    <w:rsid w:val="00A873B9"/>
    <w:rsid w:val="00A94315"/>
    <w:rsid w:val="00AB798C"/>
    <w:rsid w:val="00AC08BF"/>
    <w:rsid w:val="00AC12BF"/>
    <w:rsid w:val="00AD0222"/>
    <w:rsid w:val="00AE023E"/>
    <w:rsid w:val="00AE25CE"/>
    <w:rsid w:val="00AF28E1"/>
    <w:rsid w:val="00B04E47"/>
    <w:rsid w:val="00B21435"/>
    <w:rsid w:val="00B51FF0"/>
    <w:rsid w:val="00B61AE4"/>
    <w:rsid w:val="00B638E4"/>
    <w:rsid w:val="00BA6073"/>
    <w:rsid w:val="00BE0601"/>
    <w:rsid w:val="00BE769F"/>
    <w:rsid w:val="00BF1DE2"/>
    <w:rsid w:val="00C21CF8"/>
    <w:rsid w:val="00C26C57"/>
    <w:rsid w:val="00C30960"/>
    <w:rsid w:val="00C70857"/>
    <w:rsid w:val="00C83E91"/>
    <w:rsid w:val="00CB3C8D"/>
    <w:rsid w:val="00CE4032"/>
    <w:rsid w:val="00CE61F4"/>
    <w:rsid w:val="00CF3482"/>
    <w:rsid w:val="00CF4294"/>
    <w:rsid w:val="00D050C1"/>
    <w:rsid w:val="00D3410A"/>
    <w:rsid w:val="00DB05E1"/>
    <w:rsid w:val="00DE78E6"/>
    <w:rsid w:val="00DF0EA6"/>
    <w:rsid w:val="00DF4BB2"/>
    <w:rsid w:val="00E10E7F"/>
    <w:rsid w:val="00E155E1"/>
    <w:rsid w:val="00E27AE1"/>
    <w:rsid w:val="00E41680"/>
    <w:rsid w:val="00E425F8"/>
    <w:rsid w:val="00E439B4"/>
    <w:rsid w:val="00E62A91"/>
    <w:rsid w:val="00E95131"/>
    <w:rsid w:val="00E97660"/>
    <w:rsid w:val="00ED221F"/>
    <w:rsid w:val="00F0055E"/>
    <w:rsid w:val="00F047E8"/>
    <w:rsid w:val="00F272A4"/>
    <w:rsid w:val="00F6478F"/>
    <w:rsid w:val="00F8357C"/>
    <w:rsid w:val="00FB4083"/>
    <w:rsid w:val="00FB6F7E"/>
    <w:rsid w:val="00FC1C5A"/>
    <w:rsid w:val="00FC4C8D"/>
    <w:rsid w:val="00FD6748"/>
    <w:rsid w:val="00FD7A66"/>
    <w:rsid w:val="00FE20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HTML Definition"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5">
    <w:name w:val="Normal"/>
    <w:qFormat/>
    <w:rsid w:val="002279BA"/>
    <w:pPr>
      <w:widowControl w:val="0"/>
      <w:suppressAutoHyphens/>
      <w:spacing w:after="0" w:line="240" w:lineRule="auto"/>
    </w:pPr>
    <w:rPr>
      <w:rFonts w:eastAsia="Arial Unicode MS" w:hAnsi="Times New Roman" w:cs="Times New Roman"/>
      <w:kern w:val="1"/>
      <w:sz w:val="24"/>
      <w:szCs w:val="24"/>
    </w:rPr>
  </w:style>
  <w:style w:type="paragraph" w:styleId="1">
    <w:name w:val="heading 1"/>
    <w:basedOn w:val="a5"/>
    <w:next w:val="a5"/>
    <w:link w:val="10"/>
    <w:qFormat/>
    <w:rsid w:val="00BA6073"/>
    <w:pPr>
      <w:keepNext/>
      <w:keepLines/>
      <w:widowControl/>
      <w:suppressAutoHyphens w:val="0"/>
      <w:spacing w:line="360" w:lineRule="auto"/>
      <w:outlineLvl w:val="0"/>
    </w:pPr>
    <w:rPr>
      <w:rFonts w:eastAsiaTheme="majorEastAsia" w:cstheme="majorBidi"/>
      <w:b/>
      <w:bCs/>
      <w:kern w:val="0"/>
      <w:sz w:val="28"/>
      <w:szCs w:val="28"/>
      <w:lang w:eastAsia="ru-RU"/>
    </w:rPr>
  </w:style>
  <w:style w:type="paragraph" w:styleId="20">
    <w:name w:val="heading 2"/>
    <w:aliases w:val="Заголовок 211,Знак1 Знак Знак Знак Знак Знак Знак Знак Знак Знак1,Знак1 Знак Знак Знак Знак Знак Знак Знак Знак Знак2,Знак1 Знак Знак Знак Знак Знак Знак Знак Знак Знак Знак Знак Знак1 Знак Знак Знак Знак"/>
    <w:basedOn w:val="a5"/>
    <w:next w:val="a5"/>
    <w:link w:val="21"/>
    <w:uiPriority w:val="9"/>
    <w:unhideWhenUsed/>
    <w:qFormat/>
    <w:rsid w:val="00BA6073"/>
    <w:pPr>
      <w:keepNext/>
      <w:keepLines/>
      <w:widowControl/>
      <w:suppressAutoHyphens w:val="0"/>
      <w:spacing w:before="200"/>
      <w:outlineLvl w:val="1"/>
    </w:pPr>
    <w:rPr>
      <w:rFonts w:asciiTheme="majorHAnsi" w:eastAsiaTheme="majorEastAsia" w:hAnsiTheme="majorHAnsi" w:cstheme="majorBidi"/>
      <w:b/>
      <w:bCs/>
      <w:color w:val="4F81BD" w:themeColor="accent1"/>
      <w:kern w:val="0"/>
      <w:sz w:val="26"/>
      <w:szCs w:val="26"/>
      <w:lang w:eastAsia="ru-RU"/>
    </w:rPr>
  </w:style>
  <w:style w:type="paragraph" w:styleId="3">
    <w:name w:val="heading 3"/>
    <w:basedOn w:val="a5"/>
    <w:next w:val="a5"/>
    <w:link w:val="30"/>
    <w:unhideWhenUsed/>
    <w:qFormat/>
    <w:rsid w:val="002279BA"/>
    <w:pPr>
      <w:keepNext/>
      <w:spacing w:before="240" w:after="60"/>
      <w:outlineLvl w:val="2"/>
    </w:pPr>
    <w:rPr>
      <w:rFonts w:ascii="Cambria" w:eastAsia="Times New Roman" w:hAnsi="Cambria"/>
      <w:b/>
      <w:bCs/>
      <w:sz w:val="26"/>
      <w:szCs w:val="26"/>
    </w:rPr>
  </w:style>
  <w:style w:type="paragraph" w:styleId="4">
    <w:name w:val="heading 4"/>
    <w:basedOn w:val="a5"/>
    <w:next w:val="a5"/>
    <w:link w:val="40"/>
    <w:unhideWhenUsed/>
    <w:qFormat/>
    <w:rsid w:val="00BA6073"/>
    <w:pPr>
      <w:keepNext/>
      <w:keepLines/>
      <w:widowControl/>
      <w:suppressAutoHyphens w:val="0"/>
      <w:spacing w:line="360" w:lineRule="auto"/>
      <w:jc w:val="center"/>
      <w:outlineLvl w:val="3"/>
    </w:pPr>
    <w:rPr>
      <w:rFonts w:eastAsiaTheme="majorEastAsia" w:cstheme="majorBidi"/>
      <w:b/>
      <w:iCs/>
      <w:kern w:val="0"/>
      <w:sz w:val="28"/>
      <w:lang w:eastAsia="ru-RU"/>
    </w:rPr>
  </w:style>
  <w:style w:type="paragraph" w:styleId="5">
    <w:name w:val="heading 5"/>
    <w:basedOn w:val="a5"/>
    <w:next w:val="a5"/>
    <w:link w:val="50"/>
    <w:qFormat/>
    <w:rsid w:val="00BA6073"/>
    <w:pPr>
      <w:widowControl/>
      <w:tabs>
        <w:tab w:val="num" w:pos="1008"/>
      </w:tabs>
      <w:suppressAutoHyphens w:val="0"/>
      <w:spacing w:before="100" w:beforeAutospacing="1" w:line="312" w:lineRule="auto"/>
      <w:ind w:left="1008" w:hanging="1008"/>
      <w:outlineLvl w:val="4"/>
    </w:pPr>
    <w:rPr>
      <w:rFonts w:eastAsia="Times New Roman"/>
      <w:b/>
      <w:bCs/>
      <w:i/>
      <w:iCs/>
      <w:kern w:val="0"/>
      <w:sz w:val="26"/>
      <w:szCs w:val="26"/>
      <w:lang w:eastAsia="ru-RU"/>
    </w:rPr>
  </w:style>
  <w:style w:type="paragraph" w:styleId="6">
    <w:name w:val="heading 6"/>
    <w:basedOn w:val="a5"/>
    <w:next w:val="a5"/>
    <w:link w:val="60"/>
    <w:unhideWhenUsed/>
    <w:qFormat/>
    <w:rsid w:val="0038097D"/>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5"/>
    <w:next w:val="a5"/>
    <w:link w:val="70"/>
    <w:unhideWhenUsed/>
    <w:qFormat/>
    <w:rsid w:val="00BA6073"/>
    <w:pPr>
      <w:keepNext/>
      <w:keepLines/>
      <w:widowControl/>
      <w:suppressAutoHyphens w:val="0"/>
      <w:spacing w:before="200" w:line="360" w:lineRule="auto"/>
      <w:outlineLvl w:val="6"/>
    </w:pPr>
    <w:rPr>
      <w:rFonts w:asciiTheme="majorHAnsi" w:eastAsiaTheme="majorEastAsia" w:hAnsiTheme="majorHAnsi" w:cstheme="majorBidi"/>
      <w:i/>
      <w:iCs/>
      <w:color w:val="404040" w:themeColor="text1" w:themeTint="BF"/>
      <w:kern w:val="0"/>
      <w:sz w:val="28"/>
      <w:lang w:eastAsia="ru-RU"/>
    </w:rPr>
  </w:style>
  <w:style w:type="paragraph" w:styleId="8">
    <w:name w:val="heading 8"/>
    <w:basedOn w:val="a5"/>
    <w:next w:val="a5"/>
    <w:link w:val="80"/>
    <w:qFormat/>
    <w:rsid w:val="00BA6073"/>
    <w:pPr>
      <w:widowControl/>
      <w:tabs>
        <w:tab w:val="num" w:pos="1440"/>
      </w:tabs>
      <w:suppressAutoHyphens w:val="0"/>
      <w:ind w:left="1440" w:hanging="1440"/>
      <w:outlineLvl w:val="7"/>
    </w:pPr>
    <w:rPr>
      <w:rFonts w:eastAsia="Times New Roman"/>
      <w:i/>
      <w:iCs/>
      <w:kern w:val="0"/>
      <w:lang w:eastAsia="ru-RU"/>
    </w:rPr>
  </w:style>
  <w:style w:type="paragraph" w:styleId="9">
    <w:name w:val="heading 9"/>
    <w:basedOn w:val="a5"/>
    <w:next w:val="a5"/>
    <w:link w:val="90"/>
    <w:unhideWhenUsed/>
    <w:qFormat/>
    <w:rsid w:val="00BA6073"/>
    <w:pPr>
      <w:keepNext/>
      <w:keepLines/>
      <w:widowControl/>
      <w:suppressAutoHyphens w:val="0"/>
      <w:spacing w:before="200" w:line="360" w:lineRule="auto"/>
      <w:outlineLvl w:val="8"/>
    </w:pPr>
    <w:rPr>
      <w:rFonts w:asciiTheme="majorHAnsi" w:eastAsiaTheme="majorEastAsia" w:hAnsiTheme="majorHAnsi" w:cstheme="majorBidi"/>
      <w:i/>
      <w:iCs/>
      <w:color w:val="404040" w:themeColor="text1" w:themeTint="BF"/>
      <w:kern w:val="0"/>
      <w:sz w:val="20"/>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30">
    <w:name w:val="Заголовок 3 Знак"/>
    <w:basedOn w:val="a6"/>
    <w:link w:val="3"/>
    <w:rsid w:val="002279BA"/>
    <w:rPr>
      <w:rFonts w:ascii="Cambria" w:eastAsia="Times New Roman" w:hAnsi="Cambria" w:cs="Times New Roman"/>
      <w:b/>
      <w:bCs/>
      <w:kern w:val="1"/>
      <w:sz w:val="26"/>
      <w:szCs w:val="26"/>
    </w:rPr>
  </w:style>
  <w:style w:type="paragraph" w:styleId="31">
    <w:name w:val="Body Text 3"/>
    <w:basedOn w:val="a5"/>
    <w:link w:val="32"/>
    <w:unhideWhenUsed/>
    <w:rsid w:val="002279BA"/>
    <w:pPr>
      <w:spacing w:after="120"/>
    </w:pPr>
    <w:rPr>
      <w:sz w:val="16"/>
      <w:szCs w:val="16"/>
    </w:rPr>
  </w:style>
  <w:style w:type="character" w:customStyle="1" w:styleId="32">
    <w:name w:val="Основной текст 3 Знак"/>
    <w:basedOn w:val="a6"/>
    <w:link w:val="31"/>
    <w:rsid w:val="002279BA"/>
    <w:rPr>
      <w:rFonts w:eastAsia="Arial Unicode MS" w:hAnsi="Times New Roman" w:cs="Times New Roman"/>
      <w:kern w:val="1"/>
      <w:sz w:val="16"/>
      <w:szCs w:val="16"/>
    </w:rPr>
  </w:style>
  <w:style w:type="paragraph" w:styleId="a9">
    <w:name w:val="List Paragraph"/>
    <w:basedOn w:val="a5"/>
    <w:uiPriority w:val="34"/>
    <w:qFormat/>
    <w:rsid w:val="002279BA"/>
    <w:pPr>
      <w:widowControl/>
      <w:suppressAutoHyphens w:val="0"/>
      <w:spacing w:after="200" w:line="276" w:lineRule="auto"/>
      <w:ind w:left="720"/>
      <w:contextualSpacing/>
    </w:pPr>
    <w:rPr>
      <w:rFonts w:ascii="Calibri" w:eastAsia="Calibri" w:hAnsi="Calibri"/>
      <w:kern w:val="0"/>
      <w:sz w:val="22"/>
      <w:szCs w:val="22"/>
    </w:rPr>
  </w:style>
  <w:style w:type="paragraph" w:styleId="aa">
    <w:name w:val="Balloon Text"/>
    <w:basedOn w:val="a5"/>
    <w:link w:val="ab"/>
    <w:uiPriority w:val="99"/>
    <w:semiHidden/>
    <w:unhideWhenUsed/>
    <w:rsid w:val="00592CF9"/>
    <w:rPr>
      <w:rFonts w:ascii="Tahoma" w:hAnsi="Tahoma" w:cs="Tahoma"/>
      <w:sz w:val="16"/>
      <w:szCs w:val="16"/>
    </w:rPr>
  </w:style>
  <w:style w:type="character" w:customStyle="1" w:styleId="ab">
    <w:name w:val="Текст выноски Знак"/>
    <w:basedOn w:val="a6"/>
    <w:link w:val="aa"/>
    <w:uiPriority w:val="99"/>
    <w:semiHidden/>
    <w:rsid w:val="00592CF9"/>
    <w:rPr>
      <w:rFonts w:ascii="Tahoma" w:eastAsia="Arial Unicode MS" w:hAnsi="Tahoma" w:cs="Tahoma"/>
      <w:kern w:val="1"/>
      <w:sz w:val="16"/>
      <w:szCs w:val="16"/>
    </w:rPr>
  </w:style>
  <w:style w:type="character" w:customStyle="1" w:styleId="60">
    <w:name w:val="Заголовок 6 Знак"/>
    <w:basedOn w:val="a6"/>
    <w:link w:val="6"/>
    <w:rsid w:val="0038097D"/>
    <w:rPr>
      <w:rFonts w:asciiTheme="majorHAnsi" w:eastAsiaTheme="majorEastAsia" w:hAnsiTheme="majorHAnsi" w:cstheme="majorBidi"/>
      <w:i/>
      <w:iCs/>
      <w:color w:val="243F60" w:themeColor="accent1" w:themeShade="7F"/>
      <w:kern w:val="1"/>
      <w:sz w:val="24"/>
      <w:szCs w:val="24"/>
    </w:rPr>
  </w:style>
  <w:style w:type="paragraph" w:styleId="ac">
    <w:name w:val="No Spacing"/>
    <w:uiPriority w:val="1"/>
    <w:qFormat/>
    <w:rsid w:val="00E27AE1"/>
    <w:pPr>
      <w:widowControl w:val="0"/>
      <w:suppressAutoHyphens/>
      <w:spacing w:after="0" w:line="240" w:lineRule="auto"/>
    </w:pPr>
    <w:rPr>
      <w:rFonts w:eastAsia="Arial Unicode MS" w:hAnsi="Times New Roman" w:cs="Times New Roman"/>
      <w:kern w:val="1"/>
      <w:sz w:val="24"/>
      <w:szCs w:val="24"/>
    </w:rPr>
  </w:style>
  <w:style w:type="character" w:customStyle="1" w:styleId="FontStyle13">
    <w:name w:val="Font Style13"/>
    <w:rsid w:val="00955947"/>
    <w:rPr>
      <w:rFonts w:ascii="Times New Roman" w:hAnsi="Times New Roman"/>
      <w:sz w:val="22"/>
    </w:rPr>
  </w:style>
  <w:style w:type="paragraph" w:styleId="ad">
    <w:name w:val="Normal (Web)"/>
    <w:aliases w:val="Обычный (Web),Обычный (веб)1"/>
    <w:basedOn w:val="a5"/>
    <w:uiPriority w:val="99"/>
    <w:unhideWhenUsed/>
    <w:rsid w:val="00145208"/>
    <w:pPr>
      <w:widowControl/>
      <w:suppressAutoHyphens w:val="0"/>
      <w:spacing w:before="100" w:beforeAutospacing="1" w:after="100" w:afterAutospacing="1"/>
    </w:pPr>
    <w:rPr>
      <w:rFonts w:eastAsia="Times New Roman"/>
      <w:kern w:val="0"/>
      <w:lang w:eastAsia="ru-RU"/>
    </w:rPr>
  </w:style>
  <w:style w:type="character" w:customStyle="1" w:styleId="10">
    <w:name w:val="Заголовок 1 Знак"/>
    <w:basedOn w:val="a6"/>
    <w:link w:val="1"/>
    <w:rsid w:val="00BA6073"/>
    <w:rPr>
      <w:rFonts w:eastAsiaTheme="majorEastAsia" w:hAnsi="Times New Roman" w:cstheme="majorBidi"/>
      <w:b/>
      <w:bCs/>
      <w:sz w:val="28"/>
      <w:szCs w:val="28"/>
      <w:lang w:eastAsia="ru-RU"/>
    </w:rPr>
  </w:style>
  <w:style w:type="character" w:customStyle="1" w:styleId="21">
    <w:name w:val="Заголовок 2 Знак"/>
    <w:aliases w:val="Заголовок 211 Знак,Знак1 Знак Знак Знак Знак Знак Знак Знак Знак Знак1 Знак,Знак1 Знак Знак Знак Знак Знак Знак Знак Знак Знак2 Знак,Знак1 Знак Знак Знак Знак Знак Знак Знак Знак Знак Знак Знак Знак1 Знак Знак Знак Знак Знак"/>
    <w:basedOn w:val="a6"/>
    <w:link w:val="20"/>
    <w:uiPriority w:val="9"/>
    <w:rsid w:val="00BA6073"/>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6"/>
    <w:link w:val="4"/>
    <w:rsid w:val="00BA6073"/>
    <w:rPr>
      <w:rFonts w:eastAsiaTheme="majorEastAsia" w:hAnsi="Times New Roman" w:cstheme="majorBidi"/>
      <w:b/>
      <w:iCs/>
      <w:sz w:val="28"/>
      <w:szCs w:val="24"/>
      <w:lang w:eastAsia="ru-RU"/>
    </w:rPr>
  </w:style>
  <w:style w:type="character" w:customStyle="1" w:styleId="50">
    <w:name w:val="Заголовок 5 Знак"/>
    <w:basedOn w:val="a6"/>
    <w:link w:val="5"/>
    <w:rsid w:val="00BA6073"/>
    <w:rPr>
      <w:rFonts w:eastAsia="Times New Roman" w:hAnsi="Times New Roman" w:cs="Times New Roman"/>
      <w:b/>
      <w:bCs/>
      <w:i/>
      <w:iCs/>
      <w:sz w:val="26"/>
      <w:szCs w:val="26"/>
      <w:lang w:eastAsia="ru-RU"/>
    </w:rPr>
  </w:style>
  <w:style w:type="character" w:customStyle="1" w:styleId="70">
    <w:name w:val="Заголовок 7 Знак"/>
    <w:basedOn w:val="a6"/>
    <w:link w:val="7"/>
    <w:rsid w:val="00BA6073"/>
    <w:rPr>
      <w:rFonts w:asciiTheme="majorHAnsi" w:eastAsiaTheme="majorEastAsia" w:hAnsiTheme="majorHAnsi" w:cstheme="majorBidi"/>
      <w:i/>
      <w:iCs/>
      <w:color w:val="404040" w:themeColor="text1" w:themeTint="BF"/>
      <w:sz w:val="28"/>
      <w:szCs w:val="24"/>
      <w:lang w:eastAsia="ru-RU"/>
    </w:rPr>
  </w:style>
  <w:style w:type="character" w:customStyle="1" w:styleId="80">
    <w:name w:val="Заголовок 8 Знак"/>
    <w:basedOn w:val="a6"/>
    <w:link w:val="8"/>
    <w:rsid w:val="00BA6073"/>
    <w:rPr>
      <w:rFonts w:eastAsia="Times New Roman" w:hAnsi="Times New Roman" w:cs="Times New Roman"/>
      <w:i/>
      <w:iCs/>
      <w:sz w:val="24"/>
      <w:szCs w:val="24"/>
      <w:lang w:eastAsia="ru-RU"/>
    </w:rPr>
  </w:style>
  <w:style w:type="character" w:customStyle="1" w:styleId="90">
    <w:name w:val="Заголовок 9 Знак"/>
    <w:basedOn w:val="a6"/>
    <w:link w:val="9"/>
    <w:rsid w:val="00BA6073"/>
    <w:rPr>
      <w:rFonts w:asciiTheme="majorHAnsi" w:eastAsiaTheme="majorEastAsia" w:hAnsiTheme="majorHAnsi" w:cstheme="majorBidi"/>
      <w:i/>
      <w:iCs/>
      <w:color w:val="404040" w:themeColor="text1" w:themeTint="BF"/>
      <w:sz w:val="20"/>
      <w:szCs w:val="24"/>
      <w:lang w:eastAsia="ru-RU"/>
    </w:rPr>
  </w:style>
  <w:style w:type="numbering" w:customStyle="1" w:styleId="11">
    <w:name w:val="Нет списка1"/>
    <w:next w:val="a8"/>
    <w:uiPriority w:val="99"/>
    <w:semiHidden/>
    <w:unhideWhenUsed/>
    <w:rsid w:val="00BA6073"/>
  </w:style>
  <w:style w:type="paragraph" w:customStyle="1" w:styleId="Default">
    <w:name w:val="Default"/>
    <w:rsid w:val="00BA6073"/>
    <w:pPr>
      <w:autoSpaceDE w:val="0"/>
      <w:autoSpaceDN w:val="0"/>
      <w:adjustRightInd w:val="0"/>
      <w:spacing w:after="0" w:line="240" w:lineRule="auto"/>
      <w:ind w:left="714" w:hanging="357"/>
      <w:jc w:val="both"/>
    </w:pPr>
    <w:rPr>
      <w:rFonts w:eastAsia="Times New Roman" w:hAnsi="Times New Roman" w:cs="Times New Roman"/>
      <w:color w:val="000000"/>
      <w:sz w:val="24"/>
      <w:szCs w:val="24"/>
    </w:rPr>
  </w:style>
  <w:style w:type="paragraph" w:customStyle="1" w:styleId="33">
    <w:name w:val="Основной текст3"/>
    <w:basedOn w:val="a5"/>
    <w:rsid w:val="00BA6073"/>
    <w:pPr>
      <w:widowControl/>
      <w:shd w:val="clear" w:color="auto" w:fill="FFFFFF"/>
      <w:suppressAutoHyphens w:val="0"/>
      <w:ind w:firstLine="567"/>
    </w:pPr>
    <w:rPr>
      <w:rFonts w:eastAsia="Times New Roman"/>
      <w:color w:val="000000"/>
      <w:kern w:val="0"/>
      <w:sz w:val="25"/>
      <w:szCs w:val="25"/>
      <w:lang w:eastAsia="ru-RU"/>
    </w:rPr>
  </w:style>
  <w:style w:type="paragraph" w:customStyle="1" w:styleId="ae">
    <w:name w:val="! ОСНОВНОЙ"/>
    <w:basedOn w:val="a5"/>
    <w:link w:val="af"/>
    <w:qFormat/>
    <w:rsid w:val="00BA6073"/>
    <w:pPr>
      <w:widowControl/>
      <w:suppressAutoHyphens w:val="0"/>
      <w:spacing w:line="360" w:lineRule="auto"/>
      <w:ind w:firstLine="708"/>
    </w:pPr>
    <w:rPr>
      <w:rFonts w:eastAsia="Times New Roman"/>
      <w:kern w:val="0"/>
      <w:sz w:val="28"/>
      <w:lang w:eastAsia="ru-RU"/>
    </w:rPr>
  </w:style>
  <w:style w:type="character" w:styleId="af0">
    <w:name w:val="annotation reference"/>
    <w:uiPriority w:val="99"/>
    <w:rsid w:val="00BA6073"/>
    <w:rPr>
      <w:sz w:val="16"/>
      <w:szCs w:val="16"/>
    </w:rPr>
  </w:style>
  <w:style w:type="paragraph" w:styleId="af1">
    <w:name w:val="annotation text"/>
    <w:basedOn w:val="a5"/>
    <w:link w:val="af2"/>
    <w:uiPriority w:val="99"/>
    <w:rsid w:val="00BA6073"/>
    <w:pPr>
      <w:widowControl/>
      <w:suppressAutoHyphens w:val="0"/>
    </w:pPr>
    <w:rPr>
      <w:rFonts w:eastAsia="Times New Roman"/>
      <w:kern w:val="0"/>
      <w:sz w:val="20"/>
      <w:lang w:eastAsia="ru-RU"/>
    </w:rPr>
  </w:style>
  <w:style w:type="character" w:customStyle="1" w:styleId="af2">
    <w:name w:val="Текст примечания Знак"/>
    <w:basedOn w:val="a6"/>
    <w:link w:val="af1"/>
    <w:uiPriority w:val="99"/>
    <w:rsid w:val="00BA6073"/>
    <w:rPr>
      <w:rFonts w:eastAsia="Times New Roman" w:hAnsi="Times New Roman" w:cs="Times New Roman"/>
      <w:sz w:val="20"/>
      <w:szCs w:val="24"/>
      <w:lang w:eastAsia="ru-RU"/>
    </w:rPr>
  </w:style>
  <w:style w:type="character" w:customStyle="1" w:styleId="apple-style-span">
    <w:name w:val="apple-style-span"/>
    <w:basedOn w:val="a6"/>
    <w:rsid w:val="00BA6073"/>
  </w:style>
  <w:style w:type="character" w:customStyle="1" w:styleId="hps">
    <w:name w:val="hps"/>
    <w:basedOn w:val="a6"/>
    <w:rsid w:val="00BA6073"/>
  </w:style>
  <w:style w:type="character" w:customStyle="1" w:styleId="apple-converted-space">
    <w:name w:val="apple-converted-space"/>
    <w:basedOn w:val="a6"/>
    <w:rsid w:val="00BA6073"/>
  </w:style>
  <w:style w:type="character" w:customStyle="1" w:styleId="hpsatn">
    <w:name w:val="hps atn"/>
    <w:basedOn w:val="a6"/>
    <w:rsid w:val="00BA6073"/>
  </w:style>
  <w:style w:type="paragraph" w:styleId="af3">
    <w:name w:val="footnote text"/>
    <w:aliases w:val=" Знак1"/>
    <w:basedOn w:val="a5"/>
    <w:link w:val="af4"/>
    <w:semiHidden/>
    <w:unhideWhenUsed/>
    <w:rsid w:val="00BA6073"/>
    <w:pPr>
      <w:widowControl/>
      <w:suppressAutoHyphens w:val="0"/>
    </w:pPr>
    <w:rPr>
      <w:rFonts w:eastAsia="Times New Roman"/>
      <w:kern w:val="0"/>
      <w:sz w:val="20"/>
      <w:lang w:eastAsia="ru-RU"/>
    </w:rPr>
  </w:style>
  <w:style w:type="character" w:customStyle="1" w:styleId="af4">
    <w:name w:val="Текст сноски Знак"/>
    <w:aliases w:val=" Знак1 Знак"/>
    <w:basedOn w:val="a6"/>
    <w:link w:val="af3"/>
    <w:semiHidden/>
    <w:rsid w:val="00BA6073"/>
    <w:rPr>
      <w:rFonts w:eastAsia="Times New Roman" w:hAnsi="Times New Roman" w:cs="Times New Roman"/>
      <w:sz w:val="20"/>
      <w:szCs w:val="24"/>
      <w:lang w:eastAsia="ru-RU"/>
    </w:rPr>
  </w:style>
  <w:style w:type="character" w:styleId="af5">
    <w:name w:val="footnote reference"/>
    <w:basedOn w:val="a6"/>
    <w:semiHidden/>
    <w:unhideWhenUsed/>
    <w:rsid w:val="00BA6073"/>
    <w:rPr>
      <w:vertAlign w:val="superscript"/>
    </w:rPr>
  </w:style>
  <w:style w:type="paragraph" w:styleId="af6">
    <w:name w:val="annotation subject"/>
    <w:basedOn w:val="af1"/>
    <w:next w:val="af1"/>
    <w:link w:val="af7"/>
    <w:uiPriority w:val="99"/>
    <w:semiHidden/>
    <w:unhideWhenUsed/>
    <w:rsid w:val="00BA6073"/>
    <w:pPr>
      <w:jc w:val="both"/>
    </w:pPr>
    <w:rPr>
      <w:b/>
      <w:bCs/>
    </w:rPr>
  </w:style>
  <w:style w:type="character" w:customStyle="1" w:styleId="af7">
    <w:name w:val="Тема примечания Знак"/>
    <w:basedOn w:val="af2"/>
    <w:link w:val="af6"/>
    <w:uiPriority w:val="99"/>
    <w:semiHidden/>
    <w:rsid w:val="00BA6073"/>
    <w:rPr>
      <w:rFonts w:eastAsia="Times New Roman" w:hAnsi="Times New Roman" w:cs="Times New Roman"/>
      <w:b/>
      <w:bCs/>
      <w:sz w:val="20"/>
      <w:szCs w:val="24"/>
      <w:lang w:eastAsia="ru-RU"/>
    </w:rPr>
  </w:style>
  <w:style w:type="character" w:styleId="af8">
    <w:name w:val="Placeholder Text"/>
    <w:basedOn w:val="a6"/>
    <w:uiPriority w:val="99"/>
    <w:semiHidden/>
    <w:rsid w:val="00BA6073"/>
    <w:rPr>
      <w:color w:val="808080"/>
    </w:rPr>
  </w:style>
  <w:style w:type="paragraph" w:customStyle="1" w:styleId="22">
    <w:name w:val="Знак2"/>
    <w:basedOn w:val="a5"/>
    <w:rsid w:val="00BA6073"/>
    <w:pPr>
      <w:widowControl/>
      <w:tabs>
        <w:tab w:val="num" w:pos="360"/>
      </w:tabs>
      <w:suppressAutoHyphens w:val="0"/>
      <w:spacing w:after="160" w:line="240" w:lineRule="exact"/>
    </w:pPr>
    <w:rPr>
      <w:rFonts w:ascii="Verdana" w:eastAsia="Times New Roman" w:hAnsi="Verdana" w:cs="Verdana"/>
      <w:kern w:val="0"/>
      <w:sz w:val="20"/>
      <w:lang w:val="en-US"/>
    </w:rPr>
  </w:style>
  <w:style w:type="paragraph" w:customStyle="1" w:styleId="14">
    <w:name w:val="14 шрифт!"/>
    <w:basedOn w:val="a5"/>
    <w:link w:val="140"/>
    <w:rsid w:val="00BA6073"/>
    <w:pPr>
      <w:widowControl/>
      <w:suppressAutoHyphens w:val="0"/>
      <w:ind w:firstLine="709"/>
    </w:pPr>
    <w:rPr>
      <w:rFonts w:eastAsia="Times New Roman"/>
      <w:kern w:val="0"/>
      <w:sz w:val="28"/>
      <w:lang w:eastAsia="ru-RU"/>
    </w:rPr>
  </w:style>
  <w:style w:type="character" w:customStyle="1" w:styleId="140">
    <w:name w:val="14 шрифт! Знак"/>
    <w:basedOn w:val="a6"/>
    <w:link w:val="14"/>
    <w:rsid w:val="00BA6073"/>
    <w:rPr>
      <w:rFonts w:eastAsia="Times New Roman" w:hAnsi="Times New Roman" w:cs="Times New Roman"/>
      <w:sz w:val="28"/>
      <w:szCs w:val="24"/>
      <w:lang w:eastAsia="ru-RU"/>
    </w:rPr>
  </w:style>
  <w:style w:type="paragraph" w:customStyle="1" w:styleId="TimesNewRoman">
    <w:name w:val="!Times New Roman"/>
    <w:basedOn w:val="a5"/>
    <w:link w:val="TimesNewRoman1"/>
    <w:rsid w:val="00BA6073"/>
    <w:pPr>
      <w:widowControl/>
      <w:suppressAutoHyphens w:val="0"/>
      <w:ind w:firstLine="709"/>
    </w:pPr>
    <w:rPr>
      <w:rFonts w:eastAsia="Times New Roman"/>
      <w:kern w:val="0"/>
      <w:lang w:eastAsia="ru-RU"/>
    </w:rPr>
  </w:style>
  <w:style w:type="character" w:customStyle="1" w:styleId="TimesNewRoman1">
    <w:name w:val="!Times New Roman Знак1"/>
    <w:basedOn w:val="a6"/>
    <w:link w:val="TimesNewRoman"/>
    <w:rsid w:val="00BA6073"/>
    <w:rPr>
      <w:rFonts w:eastAsia="Times New Roman" w:hAnsi="Times New Roman" w:cs="Times New Roman"/>
      <w:sz w:val="24"/>
      <w:szCs w:val="24"/>
      <w:lang w:eastAsia="ru-RU"/>
    </w:rPr>
  </w:style>
  <w:style w:type="paragraph" w:styleId="af9">
    <w:name w:val="Body Text"/>
    <w:basedOn w:val="a5"/>
    <w:link w:val="afa"/>
    <w:rsid w:val="00BA6073"/>
    <w:pPr>
      <w:widowControl/>
      <w:suppressAutoHyphens w:val="0"/>
      <w:autoSpaceDE w:val="0"/>
      <w:autoSpaceDN w:val="0"/>
      <w:adjustRightInd w:val="0"/>
      <w:spacing w:after="120"/>
    </w:pPr>
    <w:rPr>
      <w:rFonts w:eastAsia="Times New Roman"/>
      <w:kern w:val="0"/>
      <w:sz w:val="20"/>
      <w:lang w:eastAsia="ru-RU"/>
    </w:rPr>
  </w:style>
  <w:style w:type="character" w:customStyle="1" w:styleId="afa">
    <w:name w:val="Основной текст Знак"/>
    <w:basedOn w:val="a6"/>
    <w:link w:val="af9"/>
    <w:rsid w:val="00BA6073"/>
    <w:rPr>
      <w:rFonts w:eastAsia="Times New Roman" w:hAnsi="Times New Roman" w:cs="Times New Roman"/>
      <w:sz w:val="20"/>
      <w:szCs w:val="24"/>
      <w:lang w:eastAsia="ru-RU"/>
    </w:rPr>
  </w:style>
  <w:style w:type="character" w:customStyle="1" w:styleId="af">
    <w:name w:val="! ОСНОВНОЙ Знак"/>
    <w:basedOn w:val="a6"/>
    <w:link w:val="ae"/>
    <w:rsid w:val="00BA6073"/>
    <w:rPr>
      <w:rFonts w:eastAsia="Times New Roman" w:hAnsi="Times New Roman" w:cs="Times New Roman"/>
      <w:sz w:val="28"/>
      <w:szCs w:val="24"/>
      <w:lang w:eastAsia="ru-RU"/>
    </w:rPr>
  </w:style>
  <w:style w:type="numbering" w:customStyle="1" w:styleId="a2">
    <w:name w:val="! Маркир"/>
    <w:basedOn w:val="a8"/>
    <w:rsid w:val="00BA6073"/>
    <w:pPr>
      <w:numPr>
        <w:numId w:val="7"/>
      </w:numPr>
    </w:pPr>
  </w:style>
  <w:style w:type="paragraph" w:customStyle="1" w:styleId="a3">
    <w:name w:val="! Маркер"/>
    <w:basedOn w:val="a5"/>
    <w:link w:val="afb"/>
    <w:qFormat/>
    <w:rsid w:val="00BA6073"/>
    <w:pPr>
      <w:widowControl/>
      <w:numPr>
        <w:numId w:val="8"/>
      </w:numPr>
      <w:tabs>
        <w:tab w:val="clear" w:pos="1440"/>
        <w:tab w:val="left" w:pos="1134"/>
      </w:tabs>
      <w:suppressAutoHyphens w:val="0"/>
      <w:spacing w:line="360" w:lineRule="auto"/>
      <w:ind w:left="1134"/>
    </w:pPr>
    <w:rPr>
      <w:rFonts w:eastAsia="Times New Roman"/>
      <w:kern w:val="0"/>
      <w:sz w:val="28"/>
      <w:szCs w:val="28"/>
      <w:lang w:eastAsia="ru-RU"/>
    </w:rPr>
  </w:style>
  <w:style w:type="character" w:customStyle="1" w:styleId="afb">
    <w:name w:val="! Маркер Знак"/>
    <w:basedOn w:val="a6"/>
    <w:link w:val="a3"/>
    <w:rsid w:val="00BA6073"/>
    <w:rPr>
      <w:rFonts w:eastAsia="Times New Roman" w:hAnsi="Times New Roman" w:cs="Times New Roman"/>
      <w:sz w:val="28"/>
      <w:szCs w:val="28"/>
      <w:lang w:eastAsia="ru-RU"/>
    </w:rPr>
  </w:style>
  <w:style w:type="paragraph" w:styleId="12">
    <w:name w:val="toc 1"/>
    <w:basedOn w:val="a5"/>
    <w:next w:val="a5"/>
    <w:autoRedefine/>
    <w:uiPriority w:val="39"/>
    <w:rsid w:val="00BA6073"/>
    <w:pPr>
      <w:widowControl/>
      <w:tabs>
        <w:tab w:val="right" w:leader="dot" w:pos="9628"/>
      </w:tabs>
      <w:suppressAutoHyphens w:val="0"/>
      <w:spacing w:before="360"/>
      <w:ind w:firstLine="709"/>
    </w:pPr>
    <w:rPr>
      <w:rFonts w:eastAsiaTheme="majorEastAsia"/>
      <w:b/>
      <w:bCs/>
      <w:caps/>
      <w:noProof/>
      <w:kern w:val="0"/>
      <w:sz w:val="28"/>
      <w:szCs w:val="28"/>
      <w:lang w:eastAsia="ru-RU"/>
    </w:rPr>
  </w:style>
  <w:style w:type="paragraph" w:styleId="23">
    <w:name w:val="toc 2"/>
    <w:basedOn w:val="a5"/>
    <w:next w:val="a5"/>
    <w:autoRedefine/>
    <w:uiPriority w:val="39"/>
    <w:unhideWhenUsed/>
    <w:rsid w:val="00BA6073"/>
    <w:pPr>
      <w:widowControl/>
      <w:tabs>
        <w:tab w:val="right" w:leader="dot" w:pos="9628"/>
      </w:tabs>
      <w:suppressAutoHyphens w:val="0"/>
      <w:spacing w:line="360" w:lineRule="auto"/>
      <w:ind w:firstLine="709"/>
      <w:contextualSpacing/>
      <w:jc w:val="both"/>
    </w:pPr>
    <w:rPr>
      <w:rFonts w:eastAsia="Times New Roman"/>
      <w:kern w:val="0"/>
      <w:sz w:val="28"/>
      <w:lang w:eastAsia="ru-RU"/>
    </w:rPr>
  </w:style>
  <w:style w:type="paragraph" w:styleId="34">
    <w:name w:val="toc 3"/>
    <w:basedOn w:val="a5"/>
    <w:next w:val="a5"/>
    <w:autoRedefine/>
    <w:uiPriority w:val="39"/>
    <w:unhideWhenUsed/>
    <w:rsid w:val="00BA6073"/>
    <w:pPr>
      <w:widowControl/>
      <w:suppressAutoHyphens w:val="0"/>
      <w:spacing w:after="100" w:line="360" w:lineRule="auto"/>
      <w:ind w:left="560"/>
    </w:pPr>
    <w:rPr>
      <w:rFonts w:eastAsia="Times New Roman"/>
      <w:kern w:val="0"/>
      <w:sz w:val="28"/>
      <w:lang w:eastAsia="ru-RU"/>
    </w:rPr>
  </w:style>
  <w:style w:type="character" w:styleId="afc">
    <w:name w:val="Hyperlink"/>
    <w:basedOn w:val="a6"/>
    <w:uiPriority w:val="99"/>
    <w:unhideWhenUsed/>
    <w:rsid w:val="00BA6073"/>
    <w:rPr>
      <w:color w:val="0000FF" w:themeColor="hyperlink"/>
      <w:u w:val="single"/>
    </w:rPr>
  </w:style>
  <w:style w:type="paragraph" w:styleId="afd">
    <w:name w:val="header"/>
    <w:basedOn w:val="a5"/>
    <w:link w:val="afe"/>
    <w:uiPriority w:val="99"/>
    <w:unhideWhenUsed/>
    <w:rsid w:val="00BA6073"/>
    <w:pPr>
      <w:widowControl/>
      <w:tabs>
        <w:tab w:val="center" w:pos="4677"/>
        <w:tab w:val="right" w:pos="9355"/>
      </w:tabs>
      <w:suppressAutoHyphens w:val="0"/>
    </w:pPr>
    <w:rPr>
      <w:rFonts w:eastAsia="Times New Roman"/>
      <w:kern w:val="0"/>
      <w:sz w:val="28"/>
      <w:lang w:eastAsia="ru-RU"/>
    </w:rPr>
  </w:style>
  <w:style w:type="character" w:customStyle="1" w:styleId="afe">
    <w:name w:val="Верхний колонтитул Знак"/>
    <w:basedOn w:val="a6"/>
    <w:link w:val="afd"/>
    <w:uiPriority w:val="99"/>
    <w:rsid w:val="00BA6073"/>
    <w:rPr>
      <w:rFonts w:eastAsia="Times New Roman" w:hAnsi="Times New Roman" w:cs="Times New Roman"/>
      <w:sz w:val="28"/>
      <w:szCs w:val="24"/>
      <w:lang w:eastAsia="ru-RU"/>
    </w:rPr>
  </w:style>
  <w:style w:type="paragraph" w:styleId="aff">
    <w:name w:val="footer"/>
    <w:basedOn w:val="a5"/>
    <w:link w:val="aff0"/>
    <w:uiPriority w:val="99"/>
    <w:unhideWhenUsed/>
    <w:rsid w:val="00BA6073"/>
    <w:pPr>
      <w:widowControl/>
      <w:tabs>
        <w:tab w:val="center" w:pos="4677"/>
        <w:tab w:val="right" w:pos="9355"/>
      </w:tabs>
      <w:suppressAutoHyphens w:val="0"/>
    </w:pPr>
    <w:rPr>
      <w:rFonts w:eastAsia="Times New Roman"/>
      <w:kern w:val="0"/>
      <w:sz w:val="28"/>
      <w:lang w:eastAsia="ru-RU"/>
    </w:rPr>
  </w:style>
  <w:style w:type="character" w:customStyle="1" w:styleId="aff0">
    <w:name w:val="Нижний колонтитул Знак"/>
    <w:basedOn w:val="a6"/>
    <w:link w:val="aff"/>
    <w:uiPriority w:val="99"/>
    <w:rsid w:val="00BA6073"/>
    <w:rPr>
      <w:rFonts w:eastAsia="Times New Roman" w:hAnsi="Times New Roman" w:cs="Times New Roman"/>
      <w:sz w:val="28"/>
      <w:szCs w:val="24"/>
      <w:lang w:eastAsia="ru-RU"/>
    </w:rPr>
  </w:style>
  <w:style w:type="paragraph" w:customStyle="1" w:styleId="0">
    <w:name w:val="Стиль полужирный По левому краю Первая строка:  0 см"/>
    <w:basedOn w:val="a5"/>
    <w:rsid w:val="00BA6073"/>
    <w:pPr>
      <w:widowControl/>
      <w:suppressAutoHyphens w:val="0"/>
    </w:pPr>
    <w:rPr>
      <w:rFonts w:eastAsia="Times New Roman"/>
      <w:b/>
      <w:bCs/>
      <w:kern w:val="0"/>
      <w:lang w:eastAsia="ru-RU"/>
    </w:rPr>
  </w:style>
  <w:style w:type="paragraph" w:customStyle="1" w:styleId="230">
    <w:name w:val="Заголовок 23"/>
    <w:basedOn w:val="20"/>
    <w:rsid w:val="00BA6073"/>
    <w:pPr>
      <w:spacing w:line="360" w:lineRule="auto"/>
      <w:jc w:val="center"/>
    </w:pPr>
    <w:rPr>
      <w:rFonts w:ascii="Times New Roman" w:hAnsi="Times New Roman" w:cs="Times New Roman"/>
      <w:i/>
      <w:color w:val="auto"/>
      <w:sz w:val="32"/>
      <w:szCs w:val="32"/>
    </w:rPr>
  </w:style>
  <w:style w:type="character" w:styleId="aff1">
    <w:name w:val="FollowedHyperlink"/>
    <w:basedOn w:val="a6"/>
    <w:uiPriority w:val="99"/>
    <w:unhideWhenUsed/>
    <w:rsid w:val="00BA6073"/>
    <w:rPr>
      <w:color w:val="800080" w:themeColor="followedHyperlink"/>
      <w:u w:val="single"/>
    </w:rPr>
  </w:style>
  <w:style w:type="paragraph" w:customStyle="1" w:styleId="141">
    <w:name w:val="Обычный + 14 пт"/>
    <w:aliases w:val="По ширине,Первая строка:  1,25 см,Междустр.интервал:  полу..."/>
    <w:basedOn w:val="aff2"/>
    <w:rsid w:val="00BA6073"/>
    <w:pPr>
      <w:spacing w:after="120" w:line="240" w:lineRule="auto"/>
      <w:ind w:firstLine="210"/>
      <w:jc w:val="left"/>
    </w:pPr>
    <w:rPr>
      <w:sz w:val="24"/>
    </w:rPr>
  </w:style>
  <w:style w:type="paragraph" w:styleId="aff2">
    <w:name w:val="Body Text First Indent"/>
    <w:basedOn w:val="af9"/>
    <w:link w:val="aff3"/>
    <w:uiPriority w:val="99"/>
    <w:semiHidden/>
    <w:unhideWhenUsed/>
    <w:rsid w:val="00BA6073"/>
    <w:pPr>
      <w:autoSpaceDE/>
      <w:autoSpaceDN/>
      <w:adjustRightInd/>
      <w:spacing w:after="0" w:line="360" w:lineRule="auto"/>
      <w:ind w:firstLine="360"/>
      <w:jc w:val="both"/>
    </w:pPr>
    <w:rPr>
      <w:sz w:val="28"/>
    </w:rPr>
  </w:style>
  <w:style w:type="character" w:customStyle="1" w:styleId="aff3">
    <w:name w:val="Красная строка Знак"/>
    <w:basedOn w:val="afa"/>
    <w:link w:val="aff2"/>
    <w:uiPriority w:val="99"/>
    <w:semiHidden/>
    <w:rsid w:val="00BA6073"/>
    <w:rPr>
      <w:rFonts w:eastAsia="Times New Roman" w:hAnsi="Times New Roman" w:cs="Times New Roman"/>
      <w:sz w:val="28"/>
      <w:szCs w:val="24"/>
      <w:lang w:eastAsia="ru-RU"/>
    </w:rPr>
  </w:style>
  <w:style w:type="character" w:styleId="aff4">
    <w:name w:val="page number"/>
    <w:basedOn w:val="a6"/>
    <w:rsid w:val="00BA6073"/>
  </w:style>
  <w:style w:type="paragraph" w:styleId="aff5">
    <w:name w:val="Revision"/>
    <w:hidden/>
    <w:uiPriority w:val="99"/>
    <w:semiHidden/>
    <w:rsid w:val="00BA6073"/>
    <w:pPr>
      <w:spacing w:after="0" w:line="240" w:lineRule="auto"/>
      <w:ind w:left="714" w:hanging="357"/>
      <w:jc w:val="both"/>
    </w:pPr>
    <w:rPr>
      <w:rFonts w:eastAsia="Times New Roman" w:hAnsi="Times New Roman" w:cs="Times New Roman"/>
      <w:sz w:val="28"/>
      <w:szCs w:val="24"/>
      <w:lang w:eastAsia="ru-RU"/>
    </w:rPr>
  </w:style>
  <w:style w:type="table" w:styleId="aff6">
    <w:name w:val="Table Grid"/>
    <w:basedOn w:val="a7"/>
    <w:uiPriority w:val="59"/>
    <w:rsid w:val="00BA6073"/>
    <w:pPr>
      <w:spacing w:after="0" w:line="240" w:lineRule="auto"/>
      <w:ind w:left="714" w:hanging="357"/>
      <w:jc w:val="both"/>
    </w:pPr>
    <w:rPr>
      <w:rFonts w:asci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5">
    <w:name w:val="Body Text Indent 3"/>
    <w:basedOn w:val="a5"/>
    <w:link w:val="36"/>
    <w:unhideWhenUsed/>
    <w:rsid w:val="00BA6073"/>
    <w:pPr>
      <w:widowControl/>
      <w:suppressAutoHyphens w:val="0"/>
      <w:spacing w:after="120" w:line="360" w:lineRule="auto"/>
      <w:ind w:left="283"/>
    </w:pPr>
    <w:rPr>
      <w:rFonts w:eastAsia="Times New Roman"/>
      <w:kern w:val="0"/>
      <w:sz w:val="16"/>
      <w:szCs w:val="16"/>
      <w:lang w:eastAsia="ru-RU"/>
    </w:rPr>
  </w:style>
  <w:style w:type="character" w:customStyle="1" w:styleId="36">
    <w:name w:val="Основной текст с отступом 3 Знак"/>
    <w:basedOn w:val="a6"/>
    <w:link w:val="35"/>
    <w:rsid w:val="00BA6073"/>
    <w:rPr>
      <w:rFonts w:eastAsia="Times New Roman" w:hAnsi="Times New Roman" w:cs="Times New Roman"/>
      <w:sz w:val="16"/>
      <w:szCs w:val="16"/>
      <w:lang w:eastAsia="ru-RU"/>
    </w:rPr>
  </w:style>
  <w:style w:type="paragraph" w:customStyle="1" w:styleId="13">
    <w:name w:val="Обычный1"/>
    <w:rsid w:val="00BA6073"/>
    <w:pPr>
      <w:suppressAutoHyphens/>
      <w:spacing w:after="0" w:line="240" w:lineRule="auto"/>
      <w:ind w:left="714" w:hanging="357"/>
      <w:jc w:val="both"/>
    </w:pPr>
    <w:rPr>
      <w:rFonts w:eastAsia="Times New Roman" w:hAnsi="Times New Roman" w:cs="Times New Roman"/>
      <w:sz w:val="24"/>
      <w:szCs w:val="20"/>
      <w:lang w:eastAsia="ar-SA"/>
    </w:rPr>
  </w:style>
  <w:style w:type="paragraph" w:styleId="aff7">
    <w:name w:val="Body Text Indent"/>
    <w:aliases w:val=" Знак"/>
    <w:basedOn w:val="a5"/>
    <w:link w:val="aff8"/>
    <w:rsid w:val="00BA6073"/>
    <w:pPr>
      <w:widowControl/>
      <w:suppressAutoHyphens w:val="0"/>
      <w:autoSpaceDE w:val="0"/>
      <w:autoSpaceDN w:val="0"/>
      <w:adjustRightInd w:val="0"/>
      <w:spacing w:after="120"/>
      <w:ind w:left="283"/>
    </w:pPr>
    <w:rPr>
      <w:rFonts w:eastAsia="Times New Roman"/>
      <w:kern w:val="0"/>
      <w:sz w:val="20"/>
      <w:lang w:eastAsia="ru-RU"/>
    </w:rPr>
  </w:style>
  <w:style w:type="character" w:customStyle="1" w:styleId="aff8">
    <w:name w:val="Основной текст с отступом Знак"/>
    <w:aliases w:val=" Знак Знак"/>
    <w:basedOn w:val="a6"/>
    <w:link w:val="aff7"/>
    <w:rsid w:val="00BA6073"/>
    <w:rPr>
      <w:rFonts w:eastAsia="Times New Roman" w:hAnsi="Times New Roman" w:cs="Times New Roman"/>
      <w:sz w:val="20"/>
      <w:szCs w:val="24"/>
      <w:lang w:eastAsia="ru-RU"/>
    </w:rPr>
  </w:style>
  <w:style w:type="paragraph" w:customStyle="1" w:styleId="210">
    <w:name w:val="Основной текст 21"/>
    <w:basedOn w:val="a5"/>
    <w:rsid w:val="00BA6073"/>
    <w:pPr>
      <w:widowControl/>
      <w:tabs>
        <w:tab w:val="left" w:pos="0"/>
        <w:tab w:val="left" w:pos="1458"/>
        <w:tab w:val="left" w:pos="2178"/>
        <w:tab w:val="left" w:pos="2898"/>
        <w:tab w:val="left" w:pos="3618"/>
        <w:tab w:val="left" w:pos="4338"/>
      </w:tabs>
      <w:suppressAutoHyphens w:val="0"/>
      <w:autoSpaceDE w:val="0"/>
      <w:spacing w:line="240" w:lineRule="atLeast"/>
    </w:pPr>
    <w:rPr>
      <w:rFonts w:eastAsia="Times New Roman"/>
      <w:kern w:val="0"/>
      <w:lang w:eastAsia="ru-RU"/>
    </w:rPr>
  </w:style>
  <w:style w:type="paragraph" w:customStyle="1" w:styleId="aff9">
    <w:name w:val="Îáû÷íûé"/>
    <w:rsid w:val="00BA6073"/>
    <w:pPr>
      <w:spacing w:after="0" w:line="240" w:lineRule="auto"/>
      <w:ind w:left="714" w:hanging="357"/>
      <w:jc w:val="both"/>
    </w:pPr>
    <w:rPr>
      <w:rFonts w:ascii="Arial" w:eastAsia="Times New Roman" w:hAnsi="Arial" w:cs="Times New Roman"/>
      <w:b/>
      <w:sz w:val="24"/>
      <w:szCs w:val="20"/>
      <w:lang w:eastAsia="ru-RU"/>
    </w:rPr>
  </w:style>
  <w:style w:type="character" w:customStyle="1" w:styleId="TimesNewRoman0">
    <w:name w:val="!Times New Roman Знак"/>
    <w:basedOn w:val="a6"/>
    <w:rsid w:val="00BA6073"/>
    <w:rPr>
      <w:sz w:val="24"/>
      <w:szCs w:val="24"/>
      <w:lang w:val="ru-RU" w:eastAsia="ru-RU" w:bidi="ar-SA"/>
    </w:rPr>
  </w:style>
  <w:style w:type="paragraph" w:customStyle="1" w:styleId="a1">
    <w:name w:val="!! Маркированный"/>
    <w:basedOn w:val="a5"/>
    <w:link w:val="affa"/>
    <w:rsid w:val="00BA6073"/>
    <w:pPr>
      <w:widowControl/>
      <w:numPr>
        <w:numId w:val="9"/>
      </w:numPr>
      <w:tabs>
        <w:tab w:val="left" w:pos="1134"/>
      </w:tabs>
      <w:suppressAutoHyphens w:val="0"/>
    </w:pPr>
    <w:rPr>
      <w:rFonts w:eastAsia="Times New Roman"/>
      <w:color w:val="000000"/>
      <w:kern w:val="0"/>
      <w:sz w:val="28"/>
      <w:szCs w:val="28"/>
      <w:lang w:eastAsia="ru-RU"/>
    </w:rPr>
  </w:style>
  <w:style w:type="character" w:customStyle="1" w:styleId="affa">
    <w:name w:val="!! Маркированный Знак Знак"/>
    <w:basedOn w:val="a6"/>
    <w:link w:val="a1"/>
    <w:rsid w:val="00BA6073"/>
    <w:rPr>
      <w:rFonts w:eastAsia="Times New Roman" w:hAnsi="Times New Roman" w:cs="Times New Roman"/>
      <w:color w:val="000000"/>
      <w:sz w:val="28"/>
      <w:szCs w:val="28"/>
      <w:lang w:eastAsia="ru-RU"/>
    </w:rPr>
  </w:style>
  <w:style w:type="paragraph" w:customStyle="1" w:styleId="15">
    <w:name w:val="1Главный"/>
    <w:basedOn w:val="a5"/>
    <w:rsid w:val="00BA6073"/>
    <w:pPr>
      <w:widowControl/>
      <w:suppressAutoHyphens w:val="0"/>
      <w:spacing w:after="120"/>
      <w:ind w:firstLine="709"/>
    </w:pPr>
    <w:rPr>
      <w:rFonts w:eastAsia="Times New Roman"/>
      <w:kern w:val="0"/>
      <w:sz w:val="28"/>
      <w:szCs w:val="28"/>
      <w:lang w:eastAsia="ru-RU"/>
    </w:rPr>
  </w:style>
  <w:style w:type="paragraph" w:styleId="24">
    <w:name w:val="Body Text 2"/>
    <w:basedOn w:val="a5"/>
    <w:link w:val="25"/>
    <w:rsid w:val="00BA6073"/>
    <w:pPr>
      <w:widowControl/>
      <w:suppressAutoHyphens w:val="0"/>
      <w:spacing w:after="120" w:line="480" w:lineRule="auto"/>
      <w:ind w:firstLine="709"/>
    </w:pPr>
    <w:rPr>
      <w:rFonts w:eastAsia="Times New Roman"/>
      <w:kern w:val="0"/>
      <w:lang w:eastAsia="ru-RU"/>
    </w:rPr>
  </w:style>
  <w:style w:type="character" w:customStyle="1" w:styleId="25">
    <w:name w:val="Основной текст 2 Знак"/>
    <w:basedOn w:val="a6"/>
    <w:link w:val="24"/>
    <w:rsid w:val="00BA6073"/>
    <w:rPr>
      <w:rFonts w:eastAsia="Times New Roman" w:hAnsi="Times New Roman" w:cs="Times New Roman"/>
      <w:sz w:val="24"/>
      <w:szCs w:val="24"/>
      <w:lang w:eastAsia="ru-RU"/>
    </w:rPr>
  </w:style>
  <w:style w:type="character" w:styleId="affb">
    <w:name w:val="Strong"/>
    <w:basedOn w:val="a6"/>
    <w:qFormat/>
    <w:rsid w:val="00BA6073"/>
    <w:rPr>
      <w:b/>
      <w:bCs/>
    </w:rPr>
  </w:style>
  <w:style w:type="paragraph" w:styleId="affc">
    <w:name w:val="Document Map"/>
    <w:basedOn w:val="a5"/>
    <w:link w:val="affd"/>
    <w:uiPriority w:val="99"/>
    <w:semiHidden/>
    <w:rsid w:val="00BA6073"/>
    <w:pPr>
      <w:widowControl/>
      <w:shd w:val="clear" w:color="auto" w:fill="000080"/>
      <w:suppressAutoHyphens w:val="0"/>
      <w:ind w:firstLine="709"/>
    </w:pPr>
    <w:rPr>
      <w:rFonts w:ascii="Tahoma" w:eastAsia="Times New Roman" w:hAnsi="Tahoma" w:cs="Tahoma"/>
      <w:kern w:val="0"/>
      <w:lang w:eastAsia="ru-RU"/>
    </w:rPr>
  </w:style>
  <w:style w:type="character" w:customStyle="1" w:styleId="affd">
    <w:name w:val="Схема документа Знак"/>
    <w:basedOn w:val="a6"/>
    <w:link w:val="affc"/>
    <w:uiPriority w:val="99"/>
    <w:semiHidden/>
    <w:rsid w:val="00BA6073"/>
    <w:rPr>
      <w:rFonts w:ascii="Tahoma" w:eastAsia="Times New Roman" w:hAnsi="Tahoma" w:cs="Tahoma"/>
      <w:sz w:val="24"/>
      <w:szCs w:val="24"/>
      <w:shd w:val="clear" w:color="auto" w:fill="000080"/>
      <w:lang w:eastAsia="ru-RU"/>
    </w:rPr>
  </w:style>
  <w:style w:type="paragraph" w:customStyle="1" w:styleId="r">
    <w:name w:val="r"/>
    <w:basedOn w:val="a5"/>
    <w:rsid w:val="00BA6073"/>
    <w:pPr>
      <w:widowControl/>
      <w:suppressAutoHyphens w:val="0"/>
      <w:spacing w:before="100" w:beforeAutospacing="1" w:after="100" w:afterAutospacing="1"/>
    </w:pPr>
    <w:rPr>
      <w:rFonts w:eastAsia="Times New Roman"/>
      <w:kern w:val="0"/>
      <w:lang w:eastAsia="ru-RU"/>
    </w:rPr>
  </w:style>
  <w:style w:type="character" w:styleId="affe">
    <w:name w:val="Emphasis"/>
    <w:basedOn w:val="a6"/>
    <w:qFormat/>
    <w:rsid w:val="00BA6073"/>
    <w:rPr>
      <w:i/>
      <w:iCs/>
    </w:rPr>
  </w:style>
  <w:style w:type="character" w:customStyle="1" w:styleId="afff">
    <w:name w:val="!! Маркированный Знак"/>
    <w:basedOn w:val="a6"/>
    <w:rsid w:val="00BA6073"/>
    <w:rPr>
      <w:color w:val="000000"/>
      <w:sz w:val="28"/>
      <w:szCs w:val="28"/>
      <w:lang w:val="ru-RU" w:eastAsia="ru-RU" w:bidi="ar-SA"/>
    </w:rPr>
  </w:style>
  <w:style w:type="paragraph" w:customStyle="1" w:styleId="TimesNewRoman2">
    <w:name w:val="!Times New Roman  полужирный курсив Знак Знак Знак"/>
    <w:basedOn w:val="a5"/>
    <w:link w:val="TimesNewRoman3"/>
    <w:rsid w:val="00BA6073"/>
    <w:pPr>
      <w:widowControl/>
      <w:suppressAutoHyphens w:val="0"/>
      <w:ind w:firstLine="709"/>
    </w:pPr>
    <w:rPr>
      <w:rFonts w:eastAsia="Times New Roman"/>
      <w:b/>
      <w:bCs/>
      <w:i/>
      <w:iCs/>
      <w:kern w:val="0"/>
      <w:lang w:eastAsia="ru-RU"/>
    </w:rPr>
  </w:style>
  <w:style w:type="character" w:customStyle="1" w:styleId="TimesNewRoman3">
    <w:name w:val="!Times New Roman  полужирный курсив Знак Знак Знак Знак"/>
    <w:basedOn w:val="a6"/>
    <w:link w:val="TimesNewRoman2"/>
    <w:rsid w:val="00BA6073"/>
    <w:rPr>
      <w:rFonts w:eastAsia="Times New Roman" w:hAnsi="Times New Roman" w:cs="Times New Roman"/>
      <w:b/>
      <w:bCs/>
      <w:i/>
      <w:iCs/>
      <w:sz w:val="24"/>
      <w:szCs w:val="24"/>
      <w:lang w:eastAsia="ru-RU"/>
    </w:rPr>
  </w:style>
  <w:style w:type="paragraph" w:customStyle="1" w:styleId="afff0">
    <w:name w:val="!! Концепция Знак Знак Знак Знак"/>
    <w:basedOn w:val="a5"/>
    <w:link w:val="afff1"/>
    <w:autoRedefine/>
    <w:rsid w:val="00BA6073"/>
    <w:pPr>
      <w:widowControl/>
      <w:suppressAutoHyphens w:val="0"/>
      <w:autoSpaceDE w:val="0"/>
      <w:autoSpaceDN w:val="0"/>
      <w:adjustRightInd w:val="0"/>
      <w:ind w:firstLine="709"/>
    </w:pPr>
    <w:rPr>
      <w:rFonts w:eastAsia="Times New Roman"/>
      <w:kern w:val="0"/>
      <w:sz w:val="28"/>
      <w:szCs w:val="28"/>
      <w:lang w:eastAsia="ru-RU"/>
    </w:rPr>
  </w:style>
  <w:style w:type="character" w:customStyle="1" w:styleId="afff1">
    <w:name w:val="!! Концепция Знак Знак Знак Знак Знак"/>
    <w:basedOn w:val="a6"/>
    <w:link w:val="afff0"/>
    <w:rsid w:val="00BA6073"/>
    <w:rPr>
      <w:rFonts w:eastAsia="Times New Roman" w:hAnsi="Times New Roman" w:cs="Times New Roman"/>
      <w:sz w:val="28"/>
      <w:szCs w:val="28"/>
      <w:lang w:eastAsia="ru-RU"/>
    </w:rPr>
  </w:style>
  <w:style w:type="paragraph" w:styleId="41">
    <w:name w:val="toc 4"/>
    <w:basedOn w:val="a5"/>
    <w:next w:val="a5"/>
    <w:autoRedefine/>
    <w:uiPriority w:val="39"/>
    <w:rsid w:val="00BA6073"/>
    <w:pPr>
      <w:widowControl/>
      <w:suppressAutoHyphens w:val="0"/>
      <w:ind w:left="480" w:firstLine="709"/>
    </w:pPr>
    <w:rPr>
      <w:rFonts w:eastAsia="Times New Roman"/>
      <w:kern w:val="0"/>
      <w:sz w:val="20"/>
      <w:lang w:eastAsia="ru-RU"/>
    </w:rPr>
  </w:style>
  <w:style w:type="paragraph" w:styleId="51">
    <w:name w:val="toc 5"/>
    <w:basedOn w:val="a5"/>
    <w:next w:val="a5"/>
    <w:autoRedefine/>
    <w:uiPriority w:val="39"/>
    <w:rsid w:val="00BA6073"/>
    <w:pPr>
      <w:widowControl/>
      <w:suppressAutoHyphens w:val="0"/>
      <w:ind w:left="720" w:firstLine="709"/>
    </w:pPr>
    <w:rPr>
      <w:rFonts w:eastAsia="Times New Roman"/>
      <w:kern w:val="0"/>
      <w:sz w:val="20"/>
      <w:lang w:eastAsia="ru-RU"/>
    </w:rPr>
  </w:style>
  <w:style w:type="paragraph" w:styleId="61">
    <w:name w:val="toc 6"/>
    <w:basedOn w:val="a5"/>
    <w:next w:val="a5"/>
    <w:autoRedefine/>
    <w:rsid w:val="00BA6073"/>
    <w:pPr>
      <w:widowControl/>
      <w:suppressAutoHyphens w:val="0"/>
      <w:ind w:left="960" w:firstLine="709"/>
    </w:pPr>
    <w:rPr>
      <w:rFonts w:eastAsia="Times New Roman"/>
      <w:kern w:val="0"/>
      <w:sz w:val="20"/>
      <w:lang w:eastAsia="ru-RU"/>
    </w:rPr>
  </w:style>
  <w:style w:type="paragraph" w:styleId="71">
    <w:name w:val="toc 7"/>
    <w:basedOn w:val="a5"/>
    <w:next w:val="a5"/>
    <w:autoRedefine/>
    <w:rsid w:val="00BA6073"/>
    <w:pPr>
      <w:widowControl/>
      <w:suppressAutoHyphens w:val="0"/>
      <w:ind w:left="1200" w:firstLine="709"/>
    </w:pPr>
    <w:rPr>
      <w:rFonts w:eastAsia="Times New Roman"/>
      <w:kern w:val="0"/>
      <w:sz w:val="20"/>
      <w:lang w:eastAsia="ru-RU"/>
    </w:rPr>
  </w:style>
  <w:style w:type="paragraph" w:styleId="81">
    <w:name w:val="toc 8"/>
    <w:basedOn w:val="a5"/>
    <w:next w:val="a5"/>
    <w:autoRedefine/>
    <w:rsid w:val="00BA6073"/>
    <w:pPr>
      <w:widowControl/>
      <w:suppressAutoHyphens w:val="0"/>
      <w:ind w:left="1440" w:firstLine="709"/>
    </w:pPr>
    <w:rPr>
      <w:rFonts w:eastAsia="Times New Roman"/>
      <w:kern w:val="0"/>
      <w:sz w:val="20"/>
      <w:lang w:eastAsia="ru-RU"/>
    </w:rPr>
  </w:style>
  <w:style w:type="paragraph" w:styleId="91">
    <w:name w:val="toc 9"/>
    <w:basedOn w:val="a5"/>
    <w:next w:val="a5"/>
    <w:autoRedefine/>
    <w:rsid w:val="00BA6073"/>
    <w:pPr>
      <w:widowControl/>
      <w:suppressAutoHyphens w:val="0"/>
      <w:ind w:left="1680" w:firstLine="709"/>
    </w:pPr>
    <w:rPr>
      <w:rFonts w:eastAsia="Times New Roman"/>
      <w:kern w:val="0"/>
      <w:sz w:val="20"/>
      <w:lang w:eastAsia="ru-RU"/>
    </w:rPr>
  </w:style>
  <w:style w:type="paragraph" w:styleId="26">
    <w:name w:val="Body Text Indent 2"/>
    <w:basedOn w:val="a5"/>
    <w:link w:val="27"/>
    <w:rsid w:val="00BA6073"/>
    <w:pPr>
      <w:widowControl/>
      <w:suppressAutoHyphens w:val="0"/>
      <w:spacing w:after="120" w:line="480" w:lineRule="auto"/>
      <w:ind w:left="283" w:firstLine="709"/>
    </w:pPr>
    <w:rPr>
      <w:rFonts w:eastAsia="Times New Roman"/>
      <w:kern w:val="0"/>
      <w:lang w:eastAsia="ru-RU"/>
    </w:rPr>
  </w:style>
  <w:style w:type="character" w:customStyle="1" w:styleId="27">
    <w:name w:val="Основной текст с отступом 2 Знак"/>
    <w:basedOn w:val="a6"/>
    <w:link w:val="26"/>
    <w:rsid w:val="00BA6073"/>
    <w:rPr>
      <w:rFonts w:eastAsia="Times New Roman" w:hAnsi="Times New Roman" w:cs="Times New Roman"/>
      <w:sz w:val="24"/>
      <w:szCs w:val="24"/>
      <w:lang w:eastAsia="ru-RU"/>
    </w:rPr>
  </w:style>
  <w:style w:type="character" w:customStyle="1" w:styleId="hl">
    <w:name w:val="hl"/>
    <w:basedOn w:val="a6"/>
    <w:rsid w:val="00BA6073"/>
  </w:style>
  <w:style w:type="paragraph" w:customStyle="1" w:styleId="afff2">
    <w:name w:val="!! Концепция Знак Знак"/>
    <w:basedOn w:val="a5"/>
    <w:link w:val="afff3"/>
    <w:autoRedefine/>
    <w:rsid w:val="00BA6073"/>
    <w:pPr>
      <w:widowControl/>
      <w:suppressAutoHyphens w:val="0"/>
      <w:autoSpaceDE w:val="0"/>
      <w:autoSpaceDN w:val="0"/>
      <w:adjustRightInd w:val="0"/>
      <w:ind w:firstLine="709"/>
    </w:pPr>
    <w:rPr>
      <w:rFonts w:ascii="Times New Roman CYR" w:eastAsia="Times New Roman" w:hAnsi="Times New Roman CYR" w:cs="Times New Roman CYR"/>
      <w:kern w:val="0"/>
      <w:sz w:val="28"/>
      <w:szCs w:val="28"/>
      <w:lang w:eastAsia="ru-RU"/>
    </w:rPr>
  </w:style>
  <w:style w:type="character" w:customStyle="1" w:styleId="afff3">
    <w:name w:val="!! Концепция Знак Знак Знак"/>
    <w:basedOn w:val="a6"/>
    <w:link w:val="afff2"/>
    <w:rsid w:val="00BA6073"/>
    <w:rPr>
      <w:rFonts w:ascii="Times New Roman CYR" w:eastAsia="Times New Roman" w:hAnsi="Times New Roman CYR" w:cs="Times New Roman CYR"/>
      <w:sz w:val="28"/>
      <w:szCs w:val="28"/>
      <w:lang w:eastAsia="ru-RU"/>
    </w:rPr>
  </w:style>
  <w:style w:type="paragraph" w:customStyle="1" w:styleId="afff4">
    <w:name w:val="Знак Знак Знак Знак Знак"/>
    <w:basedOn w:val="a5"/>
    <w:rsid w:val="00BA6073"/>
    <w:pPr>
      <w:widowControl/>
      <w:tabs>
        <w:tab w:val="num" w:pos="360"/>
      </w:tabs>
      <w:suppressAutoHyphens w:val="0"/>
      <w:spacing w:after="160" w:line="240" w:lineRule="exact"/>
    </w:pPr>
    <w:rPr>
      <w:rFonts w:ascii="Verdana" w:eastAsia="Times New Roman" w:hAnsi="Verdana" w:cs="Verdana"/>
      <w:kern w:val="0"/>
      <w:sz w:val="20"/>
      <w:lang w:val="en-US"/>
    </w:rPr>
  </w:style>
  <w:style w:type="character" w:styleId="HTML">
    <w:name w:val="HTML Definition"/>
    <w:basedOn w:val="a6"/>
    <w:rsid w:val="00BA6073"/>
    <w:rPr>
      <w:i/>
      <w:iCs/>
    </w:rPr>
  </w:style>
  <w:style w:type="paragraph" w:customStyle="1" w:styleId="-">
    <w:name w:val="!! Концепция Жирный-Курсив"/>
    <w:basedOn w:val="a5"/>
    <w:link w:val="-0"/>
    <w:autoRedefine/>
    <w:rsid w:val="00BA6073"/>
    <w:pPr>
      <w:widowControl/>
      <w:suppressAutoHyphens w:val="0"/>
      <w:autoSpaceDE w:val="0"/>
      <w:autoSpaceDN w:val="0"/>
      <w:adjustRightInd w:val="0"/>
      <w:spacing w:before="120"/>
      <w:ind w:firstLine="709"/>
    </w:pPr>
    <w:rPr>
      <w:rFonts w:eastAsia="Times New Roman"/>
      <w:b/>
      <w:kern w:val="0"/>
      <w:lang w:eastAsia="ru-RU"/>
    </w:rPr>
  </w:style>
  <w:style w:type="character" w:customStyle="1" w:styleId="-0">
    <w:name w:val="!! Концепция Жирный-Курсив Знак"/>
    <w:basedOn w:val="a6"/>
    <w:link w:val="-"/>
    <w:rsid w:val="00BA6073"/>
    <w:rPr>
      <w:rFonts w:eastAsia="Times New Roman" w:hAnsi="Times New Roman" w:cs="Times New Roman"/>
      <w:b/>
      <w:sz w:val="24"/>
      <w:szCs w:val="24"/>
      <w:lang w:eastAsia="ru-RU"/>
    </w:rPr>
  </w:style>
  <w:style w:type="character" w:customStyle="1" w:styleId="MathematicaFormatStandardForm">
    <w:name w:val="MathematicaFormatStandardForm"/>
    <w:rsid w:val="00BA6073"/>
    <w:rPr>
      <w:rFonts w:ascii="Courier" w:hAnsi="Courier" w:cs="Courier"/>
    </w:rPr>
  </w:style>
  <w:style w:type="paragraph" w:styleId="afff5">
    <w:name w:val="caption"/>
    <w:basedOn w:val="a5"/>
    <w:next w:val="a5"/>
    <w:qFormat/>
    <w:rsid w:val="00BA6073"/>
    <w:pPr>
      <w:widowControl/>
      <w:suppressAutoHyphens w:val="0"/>
      <w:spacing w:before="120" w:after="120"/>
    </w:pPr>
    <w:rPr>
      <w:rFonts w:eastAsia="Times New Roman"/>
      <w:b/>
      <w:kern w:val="0"/>
      <w:sz w:val="20"/>
      <w:lang w:eastAsia="ru-RU"/>
    </w:rPr>
  </w:style>
  <w:style w:type="paragraph" w:styleId="afff6">
    <w:name w:val="Title"/>
    <w:basedOn w:val="a5"/>
    <w:link w:val="afff7"/>
    <w:qFormat/>
    <w:rsid w:val="00BA6073"/>
    <w:pPr>
      <w:widowControl/>
      <w:suppressAutoHyphens w:val="0"/>
      <w:jc w:val="center"/>
    </w:pPr>
    <w:rPr>
      <w:rFonts w:eastAsia="Times New Roman"/>
      <w:kern w:val="0"/>
      <w:sz w:val="28"/>
      <w:lang w:eastAsia="ru-RU"/>
    </w:rPr>
  </w:style>
  <w:style w:type="character" w:customStyle="1" w:styleId="afff7">
    <w:name w:val="Название Знак"/>
    <w:basedOn w:val="a6"/>
    <w:link w:val="afff6"/>
    <w:rsid w:val="00BA6073"/>
    <w:rPr>
      <w:rFonts w:eastAsia="Times New Roman" w:hAnsi="Times New Roman" w:cs="Times New Roman"/>
      <w:sz w:val="28"/>
      <w:szCs w:val="24"/>
      <w:lang w:eastAsia="ru-RU"/>
    </w:rPr>
  </w:style>
  <w:style w:type="paragraph" w:customStyle="1" w:styleId="afff8">
    <w:name w:val="Приложение"/>
    <w:basedOn w:val="1"/>
    <w:rsid w:val="00BA6073"/>
    <w:pPr>
      <w:keepLines w:val="0"/>
      <w:tabs>
        <w:tab w:val="num" w:pos="567"/>
      </w:tabs>
      <w:spacing w:before="100" w:beforeAutospacing="1" w:after="240" w:afterAutospacing="1" w:line="312" w:lineRule="auto"/>
      <w:ind w:left="709"/>
      <w:jc w:val="right"/>
    </w:pPr>
    <w:rPr>
      <w:rFonts w:ascii="Arial" w:eastAsia="Times New Roman" w:hAnsi="Arial" w:cs="Times New Roman"/>
      <w:bCs w:val="0"/>
      <w:kern w:val="32"/>
      <w:sz w:val="24"/>
      <w:szCs w:val="20"/>
    </w:rPr>
  </w:style>
  <w:style w:type="paragraph" w:customStyle="1" w:styleId="caaieiaie1">
    <w:name w:val="caaieiaie 1"/>
    <w:basedOn w:val="a5"/>
    <w:next w:val="a5"/>
    <w:rsid w:val="00BA6073"/>
    <w:pPr>
      <w:keepNext/>
      <w:widowControl/>
      <w:suppressAutoHyphens w:val="0"/>
      <w:ind w:firstLine="284"/>
      <w:jc w:val="center"/>
    </w:pPr>
    <w:rPr>
      <w:rFonts w:eastAsia="Times New Roman"/>
      <w:b/>
      <w:color w:val="000000"/>
      <w:kern w:val="0"/>
      <w:sz w:val="20"/>
      <w:lang w:eastAsia="ru-RU"/>
    </w:rPr>
  </w:style>
  <w:style w:type="paragraph" w:customStyle="1" w:styleId="211">
    <w:name w:val="Основной текст с отступом 21"/>
    <w:basedOn w:val="a5"/>
    <w:rsid w:val="00BA6073"/>
    <w:pPr>
      <w:widowControl/>
      <w:suppressAutoHyphens w:val="0"/>
      <w:spacing w:before="346" w:line="163" w:lineRule="exact"/>
      <w:ind w:left="2069" w:hanging="1090"/>
    </w:pPr>
    <w:rPr>
      <w:rFonts w:eastAsia="Times New Roman"/>
      <w:b/>
      <w:kern w:val="0"/>
      <w:sz w:val="16"/>
      <w:lang w:eastAsia="ru-RU"/>
    </w:rPr>
  </w:style>
  <w:style w:type="paragraph" w:customStyle="1" w:styleId="310">
    <w:name w:val="Основной текст с отступом 31"/>
    <w:basedOn w:val="a5"/>
    <w:rsid w:val="00BA6073"/>
    <w:pPr>
      <w:widowControl/>
      <w:suppressAutoHyphens w:val="0"/>
      <w:spacing w:before="187"/>
      <w:ind w:left="24" w:firstLine="336"/>
    </w:pPr>
    <w:rPr>
      <w:rFonts w:eastAsia="Times New Roman"/>
      <w:kern w:val="0"/>
      <w:sz w:val="12"/>
      <w:lang w:eastAsia="ru-RU"/>
    </w:rPr>
  </w:style>
  <w:style w:type="paragraph" w:customStyle="1" w:styleId="311">
    <w:name w:val="Основной текст 31"/>
    <w:basedOn w:val="a5"/>
    <w:rsid w:val="00BA6073"/>
    <w:pPr>
      <w:widowControl/>
      <w:tabs>
        <w:tab w:val="left" w:pos="1578"/>
      </w:tabs>
      <w:suppressAutoHyphens w:val="0"/>
      <w:spacing w:line="173" w:lineRule="exact"/>
      <w:jc w:val="center"/>
    </w:pPr>
    <w:rPr>
      <w:rFonts w:eastAsia="Times New Roman"/>
      <w:kern w:val="0"/>
      <w:sz w:val="20"/>
      <w:lang w:eastAsia="ru-RU"/>
    </w:rPr>
  </w:style>
  <w:style w:type="paragraph" w:customStyle="1" w:styleId="two">
    <w:name w:val="two"/>
    <w:basedOn w:val="a5"/>
    <w:rsid w:val="00BA6073"/>
    <w:pPr>
      <w:widowControl/>
      <w:suppressAutoHyphens w:val="0"/>
      <w:spacing w:before="120"/>
    </w:pPr>
    <w:rPr>
      <w:rFonts w:ascii="Tahoma" w:eastAsia="Times New Roman" w:hAnsi="Tahoma"/>
      <w:kern w:val="0"/>
      <w:sz w:val="28"/>
      <w:lang w:eastAsia="ru-RU"/>
    </w:rPr>
  </w:style>
  <w:style w:type="paragraph" w:customStyle="1" w:styleId="default0">
    <w:name w:val="default"/>
    <w:basedOn w:val="a5"/>
    <w:rsid w:val="00BA6073"/>
    <w:pPr>
      <w:widowControl/>
      <w:suppressAutoHyphens w:val="0"/>
      <w:spacing w:before="100"/>
    </w:pPr>
    <w:rPr>
      <w:rFonts w:ascii="Tahoma" w:eastAsia="Times New Roman" w:hAnsi="Tahoma"/>
      <w:kern w:val="0"/>
      <w:sz w:val="16"/>
      <w:lang w:eastAsia="ru-RU"/>
    </w:rPr>
  </w:style>
  <w:style w:type="paragraph" w:customStyle="1" w:styleId="picture">
    <w:name w:val="picture"/>
    <w:basedOn w:val="a5"/>
    <w:rsid w:val="00BA6073"/>
    <w:pPr>
      <w:widowControl/>
      <w:suppressAutoHyphens w:val="0"/>
      <w:spacing w:before="120" w:after="120"/>
      <w:jc w:val="center"/>
    </w:pPr>
    <w:rPr>
      <w:rFonts w:ascii="Tahoma" w:eastAsia="Times New Roman" w:hAnsi="Tahoma"/>
      <w:i/>
      <w:kern w:val="0"/>
      <w:sz w:val="16"/>
      <w:lang w:eastAsia="ru-RU"/>
    </w:rPr>
  </w:style>
  <w:style w:type="paragraph" w:customStyle="1" w:styleId="four">
    <w:name w:val="four"/>
    <w:basedOn w:val="a5"/>
    <w:rsid w:val="00BA6073"/>
    <w:pPr>
      <w:widowControl/>
      <w:suppressAutoHyphens w:val="0"/>
      <w:spacing w:before="120"/>
    </w:pPr>
    <w:rPr>
      <w:rFonts w:ascii="Tahoma" w:eastAsia="Times New Roman" w:hAnsi="Tahoma"/>
      <w:b/>
      <w:kern w:val="0"/>
      <w:sz w:val="16"/>
      <w:lang w:eastAsia="ru-RU"/>
    </w:rPr>
  </w:style>
  <w:style w:type="paragraph" w:customStyle="1" w:styleId="three">
    <w:name w:val="three"/>
    <w:basedOn w:val="a5"/>
    <w:rsid w:val="00BA6073"/>
    <w:pPr>
      <w:widowControl/>
      <w:suppressAutoHyphens w:val="0"/>
      <w:spacing w:before="120"/>
    </w:pPr>
    <w:rPr>
      <w:rFonts w:ascii="Tahoma" w:eastAsia="Times New Roman" w:hAnsi="Tahoma"/>
      <w:b/>
      <w:kern w:val="0"/>
      <w:sz w:val="20"/>
      <w:lang w:eastAsia="ru-RU"/>
    </w:rPr>
  </w:style>
  <w:style w:type="paragraph" w:styleId="afff9">
    <w:name w:val="Subtitle"/>
    <w:basedOn w:val="a5"/>
    <w:link w:val="afffa"/>
    <w:qFormat/>
    <w:rsid w:val="00BA6073"/>
    <w:pPr>
      <w:widowControl/>
      <w:suppressAutoHyphens w:val="0"/>
      <w:jc w:val="center"/>
    </w:pPr>
    <w:rPr>
      <w:rFonts w:ascii="Arial" w:eastAsia="Times New Roman" w:hAnsi="Arial"/>
      <w:snapToGrid w:val="0"/>
      <w:kern w:val="0"/>
      <w:lang w:eastAsia="ru-RU"/>
    </w:rPr>
  </w:style>
  <w:style w:type="character" w:customStyle="1" w:styleId="afffa">
    <w:name w:val="Подзаголовок Знак"/>
    <w:basedOn w:val="a6"/>
    <w:link w:val="afff9"/>
    <w:rsid w:val="00BA6073"/>
    <w:rPr>
      <w:rFonts w:ascii="Arial" w:eastAsia="Times New Roman" w:hAnsi="Arial" w:cs="Times New Roman"/>
      <w:snapToGrid w:val="0"/>
      <w:sz w:val="24"/>
      <w:szCs w:val="24"/>
      <w:lang w:eastAsia="ru-RU"/>
    </w:rPr>
  </w:style>
  <w:style w:type="paragraph" w:customStyle="1" w:styleId="16">
    <w:name w:val="№1"/>
    <w:basedOn w:val="a5"/>
    <w:link w:val="17"/>
    <w:rsid w:val="00BA6073"/>
    <w:pPr>
      <w:widowControl/>
      <w:suppressAutoHyphens w:val="0"/>
      <w:ind w:firstLine="567"/>
    </w:pPr>
    <w:rPr>
      <w:rFonts w:eastAsia="Times New Roman"/>
      <w:b/>
      <w:kern w:val="0"/>
      <w:sz w:val="28"/>
      <w:u w:val="single"/>
      <w:lang w:eastAsia="ru-RU"/>
    </w:rPr>
  </w:style>
  <w:style w:type="character" w:customStyle="1" w:styleId="17">
    <w:name w:val="№1 Знак"/>
    <w:basedOn w:val="a6"/>
    <w:link w:val="16"/>
    <w:rsid w:val="00BA6073"/>
    <w:rPr>
      <w:rFonts w:eastAsia="Times New Roman" w:hAnsi="Times New Roman" w:cs="Times New Roman"/>
      <w:b/>
      <w:sz w:val="28"/>
      <w:szCs w:val="24"/>
      <w:u w:val="single"/>
      <w:lang w:eastAsia="ru-RU"/>
    </w:rPr>
  </w:style>
  <w:style w:type="paragraph" w:customStyle="1" w:styleId="clsregular">
    <w:name w:val="clsregular"/>
    <w:basedOn w:val="a5"/>
    <w:rsid w:val="00BA6073"/>
    <w:pPr>
      <w:widowControl/>
      <w:suppressAutoHyphens w:val="0"/>
      <w:spacing w:before="100" w:beforeAutospacing="1" w:after="100" w:afterAutospacing="1"/>
    </w:pPr>
    <w:rPr>
      <w:rFonts w:eastAsia="Times New Roman"/>
      <w:kern w:val="0"/>
      <w:lang w:eastAsia="ru-RU"/>
    </w:rPr>
  </w:style>
  <w:style w:type="paragraph" w:customStyle="1" w:styleId="afffb">
    <w:name w:val="!! Концепция"/>
    <w:basedOn w:val="a5"/>
    <w:link w:val="afffc"/>
    <w:autoRedefine/>
    <w:rsid w:val="00BA6073"/>
    <w:pPr>
      <w:widowControl/>
      <w:suppressAutoHyphens w:val="0"/>
      <w:autoSpaceDE w:val="0"/>
      <w:autoSpaceDN w:val="0"/>
      <w:adjustRightInd w:val="0"/>
      <w:spacing w:before="120"/>
      <w:ind w:firstLine="709"/>
      <w:jc w:val="center"/>
    </w:pPr>
    <w:rPr>
      <w:rFonts w:eastAsia="Times New Roman"/>
      <w:kern w:val="0"/>
      <w:sz w:val="28"/>
      <w:szCs w:val="28"/>
      <w:lang w:eastAsia="ru-RU"/>
    </w:rPr>
  </w:style>
  <w:style w:type="character" w:customStyle="1" w:styleId="afffc">
    <w:name w:val="!! Концепция Знак"/>
    <w:basedOn w:val="a6"/>
    <w:link w:val="afffb"/>
    <w:rsid w:val="00BA6073"/>
    <w:rPr>
      <w:rFonts w:eastAsia="Times New Roman" w:hAnsi="Times New Roman" w:cs="Times New Roman"/>
      <w:sz w:val="28"/>
      <w:szCs w:val="28"/>
      <w:lang w:eastAsia="ru-RU"/>
    </w:rPr>
  </w:style>
  <w:style w:type="paragraph" w:customStyle="1" w:styleId="28">
    <w:name w:val="Список2"/>
    <w:basedOn w:val="afffd"/>
    <w:rsid w:val="00BA6073"/>
    <w:pPr>
      <w:tabs>
        <w:tab w:val="left" w:pos="851"/>
      </w:tabs>
      <w:spacing w:before="40" w:after="40"/>
      <w:ind w:left="850" w:hanging="493"/>
      <w:jc w:val="both"/>
    </w:pPr>
    <w:rPr>
      <w:sz w:val="22"/>
    </w:rPr>
  </w:style>
  <w:style w:type="paragraph" w:styleId="afffd">
    <w:name w:val="List"/>
    <w:basedOn w:val="a5"/>
    <w:rsid w:val="00BA6073"/>
    <w:pPr>
      <w:widowControl/>
      <w:suppressAutoHyphens w:val="0"/>
      <w:ind w:left="283" w:hanging="283"/>
    </w:pPr>
    <w:rPr>
      <w:rFonts w:eastAsia="Times New Roman"/>
      <w:kern w:val="0"/>
      <w:sz w:val="20"/>
      <w:lang w:eastAsia="ru-RU"/>
    </w:rPr>
  </w:style>
  <w:style w:type="paragraph" w:customStyle="1" w:styleId="afffe">
    <w:name w:val="Знак Знак"/>
    <w:basedOn w:val="a5"/>
    <w:rsid w:val="00BA6073"/>
    <w:pPr>
      <w:widowControl/>
      <w:tabs>
        <w:tab w:val="num" w:pos="360"/>
      </w:tabs>
      <w:suppressAutoHyphens w:val="0"/>
      <w:spacing w:after="160" w:line="240" w:lineRule="exact"/>
    </w:pPr>
    <w:rPr>
      <w:rFonts w:ascii="Verdana" w:eastAsia="Times New Roman" w:hAnsi="Verdana" w:cs="Verdana"/>
      <w:kern w:val="0"/>
      <w:sz w:val="20"/>
      <w:lang w:val="en-US"/>
    </w:rPr>
  </w:style>
  <w:style w:type="paragraph" w:styleId="a">
    <w:name w:val="List Bullet"/>
    <w:basedOn w:val="a5"/>
    <w:rsid w:val="00BA6073"/>
    <w:pPr>
      <w:widowControl/>
      <w:numPr>
        <w:numId w:val="10"/>
      </w:numPr>
      <w:suppressAutoHyphens w:val="0"/>
    </w:pPr>
    <w:rPr>
      <w:rFonts w:eastAsia="Times New Roman"/>
      <w:kern w:val="0"/>
      <w:lang w:eastAsia="ru-RU"/>
    </w:rPr>
  </w:style>
  <w:style w:type="paragraph" w:customStyle="1" w:styleId="affff">
    <w:name w:val="Знак Знак Знак Знак Знак Знак Знак Знак Знак Знак Знак"/>
    <w:basedOn w:val="a5"/>
    <w:rsid w:val="00BA6073"/>
    <w:pPr>
      <w:widowControl/>
      <w:tabs>
        <w:tab w:val="num" w:pos="360"/>
      </w:tabs>
      <w:suppressAutoHyphens w:val="0"/>
      <w:spacing w:after="160" w:line="240" w:lineRule="exact"/>
    </w:pPr>
    <w:rPr>
      <w:rFonts w:ascii="Verdana" w:eastAsia="Times New Roman" w:hAnsi="Verdana" w:cs="Verdana"/>
      <w:kern w:val="0"/>
      <w:sz w:val="20"/>
      <w:lang w:val="en-US"/>
    </w:rPr>
  </w:style>
  <w:style w:type="paragraph" w:customStyle="1" w:styleId="affff0">
    <w:name w:val="обыкнов"/>
    <w:rsid w:val="00BA6073"/>
    <w:pPr>
      <w:spacing w:after="0" w:line="240" w:lineRule="auto"/>
      <w:ind w:left="709" w:firstLine="709"/>
      <w:jc w:val="both"/>
    </w:pPr>
    <w:rPr>
      <w:rFonts w:eastAsia="Times New Roman" w:hAnsi="Times New Roman" w:cs="Arial"/>
      <w:bCs/>
      <w:kern w:val="32"/>
      <w:sz w:val="28"/>
      <w:szCs w:val="28"/>
      <w:lang w:eastAsia="ru-RU"/>
    </w:rPr>
  </w:style>
  <w:style w:type="character" w:customStyle="1" w:styleId="37">
    <w:name w:val="Знак Знак3"/>
    <w:basedOn w:val="a6"/>
    <w:rsid w:val="00BA6073"/>
    <w:rPr>
      <w:sz w:val="26"/>
      <w:szCs w:val="26"/>
      <w:lang w:val="ru-RU" w:eastAsia="ru-RU" w:bidi="ar-SA"/>
    </w:rPr>
  </w:style>
  <w:style w:type="paragraph" w:customStyle="1" w:styleId="affff1">
    <w:name w:val="Знак Знак Знак Знак Знак Знак Знак Знак Знак Знак"/>
    <w:basedOn w:val="a5"/>
    <w:rsid w:val="00BA6073"/>
    <w:pPr>
      <w:widowControl/>
      <w:tabs>
        <w:tab w:val="num" w:pos="360"/>
      </w:tabs>
      <w:suppressAutoHyphens w:val="0"/>
      <w:spacing w:after="160" w:line="240" w:lineRule="exact"/>
    </w:pPr>
    <w:rPr>
      <w:rFonts w:ascii="Verdana" w:eastAsia="Times New Roman" w:hAnsi="Verdana" w:cs="Verdana"/>
      <w:kern w:val="0"/>
      <w:sz w:val="20"/>
      <w:lang w:val="en-US"/>
    </w:rPr>
  </w:style>
  <w:style w:type="paragraph" w:customStyle="1" w:styleId="CharChar">
    <w:name w:val="Знак Знак Char Char Знак Знак Знак Знак Знак Знак"/>
    <w:basedOn w:val="a5"/>
    <w:autoRedefine/>
    <w:rsid w:val="00BA6073"/>
    <w:pPr>
      <w:widowControl/>
      <w:tabs>
        <w:tab w:val="left" w:pos="2160"/>
      </w:tabs>
      <w:suppressAutoHyphens w:val="0"/>
      <w:spacing w:before="120" w:line="240" w:lineRule="exact"/>
    </w:pPr>
    <w:rPr>
      <w:rFonts w:eastAsia="Times New Roman"/>
      <w:noProof/>
      <w:kern w:val="0"/>
      <w:lang w:val="en-US" w:eastAsia="ru-RU"/>
    </w:rPr>
  </w:style>
  <w:style w:type="paragraph" w:customStyle="1" w:styleId="affff2">
    <w:name w:val="Знак Знак Знак Знак"/>
    <w:basedOn w:val="a5"/>
    <w:rsid w:val="00BA6073"/>
    <w:pPr>
      <w:widowControl/>
      <w:tabs>
        <w:tab w:val="num" w:pos="360"/>
      </w:tabs>
      <w:suppressAutoHyphens w:val="0"/>
      <w:spacing w:after="160" w:line="240" w:lineRule="exact"/>
    </w:pPr>
    <w:rPr>
      <w:rFonts w:ascii="Verdana" w:eastAsia="Times New Roman" w:hAnsi="Verdana" w:cs="Verdana"/>
      <w:kern w:val="0"/>
      <w:sz w:val="20"/>
      <w:lang w:val="en-US"/>
    </w:rPr>
  </w:style>
  <w:style w:type="paragraph" w:customStyle="1" w:styleId="38">
    <w:name w:val="Заголовок 3м"/>
    <w:basedOn w:val="1"/>
    <w:rsid w:val="00BA6073"/>
    <w:pPr>
      <w:keepLines w:val="0"/>
      <w:tabs>
        <w:tab w:val="num" w:pos="432"/>
      </w:tabs>
      <w:spacing w:before="100" w:beforeAutospacing="1" w:after="100" w:afterAutospacing="1" w:line="312" w:lineRule="auto"/>
      <w:ind w:left="432" w:firstLine="708"/>
    </w:pPr>
    <w:rPr>
      <w:rFonts w:ascii="Arial" w:eastAsia="Times New Roman" w:hAnsi="Arial" w:cs="Arial"/>
      <w:kern w:val="32"/>
      <w:sz w:val="32"/>
      <w:szCs w:val="32"/>
    </w:rPr>
  </w:style>
  <w:style w:type="paragraph" w:styleId="affff3">
    <w:name w:val="endnote text"/>
    <w:basedOn w:val="a5"/>
    <w:link w:val="affff4"/>
    <w:rsid w:val="00BA6073"/>
    <w:pPr>
      <w:widowControl/>
      <w:suppressAutoHyphens w:val="0"/>
    </w:pPr>
    <w:rPr>
      <w:rFonts w:eastAsia="Times New Roman"/>
      <w:kern w:val="0"/>
      <w:sz w:val="20"/>
      <w:lang w:eastAsia="ru-RU"/>
    </w:rPr>
  </w:style>
  <w:style w:type="character" w:customStyle="1" w:styleId="affff4">
    <w:name w:val="Текст концевой сноски Знак"/>
    <w:basedOn w:val="a6"/>
    <w:link w:val="affff3"/>
    <w:rsid w:val="00BA6073"/>
    <w:rPr>
      <w:rFonts w:eastAsia="Times New Roman" w:hAnsi="Times New Roman" w:cs="Times New Roman"/>
      <w:sz w:val="20"/>
      <w:szCs w:val="24"/>
      <w:lang w:eastAsia="ru-RU"/>
    </w:rPr>
  </w:style>
  <w:style w:type="character" w:styleId="affff5">
    <w:name w:val="endnote reference"/>
    <w:basedOn w:val="a6"/>
    <w:rsid w:val="00BA6073"/>
    <w:rPr>
      <w:vertAlign w:val="superscript"/>
    </w:rPr>
  </w:style>
  <w:style w:type="character" w:customStyle="1" w:styleId="udar">
    <w:name w:val="udar"/>
    <w:basedOn w:val="a6"/>
    <w:rsid w:val="00BA6073"/>
  </w:style>
  <w:style w:type="character" w:customStyle="1" w:styleId="TimesNewRoman4">
    <w:name w:val="!Times New Roman Знак Знак"/>
    <w:rsid w:val="00BA6073"/>
    <w:rPr>
      <w:sz w:val="24"/>
      <w:lang w:val="ru-RU" w:eastAsia="ru-RU" w:bidi="ar-SA"/>
    </w:rPr>
  </w:style>
  <w:style w:type="paragraph" w:customStyle="1" w:styleId="TimesNewRoman5">
    <w:name w:val="!Times New Roman  полужирный курсив Знак"/>
    <w:basedOn w:val="a5"/>
    <w:link w:val="TimesNewRoman6"/>
    <w:rsid w:val="00BA6073"/>
    <w:pPr>
      <w:widowControl/>
      <w:suppressAutoHyphens w:val="0"/>
      <w:ind w:firstLine="709"/>
    </w:pPr>
    <w:rPr>
      <w:rFonts w:eastAsia="Times New Roman"/>
      <w:b/>
      <w:bCs/>
      <w:i/>
      <w:iCs/>
      <w:kern w:val="0"/>
      <w:lang w:eastAsia="ru-RU"/>
    </w:rPr>
  </w:style>
  <w:style w:type="character" w:customStyle="1" w:styleId="TimesNewRoman6">
    <w:name w:val="!Times New Roman  полужирный курсив Знак Знак"/>
    <w:link w:val="TimesNewRoman5"/>
    <w:rsid w:val="00BA6073"/>
    <w:rPr>
      <w:rFonts w:eastAsia="Times New Roman" w:hAnsi="Times New Roman" w:cs="Times New Roman"/>
      <w:b/>
      <w:bCs/>
      <w:i/>
      <w:iCs/>
      <w:sz w:val="24"/>
      <w:szCs w:val="24"/>
      <w:lang w:eastAsia="ru-RU"/>
    </w:rPr>
  </w:style>
  <w:style w:type="paragraph" w:styleId="affff6">
    <w:name w:val="TOC Heading"/>
    <w:basedOn w:val="1"/>
    <w:next w:val="a5"/>
    <w:qFormat/>
    <w:rsid w:val="00BA6073"/>
    <w:pPr>
      <w:spacing w:beforeAutospacing="1" w:afterAutospacing="1"/>
      <w:outlineLvl w:val="9"/>
    </w:pPr>
    <w:rPr>
      <w:rFonts w:ascii="Cambria" w:eastAsia="Times New Roman" w:hAnsi="Cambria" w:cs="Times New Roman"/>
      <w:color w:val="365F91"/>
      <w:lang w:eastAsia="en-US"/>
    </w:rPr>
  </w:style>
  <w:style w:type="character" w:customStyle="1" w:styleId="longtext">
    <w:name w:val="long_text"/>
    <w:basedOn w:val="a6"/>
    <w:rsid w:val="00BA6073"/>
  </w:style>
  <w:style w:type="paragraph" w:customStyle="1" w:styleId="2">
    <w:name w:val="! Нумерация 2"/>
    <w:basedOn w:val="a5"/>
    <w:link w:val="29"/>
    <w:qFormat/>
    <w:rsid w:val="00BA6073"/>
    <w:pPr>
      <w:widowControl/>
      <w:numPr>
        <w:numId w:val="11"/>
      </w:numPr>
      <w:suppressAutoHyphens w:val="0"/>
      <w:spacing w:line="360" w:lineRule="auto"/>
      <w:ind w:left="1077" w:hanging="357"/>
      <w:outlineLvl w:val="0"/>
    </w:pPr>
    <w:rPr>
      <w:rFonts w:eastAsia="Times New Roman"/>
      <w:kern w:val="0"/>
      <w:sz w:val="28"/>
      <w:szCs w:val="28"/>
      <w:lang w:eastAsia="ru-RU"/>
    </w:rPr>
  </w:style>
  <w:style w:type="character" w:customStyle="1" w:styleId="29">
    <w:name w:val="! Нумерация 2 Знак"/>
    <w:basedOn w:val="a6"/>
    <w:link w:val="2"/>
    <w:rsid w:val="00BA6073"/>
    <w:rPr>
      <w:rFonts w:eastAsia="Times New Roman" w:hAnsi="Times New Roman" w:cs="Times New Roman"/>
      <w:sz w:val="28"/>
      <w:szCs w:val="28"/>
      <w:lang w:eastAsia="ru-RU"/>
    </w:rPr>
  </w:style>
  <w:style w:type="paragraph" w:customStyle="1" w:styleId="18">
    <w:name w:val="заголовок1+междустр."/>
    <w:basedOn w:val="1"/>
    <w:link w:val="19"/>
    <w:qFormat/>
    <w:rsid w:val="00BA6073"/>
    <w:pPr>
      <w:keepLines w:val="0"/>
      <w:tabs>
        <w:tab w:val="num" w:pos="432"/>
      </w:tabs>
      <w:spacing w:before="100" w:beforeAutospacing="1" w:after="100" w:afterAutospacing="1" w:line="312" w:lineRule="auto"/>
      <w:ind w:left="432" w:hanging="432"/>
    </w:pPr>
    <w:rPr>
      <w:rFonts w:ascii="Arial" w:eastAsia="Times New Roman" w:hAnsi="Arial" w:cs="Arial"/>
      <w:kern w:val="32"/>
      <w:sz w:val="32"/>
      <w:szCs w:val="32"/>
    </w:rPr>
  </w:style>
  <w:style w:type="paragraph" w:customStyle="1" w:styleId="2a">
    <w:name w:val="заголовок 2+междустр"/>
    <w:basedOn w:val="20"/>
    <w:link w:val="2b"/>
    <w:qFormat/>
    <w:rsid w:val="00BA6073"/>
    <w:pPr>
      <w:keepLines w:val="0"/>
      <w:numPr>
        <w:ilvl w:val="1"/>
      </w:numPr>
      <w:tabs>
        <w:tab w:val="num" w:pos="576"/>
      </w:tabs>
      <w:spacing w:before="0" w:line="360" w:lineRule="auto"/>
      <w:jc w:val="center"/>
    </w:pPr>
    <w:rPr>
      <w:rFonts w:eastAsia="Times New Roman" w:hAnsi="Times New Roman" w:cs="Arial"/>
      <w:iCs/>
      <w:sz w:val="28"/>
      <w:szCs w:val="28"/>
    </w:rPr>
  </w:style>
  <w:style w:type="character" w:customStyle="1" w:styleId="19">
    <w:name w:val="заголовок1+междустр. Знак"/>
    <w:basedOn w:val="10"/>
    <w:link w:val="18"/>
    <w:rsid w:val="00BA6073"/>
    <w:rPr>
      <w:rFonts w:ascii="Arial" w:eastAsia="Times New Roman" w:hAnsi="Arial" w:cs="Arial"/>
      <w:b/>
      <w:bCs/>
      <w:kern w:val="32"/>
      <w:sz w:val="32"/>
      <w:szCs w:val="32"/>
      <w:lang w:eastAsia="ru-RU"/>
    </w:rPr>
  </w:style>
  <w:style w:type="paragraph" w:customStyle="1" w:styleId="39">
    <w:name w:val="заголовок 3+междустр"/>
    <w:basedOn w:val="3"/>
    <w:link w:val="3a"/>
    <w:qFormat/>
    <w:rsid w:val="00BA6073"/>
    <w:pPr>
      <w:widowControl/>
      <w:numPr>
        <w:ilvl w:val="2"/>
      </w:numPr>
      <w:tabs>
        <w:tab w:val="num" w:pos="720"/>
      </w:tabs>
      <w:suppressAutoHyphens w:val="0"/>
      <w:spacing w:after="0" w:line="312" w:lineRule="auto"/>
      <w:ind w:left="720" w:hanging="720"/>
      <w:jc w:val="center"/>
    </w:pPr>
    <w:rPr>
      <w:rFonts w:ascii="Arial" w:hAnsi="Arial" w:cs="Arial"/>
      <w:lang w:eastAsia="ru-RU"/>
    </w:rPr>
  </w:style>
  <w:style w:type="character" w:customStyle="1" w:styleId="2b">
    <w:name w:val="заголовок 2+междустр Знак"/>
    <w:basedOn w:val="21"/>
    <w:link w:val="2a"/>
    <w:rsid w:val="00BA6073"/>
    <w:rPr>
      <w:rFonts w:asciiTheme="majorHAnsi" w:eastAsia="Times New Roman" w:hAnsi="Times New Roman" w:cs="Arial"/>
      <w:b/>
      <w:bCs/>
      <w:iCs/>
      <w:color w:val="4F81BD" w:themeColor="accent1"/>
      <w:sz w:val="28"/>
      <w:szCs w:val="28"/>
      <w:lang w:eastAsia="ru-RU"/>
    </w:rPr>
  </w:style>
  <w:style w:type="paragraph" w:customStyle="1" w:styleId="42">
    <w:name w:val="заголовок 4+междустр"/>
    <w:basedOn w:val="4"/>
    <w:link w:val="43"/>
    <w:qFormat/>
    <w:rsid w:val="00BA6073"/>
    <w:pPr>
      <w:keepLines w:val="0"/>
      <w:numPr>
        <w:ilvl w:val="3"/>
      </w:numPr>
      <w:tabs>
        <w:tab w:val="num" w:pos="864"/>
      </w:tabs>
      <w:spacing w:before="240" w:line="312" w:lineRule="auto"/>
      <w:ind w:left="862" w:hanging="862"/>
    </w:pPr>
    <w:rPr>
      <w:rFonts w:eastAsia="Times New Roman" w:cs="Times New Roman"/>
      <w:b w:val="0"/>
      <w:bCs/>
      <w:i/>
      <w:iCs w:val="0"/>
      <w:szCs w:val="28"/>
    </w:rPr>
  </w:style>
  <w:style w:type="character" w:customStyle="1" w:styleId="3a">
    <w:name w:val="заголовок 3+междустр Знак"/>
    <w:basedOn w:val="30"/>
    <w:link w:val="39"/>
    <w:rsid w:val="00BA6073"/>
    <w:rPr>
      <w:rFonts w:ascii="Arial" w:eastAsia="Times New Roman" w:hAnsi="Arial" w:cs="Arial"/>
      <w:b/>
      <w:bCs/>
      <w:kern w:val="1"/>
      <w:sz w:val="26"/>
      <w:szCs w:val="26"/>
      <w:lang w:eastAsia="ru-RU"/>
    </w:rPr>
  </w:style>
  <w:style w:type="paragraph" w:customStyle="1" w:styleId="3TimesNewRoman140">
    <w:name w:val="Стиль заголовок 3+междустр + Times New Roman 14 пт Перед:  0 пт ..."/>
    <w:basedOn w:val="39"/>
    <w:rsid w:val="00BA6073"/>
    <w:pPr>
      <w:spacing w:before="0"/>
    </w:pPr>
    <w:rPr>
      <w:rFonts w:cs="Times New Roman"/>
      <w:szCs w:val="20"/>
    </w:rPr>
  </w:style>
  <w:style w:type="character" w:customStyle="1" w:styleId="43">
    <w:name w:val="заголовок 4+междустр Знак"/>
    <w:basedOn w:val="40"/>
    <w:link w:val="42"/>
    <w:rsid w:val="00BA6073"/>
    <w:rPr>
      <w:rFonts w:eastAsia="Times New Roman" w:hAnsi="Times New Roman" w:cs="Times New Roman"/>
      <w:b w:val="0"/>
      <w:bCs/>
      <w:i/>
      <w:iCs w:val="0"/>
      <w:sz w:val="28"/>
      <w:szCs w:val="28"/>
      <w:lang w:eastAsia="ru-RU"/>
    </w:rPr>
  </w:style>
  <w:style w:type="paragraph" w:customStyle="1" w:styleId="300">
    <w:name w:val="Стиль заголовок 3+междустр + Перед:  0 пт После:  0 пт"/>
    <w:basedOn w:val="39"/>
    <w:rsid w:val="00BA6073"/>
    <w:pPr>
      <w:spacing w:before="0"/>
    </w:pPr>
    <w:rPr>
      <w:rFonts w:cs="Times New Roman"/>
      <w:szCs w:val="20"/>
    </w:rPr>
  </w:style>
  <w:style w:type="paragraph" w:customStyle="1" w:styleId="400">
    <w:name w:val="Стиль заголовок 4+междустр + Перед:  0 пт После:  0 пт"/>
    <w:basedOn w:val="42"/>
    <w:rsid w:val="00BA6073"/>
    <w:pPr>
      <w:spacing w:before="0"/>
    </w:pPr>
    <w:rPr>
      <w:szCs w:val="20"/>
    </w:rPr>
  </w:style>
  <w:style w:type="paragraph" w:customStyle="1" w:styleId="2c">
    <w:name w:val="! ЗАГОЛОВОК 2"/>
    <w:basedOn w:val="20"/>
    <w:rsid w:val="00BA6073"/>
    <w:pPr>
      <w:keepLines w:val="0"/>
      <w:numPr>
        <w:ilvl w:val="1"/>
      </w:numPr>
      <w:tabs>
        <w:tab w:val="num" w:pos="576"/>
      </w:tabs>
      <w:spacing w:before="0"/>
      <w:ind w:left="578" w:hanging="578"/>
    </w:pPr>
    <w:rPr>
      <w:rFonts w:ascii="Arial" w:eastAsia="Times New Roman" w:hAnsi="Arial" w:cs="Times New Roman"/>
      <w:i/>
      <w:iCs/>
      <w:color w:val="auto"/>
      <w:sz w:val="28"/>
      <w:szCs w:val="20"/>
    </w:rPr>
  </w:style>
  <w:style w:type="paragraph" w:customStyle="1" w:styleId="44">
    <w:name w:val="! Нумерация 4"/>
    <w:basedOn w:val="26"/>
    <w:link w:val="45"/>
    <w:qFormat/>
    <w:rsid w:val="00BA6073"/>
    <w:pPr>
      <w:spacing w:after="0" w:line="360" w:lineRule="auto"/>
      <w:ind w:left="786" w:hanging="360"/>
    </w:pPr>
    <w:rPr>
      <w:sz w:val="28"/>
    </w:rPr>
  </w:style>
  <w:style w:type="character" w:customStyle="1" w:styleId="45">
    <w:name w:val="! Нумерация 4 Знак"/>
    <w:link w:val="44"/>
    <w:rsid w:val="00BA6073"/>
    <w:rPr>
      <w:rFonts w:eastAsia="Times New Roman" w:hAnsi="Times New Roman" w:cs="Times New Roman"/>
      <w:sz w:val="28"/>
      <w:szCs w:val="24"/>
      <w:lang w:eastAsia="ru-RU"/>
    </w:rPr>
  </w:style>
  <w:style w:type="paragraph" w:customStyle="1" w:styleId="52">
    <w:name w:val="З5"/>
    <w:basedOn w:val="a5"/>
    <w:rsid w:val="00BA6073"/>
    <w:pPr>
      <w:widowControl/>
      <w:suppressAutoHyphens w:val="0"/>
      <w:spacing w:line="312" w:lineRule="auto"/>
      <w:ind w:firstLine="709"/>
    </w:pPr>
    <w:rPr>
      <w:rFonts w:eastAsia="Times New Roman"/>
      <w:kern w:val="0"/>
      <w:sz w:val="28"/>
      <w:szCs w:val="28"/>
      <w:lang w:eastAsia="ru-RU"/>
    </w:rPr>
  </w:style>
  <w:style w:type="paragraph" w:customStyle="1" w:styleId="TimesNewRomanBold16">
    <w:name w:val="Стиль TimesNewRomanBold 16 пт полужирный По центру Первая стро..."/>
    <w:basedOn w:val="a5"/>
    <w:rsid w:val="00BA6073"/>
    <w:pPr>
      <w:widowControl/>
      <w:suppressAutoHyphens w:val="0"/>
      <w:jc w:val="center"/>
    </w:pPr>
    <w:rPr>
      <w:rFonts w:ascii="TimesNewRoman,Bold" w:eastAsia="Times New Roman"/>
      <w:b/>
      <w:bCs/>
      <w:kern w:val="0"/>
      <w:sz w:val="32"/>
      <w:lang w:eastAsia="ru-RU"/>
    </w:rPr>
  </w:style>
  <w:style w:type="paragraph" w:customStyle="1" w:styleId="TimesNewRomanPSMT110">
    <w:name w:val="Стиль TimesNewRomanPSMT 11 пт По центру Первая строка:  0 см"/>
    <w:basedOn w:val="a5"/>
    <w:rsid w:val="00BA6073"/>
    <w:pPr>
      <w:widowControl/>
      <w:suppressAutoHyphens w:val="0"/>
      <w:jc w:val="center"/>
    </w:pPr>
    <w:rPr>
      <w:rFonts w:ascii="TimesNewRomanPSMT" w:eastAsia="Times New Roman" w:hAnsi="TimesNewRomanPSMT"/>
      <w:kern w:val="0"/>
      <w:sz w:val="22"/>
      <w:lang w:eastAsia="ru-RU"/>
    </w:rPr>
  </w:style>
  <w:style w:type="character" w:styleId="affff7">
    <w:name w:val="Book Title"/>
    <w:basedOn w:val="a6"/>
    <w:uiPriority w:val="33"/>
    <w:qFormat/>
    <w:rsid w:val="00BA6073"/>
    <w:rPr>
      <w:b/>
      <w:bCs/>
      <w:smallCaps/>
      <w:spacing w:val="5"/>
    </w:rPr>
  </w:style>
  <w:style w:type="paragraph" w:customStyle="1" w:styleId="xl64">
    <w:name w:val="xl64"/>
    <w:basedOn w:val="a5"/>
    <w:rsid w:val="00BA6073"/>
    <w:pPr>
      <w:widowControl/>
      <w:suppressAutoHyphens w:val="0"/>
      <w:spacing w:before="100" w:beforeAutospacing="1" w:after="100" w:afterAutospacing="1"/>
      <w:jc w:val="center"/>
    </w:pPr>
    <w:rPr>
      <w:rFonts w:eastAsia="Times New Roman"/>
      <w:kern w:val="0"/>
      <w:lang w:eastAsia="ru-RU"/>
    </w:rPr>
  </w:style>
  <w:style w:type="character" w:customStyle="1" w:styleId="TimesNewRoman11">
    <w:name w:val="Стиль TimesNewRoman 11 пт"/>
    <w:basedOn w:val="a6"/>
    <w:rsid w:val="00BA6073"/>
    <w:rPr>
      <w:rFonts w:ascii="TimesNewRoman" w:hAnsi="TimesNewRoman"/>
      <w:sz w:val="22"/>
    </w:rPr>
  </w:style>
  <w:style w:type="paragraph" w:customStyle="1" w:styleId="footnotedescription">
    <w:name w:val="footnote description"/>
    <w:next w:val="a5"/>
    <w:link w:val="footnotedescriptionChar"/>
    <w:hidden/>
    <w:rsid w:val="00BA6073"/>
    <w:pPr>
      <w:spacing w:after="0" w:line="243" w:lineRule="auto"/>
      <w:ind w:left="714" w:right="4" w:hanging="357"/>
      <w:jc w:val="both"/>
    </w:pPr>
    <w:rPr>
      <w:rFonts w:eastAsia="Times New Roman" w:hAnsi="Times New Roman" w:cs="Times New Roman"/>
      <w:i/>
      <w:color w:val="000000"/>
      <w:sz w:val="20"/>
      <w:lang w:eastAsia="ru-RU"/>
    </w:rPr>
  </w:style>
  <w:style w:type="character" w:customStyle="1" w:styleId="footnotedescriptionChar">
    <w:name w:val="footnote description Char"/>
    <w:link w:val="footnotedescription"/>
    <w:rsid w:val="00BA6073"/>
    <w:rPr>
      <w:rFonts w:eastAsia="Times New Roman" w:hAnsi="Times New Roman" w:cs="Times New Roman"/>
      <w:i/>
      <w:color w:val="000000"/>
      <w:sz w:val="20"/>
      <w:lang w:eastAsia="ru-RU"/>
    </w:rPr>
  </w:style>
  <w:style w:type="character" w:customStyle="1" w:styleId="footnotemark">
    <w:name w:val="footnote mark"/>
    <w:hidden/>
    <w:rsid w:val="00BA6073"/>
    <w:rPr>
      <w:rFonts w:ascii="Times New Roman" w:eastAsia="Times New Roman" w:hAnsi="Times New Roman" w:cs="Times New Roman"/>
      <w:i/>
      <w:color w:val="000000"/>
      <w:sz w:val="20"/>
      <w:vertAlign w:val="superscript"/>
    </w:rPr>
  </w:style>
  <w:style w:type="table" w:customStyle="1" w:styleId="TableGrid">
    <w:name w:val="TableGrid"/>
    <w:rsid w:val="00BA6073"/>
    <w:pPr>
      <w:spacing w:after="0" w:line="240" w:lineRule="auto"/>
      <w:ind w:left="714" w:hanging="357"/>
      <w:jc w:val="both"/>
    </w:pPr>
    <w:rPr>
      <w:rFonts w:asciiTheme="minorHAnsi" w:eastAsiaTheme="minorEastAsia"/>
      <w:lang w:eastAsia="ru-RU"/>
    </w:rPr>
    <w:tblPr>
      <w:tblCellMar>
        <w:top w:w="0" w:type="dxa"/>
        <w:left w:w="0" w:type="dxa"/>
        <w:bottom w:w="0" w:type="dxa"/>
        <w:right w:w="0" w:type="dxa"/>
      </w:tblCellMar>
    </w:tblPr>
  </w:style>
  <w:style w:type="character" w:customStyle="1" w:styleId="2d">
    <w:name w:val="Основной текст (2)_"/>
    <w:basedOn w:val="a6"/>
    <w:link w:val="2e"/>
    <w:rsid w:val="00BA6073"/>
    <w:rPr>
      <w:rFonts w:eastAsia="Times New Roman" w:hAnsi="Times New Roman" w:cs="Times New Roman"/>
      <w:shd w:val="clear" w:color="auto" w:fill="FFFFFF"/>
    </w:rPr>
  </w:style>
  <w:style w:type="paragraph" w:customStyle="1" w:styleId="2e">
    <w:name w:val="Основной текст (2)"/>
    <w:basedOn w:val="a5"/>
    <w:link w:val="2d"/>
    <w:rsid w:val="00BA6073"/>
    <w:pPr>
      <w:shd w:val="clear" w:color="auto" w:fill="FFFFFF"/>
      <w:suppressAutoHyphens w:val="0"/>
      <w:spacing w:before="480" w:line="450" w:lineRule="exact"/>
      <w:ind w:hanging="340"/>
    </w:pPr>
    <w:rPr>
      <w:rFonts w:eastAsia="Times New Roman"/>
      <w:kern w:val="0"/>
      <w:sz w:val="22"/>
      <w:szCs w:val="22"/>
    </w:rPr>
  </w:style>
  <w:style w:type="table" w:customStyle="1" w:styleId="1a">
    <w:name w:val="Сетка таблицы1"/>
    <w:basedOn w:val="a7"/>
    <w:next w:val="aff6"/>
    <w:rsid w:val="00BA6073"/>
    <w:pPr>
      <w:spacing w:after="0" w:line="240" w:lineRule="auto"/>
    </w:pPr>
    <w:rPr>
      <w:rFonts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заголовок 1+междустр"/>
    <w:basedOn w:val="a5"/>
    <w:rsid w:val="00BA6073"/>
    <w:pPr>
      <w:widowControl/>
      <w:shd w:val="clear" w:color="auto" w:fill="FFFFFF"/>
      <w:tabs>
        <w:tab w:val="left" w:pos="993"/>
      </w:tabs>
      <w:suppressAutoHyphens w:val="0"/>
      <w:spacing w:after="120" w:line="360" w:lineRule="auto"/>
      <w:ind w:left="720" w:right="23" w:firstLine="567"/>
      <w:contextualSpacing/>
    </w:pPr>
    <w:rPr>
      <w:rFonts w:eastAsia="Times New Roman"/>
      <w:b/>
      <w:kern w:val="0"/>
      <w:sz w:val="28"/>
      <w:szCs w:val="28"/>
      <w:lang w:eastAsia="ru-RU"/>
    </w:rPr>
  </w:style>
  <w:style w:type="paragraph" w:customStyle="1" w:styleId="affff8">
    <w:name w:val="Обратный адрес"/>
    <w:basedOn w:val="a5"/>
    <w:rsid w:val="00BA6073"/>
    <w:pPr>
      <w:keepLines/>
      <w:framePr w:w="5160" w:h="840" w:wrap="notBeside" w:vAnchor="page" w:hAnchor="page" w:x="6121" w:y="915" w:anchorLock="1"/>
      <w:widowControl/>
      <w:tabs>
        <w:tab w:val="left" w:pos="2160"/>
      </w:tabs>
      <w:suppressAutoHyphens w:val="0"/>
      <w:spacing w:line="160" w:lineRule="atLeast"/>
    </w:pPr>
    <w:rPr>
      <w:rFonts w:ascii="Arial" w:eastAsia="Times New Roman" w:hAnsi="Arial"/>
      <w:kern w:val="0"/>
      <w:sz w:val="14"/>
      <w:szCs w:val="20"/>
    </w:rPr>
  </w:style>
  <w:style w:type="paragraph" w:customStyle="1" w:styleId="affff9">
    <w:name w:val="Основной ГП"/>
    <w:basedOn w:val="a5"/>
    <w:link w:val="affffa"/>
    <w:qFormat/>
    <w:rsid w:val="00BA6073"/>
    <w:pPr>
      <w:widowControl/>
      <w:suppressAutoHyphens w:val="0"/>
      <w:spacing w:before="120" w:line="276" w:lineRule="auto"/>
      <w:ind w:firstLine="709"/>
      <w:jc w:val="both"/>
    </w:pPr>
    <w:rPr>
      <w:rFonts w:ascii="Tahoma" w:eastAsia="Times New Roman" w:hAnsi="Tahoma"/>
      <w:kern w:val="0"/>
      <w:lang w:eastAsia="ru-RU"/>
    </w:rPr>
  </w:style>
  <w:style w:type="character" w:customStyle="1" w:styleId="affffa">
    <w:name w:val="Основной ГП Знак"/>
    <w:link w:val="affff9"/>
    <w:rsid w:val="00BA6073"/>
    <w:rPr>
      <w:rFonts w:ascii="Tahoma" w:eastAsia="Times New Roman" w:hAnsi="Tahoma" w:cs="Times New Roman"/>
      <w:sz w:val="24"/>
      <w:szCs w:val="24"/>
      <w:lang w:eastAsia="ru-RU"/>
    </w:rPr>
  </w:style>
  <w:style w:type="paragraph" w:customStyle="1" w:styleId="affffb">
    <w:name w:val="Таблица ГП"/>
    <w:basedOn w:val="a5"/>
    <w:link w:val="affffc"/>
    <w:qFormat/>
    <w:rsid w:val="00BA6073"/>
    <w:pPr>
      <w:widowControl/>
      <w:suppressAutoHyphens w:val="0"/>
      <w:jc w:val="both"/>
    </w:pPr>
    <w:rPr>
      <w:rFonts w:ascii="Tahoma" w:eastAsia="Times New Roman" w:hAnsi="Tahoma"/>
      <w:kern w:val="0"/>
      <w:sz w:val="20"/>
      <w:szCs w:val="20"/>
      <w:lang w:eastAsia="ru-RU"/>
    </w:rPr>
  </w:style>
  <w:style w:type="character" w:customStyle="1" w:styleId="affffc">
    <w:name w:val="Таблица ГП Знак"/>
    <w:link w:val="affffb"/>
    <w:rsid w:val="00BA6073"/>
    <w:rPr>
      <w:rFonts w:ascii="Tahoma" w:eastAsia="Times New Roman" w:hAnsi="Tahoma" w:cs="Times New Roman"/>
      <w:sz w:val="20"/>
      <w:szCs w:val="20"/>
      <w:lang w:eastAsia="ru-RU"/>
    </w:rPr>
  </w:style>
  <w:style w:type="paragraph" w:customStyle="1" w:styleId="a0">
    <w:name w:val="Маркированный ГП"/>
    <w:basedOn w:val="a9"/>
    <w:link w:val="affffd"/>
    <w:rsid w:val="00BA6073"/>
    <w:pPr>
      <w:numPr>
        <w:numId w:val="13"/>
      </w:numPr>
      <w:spacing w:before="120" w:after="0"/>
      <w:jc w:val="both"/>
    </w:pPr>
    <w:rPr>
      <w:rFonts w:ascii="Tahoma" w:eastAsia="Times New Roman" w:hAnsi="Tahoma"/>
      <w:sz w:val="24"/>
      <w:szCs w:val="24"/>
      <w:lang w:eastAsia="ru-RU"/>
    </w:rPr>
  </w:style>
  <w:style w:type="character" w:customStyle="1" w:styleId="affffd">
    <w:name w:val="Маркированный ГП Знак"/>
    <w:link w:val="a0"/>
    <w:rsid w:val="00BA6073"/>
    <w:rPr>
      <w:rFonts w:ascii="Tahoma" w:eastAsia="Times New Roman" w:hAnsi="Tahoma" w:cs="Times New Roman"/>
      <w:sz w:val="24"/>
      <w:szCs w:val="24"/>
      <w:lang w:eastAsia="ru-RU"/>
    </w:rPr>
  </w:style>
  <w:style w:type="paragraph" w:customStyle="1" w:styleId="affffe">
    <w:name w:val="Таблица_название_ГП"/>
    <w:basedOn w:val="affffb"/>
    <w:qFormat/>
    <w:rsid w:val="00BA6073"/>
    <w:pPr>
      <w:spacing w:before="120"/>
      <w:jc w:val="center"/>
    </w:pPr>
    <w:rPr>
      <w:b/>
    </w:rPr>
  </w:style>
  <w:style w:type="paragraph" w:customStyle="1" w:styleId="afffff">
    <w:name w:val="Надпись рисунка"/>
    <w:basedOn w:val="a5"/>
    <w:link w:val="afffff0"/>
    <w:qFormat/>
    <w:rsid w:val="00BA6073"/>
    <w:pPr>
      <w:widowControl/>
      <w:suppressAutoHyphens w:val="0"/>
      <w:spacing w:line="360" w:lineRule="auto"/>
      <w:jc w:val="center"/>
    </w:pPr>
    <w:rPr>
      <w:rFonts w:eastAsia="Calibri"/>
      <w:kern w:val="0"/>
      <w:sz w:val="28"/>
      <w:szCs w:val="28"/>
    </w:rPr>
  </w:style>
  <w:style w:type="character" w:customStyle="1" w:styleId="afffff0">
    <w:name w:val="Надпись рисунка Знак"/>
    <w:basedOn w:val="a6"/>
    <w:link w:val="afffff"/>
    <w:rsid w:val="00BA6073"/>
    <w:rPr>
      <w:rFonts w:eastAsia="Calibri" w:hAnsi="Times New Roman" w:cs="Times New Roman"/>
      <w:sz w:val="28"/>
      <w:szCs w:val="28"/>
    </w:rPr>
  </w:style>
  <w:style w:type="paragraph" w:customStyle="1" w:styleId="ConsPlusNormal">
    <w:name w:val="ConsPlusNormal"/>
    <w:link w:val="ConsPlusNormal0"/>
    <w:rsid w:val="00BA607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BA6073"/>
    <w:rPr>
      <w:rFonts w:ascii="Arial" w:eastAsia="Times New Roman" w:hAnsi="Arial" w:cs="Arial"/>
      <w:sz w:val="20"/>
      <w:szCs w:val="20"/>
      <w:lang w:eastAsia="ru-RU"/>
    </w:rPr>
  </w:style>
  <w:style w:type="paragraph" w:customStyle="1" w:styleId="a4">
    <w:name w:val="Нумерованный ГП"/>
    <w:basedOn w:val="a5"/>
    <w:link w:val="afffff1"/>
    <w:qFormat/>
    <w:rsid w:val="00BA6073"/>
    <w:pPr>
      <w:widowControl/>
      <w:numPr>
        <w:numId w:val="18"/>
      </w:numPr>
      <w:suppressAutoHyphens w:val="0"/>
      <w:spacing w:before="120" w:line="276" w:lineRule="auto"/>
      <w:ind w:left="1134" w:hanging="425"/>
      <w:contextualSpacing/>
    </w:pPr>
    <w:rPr>
      <w:rFonts w:ascii="Tahoma" w:eastAsia="Times New Roman" w:hAnsi="Tahoma"/>
      <w:kern w:val="0"/>
      <w:lang w:eastAsia="ru-RU"/>
    </w:rPr>
  </w:style>
  <w:style w:type="character" w:customStyle="1" w:styleId="afffff1">
    <w:name w:val="Нумерованный ГП Знак"/>
    <w:link w:val="a4"/>
    <w:rsid w:val="00BA6073"/>
    <w:rPr>
      <w:rFonts w:ascii="Tahoma" w:eastAsia="Times New Roman" w:hAnsi="Tahoma"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HTML Definition"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5">
    <w:name w:val="Normal"/>
    <w:qFormat/>
    <w:rsid w:val="002279BA"/>
    <w:pPr>
      <w:widowControl w:val="0"/>
      <w:suppressAutoHyphens/>
      <w:spacing w:after="0" w:line="240" w:lineRule="auto"/>
    </w:pPr>
    <w:rPr>
      <w:rFonts w:eastAsia="Arial Unicode MS" w:hAnsi="Times New Roman" w:cs="Times New Roman"/>
      <w:kern w:val="1"/>
      <w:sz w:val="24"/>
      <w:szCs w:val="24"/>
    </w:rPr>
  </w:style>
  <w:style w:type="paragraph" w:styleId="1">
    <w:name w:val="heading 1"/>
    <w:basedOn w:val="a5"/>
    <w:next w:val="a5"/>
    <w:link w:val="10"/>
    <w:qFormat/>
    <w:rsid w:val="00BA6073"/>
    <w:pPr>
      <w:keepNext/>
      <w:keepLines/>
      <w:widowControl/>
      <w:suppressAutoHyphens w:val="0"/>
      <w:spacing w:line="360" w:lineRule="auto"/>
      <w:outlineLvl w:val="0"/>
    </w:pPr>
    <w:rPr>
      <w:rFonts w:eastAsiaTheme="majorEastAsia" w:cstheme="majorBidi"/>
      <w:b/>
      <w:bCs/>
      <w:kern w:val="0"/>
      <w:sz w:val="28"/>
      <w:szCs w:val="28"/>
      <w:lang w:eastAsia="ru-RU"/>
    </w:rPr>
  </w:style>
  <w:style w:type="paragraph" w:styleId="20">
    <w:name w:val="heading 2"/>
    <w:aliases w:val="Заголовок 211,Знак1 Знак Знак Знак Знак Знак Знак Знак Знак Знак1,Знак1 Знак Знак Знак Знак Знак Знак Знак Знак Знак2,Знак1 Знак Знак Знак Знак Знак Знак Знак Знак Знак Знак Знак Знак1 Знак Знак Знак Знак"/>
    <w:basedOn w:val="a5"/>
    <w:next w:val="a5"/>
    <w:link w:val="21"/>
    <w:uiPriority w:val="9"/>
    <w:unhideWhenUsed/>
    <w:qFormat/>
    <w:rsid w:val="00BA6073"/>
    <w:pPr>
      <w:keepNext/>
      <w:keepLines/>
      <w:widowControl/>
      <w:suppressAutoHyphens w:val="0"/>
      <w:spacing w:before="200"/>
      <w:outlineLvl w:val="1"/>
    </w:pPr>
    <w:rPr>
      <w:rFonts w:asciiTheme="majorHAnsi" w:eastAsiaTheme="majorEastAsia" w:hAnsiTheme="majorHAnsi" w:cstheme="majorBidi"/>
      <w:b/>
      <w:bCs/>
      <w:color w:val="4F81BD" w:themeColor="accent1"/>
      <w:kern w:val="0"/>
      <w:sz w:val="26"/>
      <w:szCs w:val="26"/>
      <w:lang w:eastAsia="ru-RU"/>
    </w:rPr>
  </w:style>
  <w:style w:type="paragraph" w:styleId="3">
    <w:name w:val="heading 3"/>
    <w:basedOn w:val="a5"/>
    <w:next w:val="a5"/>
    <w:link w:val="30"/>
    <w:unhideWhenUsed/>
    <w:qFormat/>
    <w:rsid w:val="002279BA"/>
    <w:pPr>
      <w:keepNext/>
      <w:spacing w:before="240" w:after="60"/>
      <w:outlineLvl w:val="2"/>
    </w:pPr>
    <w:rPr>
      <w:rFonts w:ascii="Cambria" w:eastAsia="Times New Roman" w:hAnsi="Cambria"/>
      <w:b/>
      <w:bCs/>
      <w:sz w:val="26"/>
      <w:szCs w:val="26"/>
    </w:rPr>
  </w:style>
  <w:style w:type="paragraph" w:styleId="4">
    <w:name w:val="heading 4"/>
    <w:basedOn w:val="a5"/>
    <w:next w:val="a5"/>
    <w:link w:val="40"/>
    <w:unhideWhenUsed/>
    <w:qFormat/>
    <w:rsid w:val="00BA6073"/>
    <w:pPr>
      <w:keepNext/>
      <w:keepLines/>
      <w:widowControl/>
      <w:suppressAutoHyphens w:val="0"/>
      <w:spacing w:line="360" w:lineRule="auto"/>
      <w:jc w:val="center"/>
      <w:outlineLvl w:val="3"/>
    </w:pPr>
    <w:rPr>
      <w:rFonts w:eastAsiaTheme="majorEastAsia" w:cstheme="majorBidi"/>
      <w:b/>
      <w:iCs/>
      <w:kern w:val="0"/>
      <w:sz w:val="28"/>
      <w:lang w:eastAsia="ru-RU"/>
    </w:rPr>
  </w:style>
  <w:style w:type="paragraph" w:styleId="5">
    <w:name w:val="heading 5"/>
    <w:basedOn w:val="a5"/>
    <w:next w:val="a5"/>
    <w:link w:val="50"/>
    <w:qFormat/>
    <w:rsid w:val="00BA6073"/>
    <w:pPr>
      <w:widowControl/>
      <w:tabs>
        <w:tab w:val="num" w:pos="1008"/>
      </w:tabs>
      <w:suppressAutoHyphens w:val="0"/>
      <w:spacing w:before="100" w:beforeAutospacing="1" w:line="312" w:lineRule="auto"/>
      <w:ind w:left="1008" w:hanging="1008"/>
      <w:outlineLvl w:val="4"/>
    </w:pPr>
    <w:rPr>
      <w:rFonts w:eastAsia="Times New Roman"/>
      <w:b/>
      <w:bCs/>
      <w:i/>
      <w:iCs/>
      <w:kern w:val="0"/>
      <w:sz w:val="26"/>
      <w:szCs w:val="26"/>
      <w:lang w:eastAsia="ru-RU"/>
    </w:rPr>
  </w:style>
  <w:style w:type="paragraph" w:styleId="6">
    <w:name w:val="heading 6"/>
    <w:basedOn w:val="a5"/>
    <w:next w:val="a5"/>
    <w:link w:val="60"/>
    <w:unhideWhenUsed/>
    <w:qFormat/>
    <w:rsid w:val="0038097D"/>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5"/>
    <w:next w:val="a5"/>
    <w:link w:val="70"/>
    <w:unhideWhenUsed/>
    <w:qFormat/>
    <w:rsid w:val="00BA6073"/>
    <w:pPr>
      <w:keepNext/>
      <w:keepLines/>
      <w:widowControl/>
      <w:suppressAutoHyphens w:val="0"/>
      <w:spacing w:before="200" w:line="360" w:lineRule="auto"/>
      <w:outlineLvl w:val="6"/>
    </w:pPr>
    <w:rPr>
      <w:rFonts w:asciiTheme="majorHAnsi" w:eastAsiaTheme="majorEastAsia" w:hAnsiTheme="majorHAnsi" w:cstheme="majorBidi"/>
      <w:i/>
      <w:iCs/>
      <w:color w:val="404040" w:themeColor="text1" w:themeTint="BF"/>
      <w:kern w:val="0"/>
      <w:sz w:val="28"/>
      <w:lang w:eastAsia="ru-RU"/>
    </w:rPr>
  </w:style>
  <w:style w:type="paragraph" w:styleId="8">
    <w:name w:val="heading 8"/>
    <w:basedOn w:val="a5"/>
    <w:next w:val="a5"/>
    <w:link w:val="80"/>
    <w:qFormat/>
    <w:rsid w:val="00BA6073"/>
    <w:pPr>
      <w:widowControl/>
      <w:tabs>
        <w:tab w:val="num" w:pos="1440"/>
      </w:tabs>
      <w:suppressAutoHyphens w:val="0"/>
      <w:ind w:left="1440" w:hanging="1440"/>
      <w:outlineLvl w:val="7"/>
    </w:pPr>
    <w:rPr>
      <w:rFonts w:eastAsia="Times New Roman"/>
      <w:i/>
      <w:iCs/>
      <w:kern w:val="0"/>
      <w:lang w:eastAsia="ru-RU"/>
    </w:rPr>
  </w:style>
  <w:style w:type="paragraph" w:styleId="9">
    <w:name w:val="heading 9"/>
    <w:basedOn w:val="a5"/>
    <w:next w:val="a5"/>
    <w:link w:val="90"/>
    <w:unhideWhenUsed/>
    <w:qFormat/>
    <w:rsid w:val="00BA6073"/>
    <w:pPr>
      <w:keepNext/>
      <w:keepLines/>
      <w:widowControl/>
      <w:suppressAutoHyphens w:val="0"/>
      <w:spacing w:before="200" w:line="360" w:lineRule="auto"/>
      <w:outlineLvl w:val="8"/>
    </w:pPr>
    <w:rPr>
      <w:rFonts w:asciiTheme="majorHAnsi" w:eastAsiaTheme="majorEastAsia" w:hAnsiTheme="majorHAnsi" w:cstheme="majorBidi"/>
      <w:i/>
      <w:iCs/>
      <w:color w:val="404040" w:themeColor="text1" w:themeTint="BF"/>
      <w:kern w:val="0"/>
      <w:sz w:val="20"/>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30">
    <w:name w:val="Заголовок 3 Знак"/>
    <w:basedOn w:val="a6"/>
    <w:link w:val="3"/>
    <w:rsid w:val="002279BA"/>
    <w:rPr>
      <w:rFonts w:ascii="Cambria" w:eastAsia="Times New Roman" w:hAnsi="Cambria" w:cs="Times New Roman"/>
      <w:b/>
      <w:bCs/>
      <w:kern w:val="1"/>
      <w:sz w:val="26"/>
      <w:szCs w:val="26"/>
    </w:rPr>
  </w:style>
  <w:style w:type="paragraph" w:styleId="31">
    <w:name w:val="Body Text 3"/>
    <w:basedOn w:val="a5"/>
    <w:link w:val="32"/>
    <w:unhideWhenUsed/>
    <w:rsid w:val="002279BA"/>
    <w:pPr>
      <w:spacing w:after="120"/>
    </w:pPr>
    <w:rPr>
      <w:sz w:val="16"/>
      <w:szCs w:val="16"/>
    </w:rPr>
  </w:style>
  <w:style w:type="character" w:customStyle="1" w:styleId="32">
    <w:name w:val="Основной текст 3 Знак"/>
    <w:basedOn w:val="a6"/>
    <w:link w:val="31"/>
    <w:rsid w:val="002279BA"/>
    <w:rPr>
      <w:rFonts w:eastAsia="Arial Unicode MS" w:hAnsi="Times New Roman" w:cs="Times New Roman"/>
      <w:kern w:val="1"/>
      <w:sz w:val="16"/>
      <w:szCs w:val="16"/>
    </w:rPr>
  </w:style>
  <w:style w:type="paragraph" w:styleId="a9">
    <w:name w:val="List Paragraph"/>
    <w:basedOn w:val="a5"/>
    <w:uiPriority w:val="34"/>
    <w:qFormat/>
    <w:rsid w:val="002279BA"/>
    <w:pPr>
      <w:widowControl/>
      <w:suppressAutoHyphens w:val="0"/>
      <w:spacing w:after="200" w:line="276" w:lineRule="auto"/>
      <w:ind w:left="720"/>
      <w:contextualSpacing/>
    </w:pPr>
    <w:rPr>
      <w:rFonts w:ascii="Calibri" w:eastAsia="Calibri" w:hAnsi="Calibri"/>
      <w:kern w:val="0"/>
      <w:sz w:val="22"/>
      <w:szCs w:val="22"/>
    </w:rPr>
  </w:style>
  <w:style w:type="paragraph" w:styleId="aa">
    <w:name w:val="Balloon Text"/>
    <w:basedOn w:val="a5"/>
    <w:link w:val="ab"/>
    <w:uiPriority w:val="99"/>
    <w:semiHidden/>
    <w:unhideWhenUsed/>
    <w:rsid w:val="00592CF9"/>
    <w:rPr>
      <w:rFonts w:ascii="Tahoma" w:hAnsi="Tahoma" w:cs="Tahoma"/>
      <w:sz w:val="16"/>
      <w:szCs w:val="16"/>
    </w:rPr>
  </w:style>
  <w:style w:type="character" w:customStyle="1" w:styleId="ab">
    <w:name w:val="Текст выноски Знак"/>
    <w:basedOn w:val="a6"/>
    <w:link w:val="aa"/>
    <w:uiPriority w:val="99"/>
    <w:semiHidden/>
    <w:rsid w:val="00592CF9"/>
    <w:rPr>
      <w:rFonts w:ascii="Tahoma" w:eastAsia="Arial Unicode MS" w:hAnsi="Tahoma" w:cs="Tahoma"/>
      <w:kern w:val="1"/>
      <w:sz w:val="16"/>
      <w:szCs w:val="16"/>
    </w:rPr>
  </w:style>
  <w:style w:type="character" w:customStyle="1" w:styleId="60">
    <w:name w:val="Заголовок 6 Знак"/>
    <w:basedOn w:val="a6"/>
    <w:link w:val="6"/>
    <w:rsid w:val="0038097D"/>
    <w:rPr>
      <w:rFonts w:asciiTheme="majorHAnsi" w:eastAsiaTheme="majorEastAsia" w:hAnsiTheme="majorHAnsi" w:cstheme="majorBidi"/>
      <w:i/>
      <w:iCs/>
      <w:color w:val="243F60" w:themeColor="accent1" w:themeShade="7F"/>
      <w:kern w:val="1"/>
      <w:sz w:val="24"/>
      <w:szCs w:val="24"/>
    </w:rPr>
  </w:style>
  <w:style w:type="paragraph" w:styleId="ac">
    <w:name w:val="No Spacing"/>
    <w:uiPriority w:val="1"/>
    <w:qFormat/>
    <w:rsid w:val="00E27AE1"/>
    <w:pPr>
      <w:widowControl w:val="0"/>
      <w:suppressAutoHyphens/>
      <w:spacing w:after="0" w:line="240" w:lineRule="auto"/>
    </w:pPr>
    <w:rPr>
      <w:rFonts w:eastAsia="Arial Unicode MS" w:hAnsi="Times New Roman" w:cs="Times New Roman"/>
      <w:kern w:val="1"/>
      <w:sz w:val="24"/>
      <w:szCs w:val="24"/>
    </w:rPr>
  </w:style>
  <w:style w:type="character" w:customStyle="1" w:styleId="FontStyle13">
    <w:name w:val="Font Style13"/>
    <w:rsid w:val="00955947"/>
    <w:rPr>
      <w:rFonts w:ascii="Times New Roman" w:hAnsi="Times New Roman"/>
      <w:sz w:val="22"/>
    </w:rPr>
  </w:style>
  <w:style w:type="paragraph" w:styleId="ad">
    <w:name w:val="Normal (Web)"/>
    <w:aliases w:val="Обычный (Web),Обычный (веб)1"/>
    <w:basedOn w:val="a5"/>
    <w:uiPriority w:val="99"/>
    <w:unhideWhenUsed/>
    <w:rsid w:val="00145208"/>
    <w:pPr>
      <w:widowControl/>
      <w:suppressAutoHyphens w:val="0"/>
      <w:spacing w:before="100" w:beforeAutospacing="1" w:after="100" w:afterAutospacing="1"/>
    </w:pPr>
    <w:rPr>
      <w:rFonts w:eastAsia="Times New Roman"/>
      <w:kern w:val="0"/>
      <w:lang w:eastAsia="ru-RU"/>
    </w:rPr>
  </w:style>
  <w:style w:type="character" w:customStyle="1" w:styleId="10">
    <w:name w:val="Заголовок 1 Знак"/>
    <w:basedOn w:val="a6"/>
    <w:link w:val="1"/>
    <w:rsid w:val="00BA6073"/>
    <w:rPr>
      <w:rFonts w:eastAsiaTheme="majorEastAsia" w:hAnsi="Times New Roman" w:cstheme="majorBidi"/>
      <w:b/>
      <w:bCs/>
      <w:sz w:val="28"/>
      <w:szCs w:val="28"/>
      <w:lang w:eastAsia="ru-RU"/>
    </w:rPr>
  </w:style>
  <w:style w:type="character" w:customStyle="1" w:styleId="21">
    <w:name w:val="Заголовок 2 Знак"/>
    <w:aliases w:val="Заголовок 211 Знак,Знак1 Знак Знак Знак Знак Знак Знак Знак Знак Знак1 Знак,Знак1 Знак Знак Знак Знак Знак Знак Знак Знак Знак2 Знак,Знак1 Знак Знак Знак Знак Знак Знак Знак Знак Знак Знак Знак Знак1 Знак Знак Знак Знак Знак"/>
    <w:basedOn w:val="a6"/>
    <w:link w:val="20"/>
    <w:uiPriority w:val="9"/>
    <w:rsid w:val="00BA6073"/>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6"/>
    <w:link w:val="4"/>
    <w:rsid w:val="00BA6073"/>
    <w:rPr>
      <w:rFonts w:eastAsiaTheme="majorEastAsia" w:hAnsi="Times New Roman" w:cstheme="majorBidi"/>
      <w:b/>
      <w:iCs/>
      <w:sz w:val="28"/>
      <w:szCs w:val="24"/>
      <w:lang w:eastAsia="ru-RU"/>
    </w:rPr>
  </w:style>
  <w:style w:type="character" w:customStyle="1" w:styleId="50">
    <w:name w:val="Заголовок 5 Знак"/>
    <w:basedOn w:val="a6"/>
    <w:link w:val="5"/>
    <w:rsid w:val="00BA6073"/>
    <w:rPr>
      <w:rFonts w:eastAsia="Times New Roman" w:hAnsi="Times New Roman" w:cs="Times New Roman"/>
      <w:b/>
      <w:bCs/>
      <w:i/>
      <w:iCs/>
      <w:sz w:val="26"/>
      <w:szCs w:val="26"/>
      <w:lang w:eastAsia="ru-RU"/>
    </w:rPr>
  </w:style>
  <w:style w:type="character" w:customStyle="1" w:styleId="70">
    <w:name w:val="Заголовок 7 Знак"/>
    <w:basedOn w:val="a6"/>
    <w:link w:val="7"/>
    <w:rsid w:val="00BA6073"/>
    <w:rPr>
      <w:rFonts w:asciiTheme="majorHAnsi" w:eastAsiaTheme="majorEastAsia" w:hAnsiTheme="majorHAnsi" w:cstheme="majorBidi"/>
      <w:i/>
      <w:iCs/>
      <w:color w:val="404040" w:themeColor="text1" w:themeTint="BF"/>
      <w:sz w:val="28"/>
      <w:szCs w:val="24"/>
      <w:lang w:eastAsia="ru-RU"/>
    </w:rPr>
  </w:style>
  <w:style w:type="character" w:customStyle="1" w:styleId="80">
    <w:name w:val="Заголовок 8 Знак"/>
    <w:basedOn w:val="a6"/>
    <w:link w:val="8"/>
    <w:rsid w:val="00BA6073"/>
    <w:rPr>
      <w:rFonts w:eastAsia="Times New Roman" w:hAnsi="Times New Roman" w:cs="Times New Roman"/>
      <w:i/>
      <w:iCs/>
      <w:sz w:val="24"/>
      <w:szCs w:val="24"/>
      <w:lang w:eastAsia="ru-RU"/>
    </w:rPr>
  </w:style>
  <w:style w:type="character" w:customStyle="1" w:styleId="90">
    <w:name w:val="Заголовок 9 Знак"/>
    <w:basedOn w:val="a6"/>
    <w:link w:val="9"/>
    <w:rsid w:val="00BA6073"/>
    <w:rPr>
      <w:rFonts w:asciiTheme="majorHAnsi" w:eastAsiaTheme="majorEastAsia" w:hAnsiTheme="majorHAnsi" w:cstheme="majorBidi"/>
      <w:i/>
      <w:iCs/>
      <w:color w:val="404040" w:themeColor="text1" w:themeTint="BF"/>
      <w:sz w:val="20"/>
      <w:szCs w:val="24"/>
      <w:lang w:eastAsia="ru-RU"/>
    </w:rPr>
  </w:style>
  <w:style w:type="numbering" w:customStyle="1" w:styleId="11">
    <w:name w:val="Нет списка1"/>
    <w:next w:val="a8"/>
    <w:uiPriority w:val="99"/>
    <w:semiHidden/>
    <w:unhideWhenUsed/>
    <w:rsid w:val="00BA6073"/>
  </w:style>
  <w:style w:type="paragraph" w:customStyle="1" w:styleId="Default">
    <w:name w:val="Default"/>
    <w:rsid w:val="00BA6073"/>
    <w:pPr>
      <w:autoSpaceDE w:val="0"/>
      <w:autoSpaceDN w:val="0"/>
      <w:adjustRightInd w:val="0"/>
      <w:spacing w:after="0" w:line="240" w:lineRule="auto"/>
      <w:ind w:left="714" w:hanging="357"/>
      <w:jc w:val="both"/>
    </w:pPr>
    <w:rPr>
      <w:rFonts w:eastAsia="Times New Roman" w:hAnsi="Times New Roman" w:cs="Times New Roman"/>
      <w:color w:val="000000"/>
      <w:sz w:val="24"/>
      <w:szCs w:val="24"/>
    </w:rPr>
  </w:style>
  <w:style w:type="paragraph" w:customStyle="1" w:styleId="33">
    <w:name w:val="Основной текст3"/>
    <w:basedOn w:val="a5"/>
    <w:rsid w:val="00BA6073"/>
    <w:pPr>
      <w:widowControl/>
      <w:shd w:val="clear" w:color="auto" w:fill="FFFFFF"/>
      <w:suppressAutoHyphens w:val="0"/>
      <w:ind w:firstLine="567"/>
    </w:pPr>
    <w:rPr>
      <w:rFonts w:eastAsia="Times New Roman"/>
      <w:color w:val="000000"/>
      <w:kern w:val="0"/>
      <w:sz w:val="25"/>
      <w:szCs w:val="25"/>
      <w:lang w:eastAsia="ru-RU"/>
    </w:rPr>
  </w:style>
  <w:style w:type="paragraph" w:customStyle="1" w:styleId="ae">
    <w:name w:val="! ОСНОВНОЙ"/>
    <w:basedOn w:val="a5"/>
    <w:link w:val="af"/>
    <w:qFormat/>
    <w:rsid w:val="00BA6073"/>
    <w:pPr>
      <w:widowControl/>
      <w:suppressAutoHyphens w:val="0"/>
      <w:spacing w:line="360" w:lineRule="auto"/>
      <w:ind w:firstLine="708"/>
    </w:pPr>
    <w:rPr>
      <w:rFonts w:eastAsia="Times New Roman"/>
      <w:kern w:val="0"/>
      <w:sz w:val="28"/>
      <w:lang w:eastAsia="ru-RU"/>
    </w:rPr>
  </w:style>
  <w:style w:type="character" w:styleId="af0">
    <w:name w:val="annotation reference"/>
    <w:uiPriority w:val="99"/>
    <w:rsid w:val="00BA6073"/>
    <w:rPr>
      <w:sz w:val="16"/>
      <w:szCs w:val="16"/>
    </w:rPr>
  </w:style>
  <w:style w:type="paragraph" w:styleId="af1">
    <w:name w:val="annotation text"/>
    <w:basedOn w:val="a5"/>
    <w:link w:val="af2"/>
    <w:uiPriority w:val="99"/>
    <w:rsid w:val="00BA6073"/>
    <w:pPr>
      <w:widowControl/>
      <w:suppressAutoHyphens w:val="0"/>
    </w:pPr>
    <w:rPr>
      <w:rFonts w:eastAsia="Times New Roman"/>
      <w:kern w:val="0"/>
      <w:sz w:val="20"/>
      <w:lang w:eastAsia="ru-RU"/>
    </w:rPr>
  </w:style>
  <w:style w:type="character" w:customStyle="1" w:styleId="af2">
    <w:name w:val="Текст примечания Знак"/>
    <w:basedOn w:val="a6"/>
    <w:link w:val="af1"/>
    <w:uiPriority w:val="99"/>
    <w:rsid w:val="00BA6073"/>
    <w:rPr>
      <w:rFonts w:eastAsia="Times New Roman" w:hAnsi="Times New Roman" w:cs="Times New Roman"/>
      <w:sz w:val="20"/>
      <w:szCs w:val="24"/>
      <w:lang w:eastAsia="ru-RU"/>
    </w:rPr>
  </w:style>
  <w:style w:type="character" w:customStyle="1" w:styleId="apple-style-span">
    <w:name w:val="apple-style-span"/>
    <w:basedOn w:val="a6"/>
    <w:rsid w:val="00BA6073"/>
  </w:style>
  <w:style w:type="character" w:customStyle="1" w:styleId="hps">
    <w:name w:val="hps"/>
    <w:basedOn w:val="a6"/>
    <w:rsid w:val="00BA6073"/>
  </w:style>
  <w:style w:type="character" w:customStyle="1" w:styleId="apple-converted-space">
    <w:name w:val="apple-converted-space"/>
    <w:basedOn w:val="a6"/>
    <w:rsid w:val="00BA6073"/>
  </w:style>
  <w:style w:type="character" w:customStyle="1" w:styleId="hpsatn">
    <w:name w:val="hps atn"/>
    <w:basedOn w:val="a6"/>
    <w:rsid w:val="00BA6073"/>
  </w:style>
  <w:style w:type="paragraph" w:styleId="af3">
    <w:name w:val="footnote text"/>
    <w:aliases w:val=" Знак1"/>
    <w:basedOn w:val="a5"/>
    <w:link w:val="af4"/>
    <w:semiHidden/>
    <w:unhideWhenUsed/>
    <w:rsid w:val="00BA6073"/>
    <w:pPr>
      <w:widowControl/>
      <w:suppressAutoHyphens w:val="0"/>
    </w:pPr>
    <w:rPr>
      <w:rFonts w:eastAsia="Times New Roman"/>
      <w:kern w:val="0"/>
      <w:sz w:val="20"/>
      <w:lang w:eastAsia="ru-RU"/>
    </w:rPr>
  </w:style>
  <w:style w:type="character" w:customStyle="1" w:styleId="af4">
    <w:name w:val="Текст сноски Знак"/>
    <w:aliases w:val=" Знак1 Знак"/>
    <w:basedOn w:val="a6"/>
    <w:link w:val="af3"/>
    <w:semiHidden/>
    <w:rsid w:val="00BA6073"/>
    <w:rPr>
      <w:rFonts w:eastAsia="Times New Roman" w:hAnsi="Times New Roman" w:cs="Times New Roman"/>
      <w:sz w:val="20"/>
      <w:szCs w:val="24"/>
      <w:lang w:eastAsia="ru-RU"/>
    </w:rPr>
  </w:style>
  <w:style w:type="character" w:styleId="af5">
    <w:name w:val="footnote reference"/>
    <w:basedOn w:val="a6"/>
    <w:semiHidden/>
    <w:unhideWhenUsed/>
    <w:rsid w:val="00BA6073"/>
    <w:rPr>
      <w:vertAlign w:val="superscript"/>
    </w:rPr>
  </w:style>
  <w:style w:type="paragraph" w:styleId="af6">
    <w:name w:val="annotation subject"/>
    <w:basedOn w:val="af1"/>
    <w:next w:val="af1"/>
    <w:link w:val="af7"/>
    <w:uiPriority w:val="99"/>
    <w:semiHidden/>
    <w:unhideWhenUsed/>
    <w:rsid w:val="00BA6073"/>
    <w:pPr>
      <w:jc w:val="both"/>
    </w:pPr>
    <w:rPr>
      <w:b/>
      <w:bCs/>
    </w:rPr>
  </w:style>
  <w:style w:type="character" w:customStyle="1" w:styleId="af7">
    <w:name w:val="Тема примечания Знак"/>
    <w:basedOn w:val="af2"/>
    <w:link w:val="af6"/>
    <w:uiPriority w:val="99"/>
    <w:semiHidden/>
    <w:rsid w:val="00BA6073"/>
    <w:rPr>
      <w:rFonts w:eastAsia="Times New Roman" w:hAnsi="Times New Roman" w:cs="Times New Roman"/>
      <w:b/>
      <w:bCs/>
      <w:sz w:val="20"/>
      <w:szCs w:val="24"/>
      <w:lang w:eastAsia="ru-RU"/>
    </w:rPr>
  </w:style>
  <w:style w:type="character" w:styleId="af8">
    <w:name w:val="Placeholder Text"/>
    <w:basedOn w:val="a6"/>
    <w:uiPriority w:val="99"/>
    <w:semiHidden/>
    <w:rsid w:val="00BA6073"/>
    <w:rPr>
      <w:color w:val="808080"/>
    </w:rPr>
  </w:style>
  <w:style w:type="paragraph" w:customStyle="1" w:styleId="22">
    <w:name w:val="Знак2"/>
    <w:basedOn w:val="a5"/>
    <w:rsid w:val="00BA6073"/>
    <w:pPr>
      <w:widowControl/>
      <w:tabs>
        <w:tab w:val="num" w:pos="360"/>
      </w:tabs>
      <w:suppressAutoHyphens w:val="0"/>
      <w:spacing w:after="160" w:line="240" w:lineRule="exact"/>
    </w:pPr>
    <w:rPr>
      <w:rFonts w:ascii="Verdana" w:eastAsia="Times New Roman" w:hAnsi="Verdana" w:cs="Verdana"/>
      <w:kern w:val="0"/>
      <w:sz w:val="20"/>
      <w:lang w:val="en-US"/>
    </w:rPr>
  </w:style>
  <w:style w:type="paragraph" w:customStyle="1" w:styleId="14">
    <w:name w:val="14 шрифт!"/>
    <w:basedOn w:val="a5"/>
    <w:link w:val="140"/>
    <w:rsid w:val="00BA6073"/>
    <w:pPr>
      <w:widowControl/>
      <w:suppressAutoHyphens w:val="0"/>
      <w:ind w:firstLine="709"/>
    </w:pPr>
    <w:rPr>
      <w:rFonts w:eastAsia="Times New Roman"/>
      <w:kern w:val="0"/>
      <w:sz w:val="28"/>
      <w:lang w:eastAsia="ru-RU"/>
    </w:rPr>
  </w:style>
  <w:style w:type="character" w:customStyle="1" w:styleId="140">
    <w:name w:val="14 шрифт! Знак"/>
    <w:basedOn w:val="a6"/>
    <w:link w:val="14"/>
    <w:rsid w:val="00BA6073"/>
    <w:rPr>
      <w:rFonts w:eastAsia="Times New Roman" w:hAnsi="Times New Roman" w:cs="Times New Roman"/>
      <w:sz w:val="28"/>
      <w:szCs w:val="24"/>
      <w:lang w:eastAsia="ru-RU"/>
    </w:rPr>
  </w:style>
  <w:style w:type="paragraph" w:customStyle="1" w:styleId="TimesNewRoman">
    <w:name w:val="!Times New Roman"/>
    <w:basedOn w:val="a5"/>
    <w:link w:val="TimesNewRoman1"/>
    <w:rsid w:val="00BA6073"/>
    <w:pPr>
      <w:widowControl/>
      <w:suppressAutoHyphens w:val="0"/>
      <w:ind w:firstLine="709"/>
    </w:pPr>
    <w:rPr>
      <w:rFonts w:eastAsia="Times New Roman"/>
      <w:kern w:val="0"/>
      <w:lang w:eastAsia="ru-RU"/>
    </w:rPr>
  </w:style>
  <w:style w:type="character" w:customStyle="1" w:styleId="TimesNewRoman1">
    <w:name w:val="!Times New Roman Знак1"/>
    <w:basedOn w:val="a6"/>
    <w:link w:val="TimesNewRoman"/>
    <w:rsid w:val="00BA6073"/>
    <w:rPr>
      <w:rFonts w:eastAsia="Times New Roman" w:hAnsi="Times New Roman" w:cs="Times New Roman"/>
      <w:sz w:val="24"/>
      <w:szCs w:val="24"/>
      <w:lang w:eastAsia="ru-RU"/>
    </w:rPr>
  </w:style>
  <w:style w:type="paragraph" w:styleId="af9">
    <w:name w:val="Body Text"/>
    <w:basedOn w:val="a5"/>
    <w:link w:val="afa"/>
    <w:rsid w:val="00BA6073"/>
    <w:pPr>
      <w:widowControl/>
      <w:suppressAutoHyphens w:val="0"/>
      <w:autoSpaceDE w:val="0"/>
      <w:autoSpaceDN w:val="0"/>
      <w:adjustRightInd w:val="0"/>
      <w:spacing w:after="120"/>
    </w:pPr>
    <w:rPr>
      <w:rFonts w:eastAsia="Times New Roman"/>
      <w:kern w:val="0"/>
      <w:sz w:val="20"/>
      <w:lang w:eastAsia="ru-RU"/>
    </w:rPr>
  </w:style>
  <w:style w:type="character" w:customStyle="1" w:styleId="afa">
    <w:name w:val="Основной текст Знак"/>
    <w:basedOn w:val="a6"/>
    <w:link w:val="af9"/>
    <w:rsid w:val="00BA6073"/>
    <w:rPr>
      <w:rFonts w:eastAsia="Times New Roman" w:hAnsi="Times New Roman" w:cs="Times New Roman"/>
      <w:sz w:val="20"/>
      <w:szCs w:val="24"/>
      <w:lang w:eastAsia="ru-RU"/>
    </w:rPr>
  </w:style>
  <w:style w:type="character" w:customStyle="1" w:styleId="af">
    <w:name w:val="! ОСНОВНОЙ Знак"/>
    <w:basedOn w:val="a6"/>
    <w:link w:val="ae"/>
    <w:rsid w:val="00BA6073"/>
    <w:rPr>
      <w:rFonts w:eastAsia="Times New Roman" w:hAnsi="Times New Roman" w:cs="Times New Roman"/>
      <w:sz w:val="28"/>
      <w:szCs w:val="24"/>
      <w:lang w:eastAsia="ru-RU"/>
    </w:rPr>
  </w:style>
  <w:style w:type="numbering" w:customStyle="1" w:styleId="a2">
    <w:name w:val="! Маркир"/>
    <w:basedOn w:val="a8"/>
    <w:rsid w:val="00BA6073"/>
    <w:pPr>
      <w:numPr>
        <w:numId w:val="7"/>
      </w:numPr>
    </w:pPr>
  </w:style>
  <w:style w:type="paragraph" w:customStyle="1" w:styleId="a3">
    <w:name w:val="! Маркер"/>
    <w:basedOn w:val="a5"/>
    <w:link w:val="afb"/>
    <w:qFormat/>
    <w:rsid w:val="00BA6073"/>
    <w:pPr>
      <w:widowControl/>
      <w:numPr>
        <w:numId w:val="8"/>
      </w:numPr>
      <w:tabs>
        <w:tab w:val="clear" w:pos="1440"/>
        <w:tab w:val="left" w:pos="1134"/>
      </w:tabs>
      <w:suppressAutoHyphens w:val="0"/>
      <w:spacing w:line="360" w:lineRule="auto"/>
      <w:ind w:left="1134"/>
    </w:pPr>
    <w:rPr>
      <w:rFonts w:eastAsia="Times New Roman"/>
      <w:kern w:val="0"/>
      <w:sz w:val="28"/>
      <w:szCs w:val="28"/>
      <w:lang w:eastAsia="ru-RU"/>
    </w:rPr>
  </w:style>
  <w:style w:type="character" w:customStyle="1" w:styleId="afb">
    <w:name w:val="! Маркер Знак"/>
    <w:basedOn w:val="a6"/>
    <w:link w:val="a3"/>
    <w:rsid w:val="00BA6073"/>
    <w:rPr>
      <w:rFonts w:eastAsia="Times New Roman" w:hAnsi="Times New Roman" w:cs="Times New Roman"/>
      <w:sz w:val="28"/>
      <w:szCs w:val="28"/>
      <w:lang w:eastAsia="ru-RU"/>
    </w:rPr>
  </w:style>
  <w:style w:type="paragraph" w:styleId="12">
    <w:name w:val="toc 1"/>
    <w:basedOn w:val="a5"/>
    <w:next w:val="a5"/>
    <w:autoRedefine/>
    <w:uiPriority w:val="39"/>
    <w:rsid w:val="00BA6073"/>
    <w:pPr>
      <w:widowControl/>
      <w:tabs>
        <w:tab w:val="right" w:leader="dot" w:pos="9628"/>
      </w:tabs>
      <w:suppressAutoHyphens w:val="0"/>
      <w:spacing w:before="360"/>
      <w:ind w:firstLine="709"/>
    </w:pPr>
    <w:rPr>
      <w:rFonts w:eastAsiaTheme="majorEastAsia"/>
      <w:b/>
      <w:bCs/>
      <w:caps/>
      <w:noProof/>
      <w:kern w:val="0"/>
      <w:sz w:val="28"/>
      <w:szCs w:val="28"/>
      <w:lang w:eastAsia="ru-RU"/>
    </w:rPr>
  </w:style>
  <w:style w:type="paragraph" w:styleId="23">
    <w:name w:val="toc 2"/>
    <w:basedOn w:val="a5"/>
    <w:next w:val="a5"/>
    <w:autoRedefine/>
    <w:uiPriority w:val="39"/>
    <w:unhideWhenUsed/>
    <w:rsid w:val="00BA6073"/>
    <w:pPr>
      <w:widowControl/>
      <w:tabs>
        <w:tab w:val="right" w:leader="dot" w:pos="9628"/>
      </w:tabs>
      <w:suppressAutoHyphens w:val="0"/>
      <w:spacing w:line="360" w:lineRule="auto"/>
      <w:ind w:firstLine="709"/>
      <w:contextualSpacing/>
      <w:jc w:val="both"/>
    </w:pPr>
    <w:rPr>
      <w:rFonts w:eastAsia="Times New Roman"/>
      <w:kern w:val="0"/>
      <w:sz w:val="28"/>
      <w:lang w:eastAsia="ru-RU"/>
    </w:rPr>
  </w:style>
  <w:style w:type="paragraph" w:styleId="34">
    <w:name w:val="toc 3"/>
    <w:basedOn w:val="a5"/>
    <w:next w:val="a5"/>
    <w:autoRedefine/>
    <w:uiPriority w:val="39"/>
    <w:unhideWhenUsed/>
    <w:rsid w:val="00BA6073"/>
    <w:pPr>
      <w:widowControl/>
      <w:suppressAutoHyphens w:val="0"/>
      <w:spacing w:after="100" w:line="360" w:lineRule="auto"/>
      <w:ind w:left="560"/>
    </w:pPr>
    <w:rPr>
      <w:rFonts w:eastAsia="Times New Roman"/>
      <w:kern w:val="0"/>
      <w:sz w:val="28"/>
      <w:lang w:eastAsia="ru-RU"/>
    </w:rPr>
  </w:style>
  <w:style w:type="character" w:styleId="afc">
    <w:name w:val="Hyperlink"/>
    <w:basedOn w:val="a6"/>
    <w:uiPriority w:val="99"/>
    <w:unhideWhenUsed/>
    <w:rsid w:val="00BA6073"/>
    <w:rPr>
      <w:color w:val="0000FF" w:themeColor="hyperlink"/>
      <w:u w:val="single"/>
    </w:rPr>
  </w:style>
  <w:style w:type="paragraph" w:styleId="afd">
    <w:name w:val="header"/>
    <w:basedOn w:val="a5"/>
    <w:link w:val="afe"/>
    <w:uiPriority w:val="99"/>
    <w:unhideWhenUsed/>
    <w:rsid w:val="00BA6073"/>
    <w:pPr>
      <w:widowControl/>
      <w:tabs>
        <w:tab w:val="center" w:pos="4677"/>
        <w:tab w:val="right" w:pos="9355"/>
      </w:tabs>
      <w:suppressAutoHyphens w:val="0"/>
    </w:pPr>
    <w:rPr>
      <w:rFonts w:eastAsia="Times New Roman"/>
      <w:kern w:val="0"/>
      <w:sz w:val="28"/>
      <w:lang w:eastAsia="ru-RU"/>
    </w:rPr>
  </w:style>
  <w:style w:type="character" w:customStyle="1" w:styleId="afe">
    <w:name w:val="Верхний колонтитул Знак"/>
    <w:basedOn w:val="a6"/>
    <w:link w:val="afd"/>
    <w:uiPriority w:val="99"/>
    <w:rsid w:val="00BA6073"/>
    <w:rPr>
      <w:rFonts w:eastAsia="Times New Roman" w:hAnsi="Times New Roman" w:cs="Times New Roman"/>
      <w:sz w:val="28"/>
      <w:szCs w:val="24"/>
      <w:lang w:eastAsia="ru-RU"/>
    </w:rPr>
  </w:style>
  <w:style w:type="paragraph" w:styleId="aff">
    <w:name w:val="footer"/>
    <w:basedOn w:val="a5"/>
    <w:link w:val="aff0"/>
    <w:uiPriority w:val="99"/>
    <w:unhideWhenUsed/>
    <w:rsid w:val="00BA6073"/>
    <w:pPr>
      <w:widowControl/>
      <w:tabs>
        <w:tab w:val="center" w:pos="4677"/>
        <w:tab w:val="right" w:pos="9355"/>
      </w:tabs>
      <w:suppressAutoHyphens w:val="0"/>
    </w:pPr>
    <w:rPr>
      <w:rFonts w:eastAsia="Times New Roman"/>
      <w:kern w:val="0"/>
      <w:sz w:val="28"/>
      <w:lang w:eastAsia="ru-RU"/>
    </w:rPr>
  </w:style>
  <w:style w:type="character" w:customStyle="1" w:styleId="aff0">
    <w:name w:val="Нижний колонтитул Знак"/>
    <w:basedOn w:val="a6"/>
    <w:link w:val="aff"/>
    <w:uiPriority w:val="99"/>
    <w:rsid w:val="00BA6073"/>
    <w:rPr>
      <w:rFonts w:eastAsia="Times New Roman" w:hAnsi="Times New Roman" w:cs="Times New Roman"/>
      <w:sz w:val="28"/>
      <w:szCs w:val="24"/>
      <w:lang w:eastAsia="ru-RU"/>
    </w:rPr>
  </w:style>
  <w:style w:type="paragraph" w:customStyle="1" w:styleId="0">
    <w:name w:val="Стиль полужирный По левому краю Первая строка:  0 см"/>
    <w:basedOn w:val="a5"/>
    <w:rsid w:val="00BA6073"/>
    <w:pPr>
      <w:widowControl/>
      <w:suppressAutoHyphens w:val="0"/>
    </w:pPr>
    <w:rPr>
      <w:rFonts w:eastAsia="Times New Roman"/>
      <w:b/>
      <w:bCs/>
      <w:kern w:val="0"/>
      <w:lang w:eastAsia="ru-RU"/>
    </w:rPr>
  </w:style>
  <w:style w:type="paragraph" w:customStyle="1" w:styleId="230">
    <w:name w:val="Заголовок 23"/>
    <w:basedOn w:val="20"/>
    <w:rsid w:val="00BA6073"/>
    <w:pPr>
      <w:spacing w:line="360" w:lineRule="auto"/>
      <w:jc w:val="center"/>
    </w:pPr>
    <w:rPr>
      <w:rFonts w:ascii="Times New Roman" w:hAnsi="Times New Roman" w:cs="Times New Roman"/>
      <w:i/>
      <w:color w:val="auto"/>
      <w:sz w:val="32"/>
      <w:szCs w:val="32"/>
    </w:rPr>
  </w:style>
  <w:style w:type="character" w:styleId="aff1">
    <w:name w:val="FollowedHyperlink"/>
    <w:basedOn w:val="a6"/>
    <w:uiPriority w:val="99"/>
    <w:unhideWhenUsed/>
    <w:rsid w:val="00BA6073"/>
    <w:rPr>
      <w:color w:val="800080" w:themeColor="followedHyperlink"/>
      <w:u w:val="single"/>
    </w:rPr>
  </w:style>
  <w:style w:type="paragraph" w:customStyle="1" w:styleId="141">
    <w:name w:val="Обычный + 14 пт"/>
    <w:aliases w:val="По ширине,Первая строка:  1,25 см,Междустр.интервал:  полу..."/>
    <w:basedOn w:val="aff2"/>
    <w:rsid w:val="00BA6073"/>
    <w:pPr>
      <w:spacing w:after="120" w:line="240" w:lineRule="auto"/>
      <w:ind w:firstLine="210"/>
      <w:jc w:val="left"/>
    </w:pPr>
    <w:rPr>
      <w:sz w:val="24"/>
    </w:rPr>
  </w:style>
  <w:style w:type="paragraph" w:styleId="aff2">
    <w:name w:val="Body Text First Indent"/>
    <w:basedOn w:val="af9"/>
    <w:link w:val="aff3"/>
    <w:uiPriority w:val="99"/>
    <w:semiHidden/>
    <w:unhideWhenUsed/>
    <w:rsid w:val="00BA6073"/>
    <w:pPr>
      <w:autoSpaceDE/>
      <w:autoSpaceDN/>
      <w:adjustRightInd/>
      <w:spacing w:after="0" w:line="360" w:lineRule="auto"/>
      <w:ind w:firstLine="360"/>
      <w:jc w:val="both"/>
    </w:pPr>
    <w:rPr>
      <w:sz w:val="28"/>
    </w:rPr>
  </w:style>
  <w:style w:type="character" w:customStyle="1" w:styleId="aff3">
    <w:name w:val="Красная строка Знак"/>
    <w:basedOn w:val="afa"/>
    <w:link w:val="aff2"/>
    <w:uiPriority w:val="99"/>
    <w:semiHidden/>
    <w:rsid w:val="00BA6073"/>
    <w:rPr>
      <w:rFonts w:eastAsia="Times New Roman" w:hAnsi="Times New Roman" w:cs="Times New Roman"/>
      <w:sz w:val="28"/>
      <w:szCs w:val="24"/>
      <w:lang w:eastAsia="ru-RU"/>
    </w:rPr>
  </w:style>
  <w:style w:type="character" w:styleId="aff4">
    <w:name w:val="page number"/>
    <w:basedOn w:val="a6"/>
    <w:rsid w:val="00BA6073"/>
  </w:style>
  <w:style w:type="paragraph" w:styleId="aff5">
    <w:name w:val="Revision"/>
    <w:hidden/>
    <w:uiPriority w:val="99"/>
    <w:semiHidden/>
    <w:rsid w:val="00BA6073"/>
    <w:pPr>
      <w:spacing w:after="0" w:line="240" w:lineRule="auto"/>
      <w:ind w:left="714" w:hanging="357"/>
      <w:jc w:val="both"/>
    </w:pPr>
    <w:rPr>
      <w:rFonts w:eastAsia="Times New Roman" w:hAnsi="Times New Roman" w:cs="Times New Roman"/>
      <w:sz w:val="28"/>
      <w:szCs w:val="24"/>
      <w:lang w:eastAsia="ru-RU"/>
    </w:rPr>
  </w:style>
  <w:style w:type="table" w:styleId="aff6">
    <w:name w:val="Table Grid"/>
    <w:basedOn w:val="a7"/>
    <w:uiPriority w:val="59"/>
    <w:rsid w:val="00BA6073"/>
    <w:pPr>
      <w:spacing w:after="0" w:line="240" w:lineRule="auto"/>
      <w:ind w:left="714" w:hanging="357"/>
      <w:jc w:val="both"/>
    </w:pPr>
    <w:rPr>
      <w:rFonts w:asci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5">
    <w:name w:val="Body Text Indent 3"/>
    <w:basedOn w:val="a5"/>
    <w:link w:val="36"/>
    <w:unhideWhenUsed/>
    <w:rsid w:val="00BA6073"/>
    <w:pPr>
      <w:widowControl/>
      <w:suppressAutoHyphens w:val="0"/>
      <w:spacing w:after="120" w:line="360" w:lineRule="auto"/>
      <w:ind w:left="283"/>
    </w:pPr>
    <w:rPr>
      <w:rFonts w:eastAsia="Times New Roman"/>
      <w:kern w:val="0"/>
      <w:sz w:val="16"/>
      <w:szCs w:val="16"/>
      <w:lang w:eastAsia="ru-RU"/>
    </w:rPr>
  </w:style>
  <w:style w:type="character" w:customStyle="1" w:styleId="36">
    <w:name w:val="Основной текст с отступом 3 Знак"/>
    <w:basedOn w:val="a6"/>
    <w:link w:val="35"/>
    <w:rsid w:val="00BA6073"/>
    <w:rPr>
      <w:rFonts w:eastAsia="Times New Roman" w:hAnsi="Times New Roman" w:cs="Times New Roman"/>
      <w:sz w:val="16"/>
      <w:szCs w:val="16"/>
      <w:lang w:eastAsia="ru-RU"/>
    </w:rPr>
  </w:style>
  <w:style w:type="paragraph" w:customStyle="1" w:styleId="13">
    <w:name w:val="Обычный1"/>
    <w:rsid w:val="00BA6073"/>
    <w:pPr>
      <w:suppressAutoHyphens/>
      <w:spacing w:after="0" w:line="240" w:lineRule="auto"/>
      <w:ind w:left="714" w:hanging="357"/>
      <w:jc w:val="both"/>
    </w:pPr>
    <w:rPr>
      <w:rFonts w:eastAsia="Times New Roman" w:hAnsi="Times New Roman" w:cs="Times New Roman"/>
      <w:sz w:val="24"/>
      <w:szCs w:val="20"/>
      <w:lang w:eastAsia="ar-SA"/>
    </w:rPr>
  </w:style>
  <w:style w:type="paragraph" w:styleId="aff7">
    <w:name w:val="Body Text Indent"/>
    <w:aliases w:val=" Знак"/>
    <w:basedOn w:val="a5"/>
    <w:link w:val="aff8"/>
    <w:rsid w:val="00BA6073"/>
    <w:pPr>
      <w:widowControl/>
      <w:suppressAutoHyphens w:val="0"/>
      <w:autoSpaceDE w:val="0"/>
      <w:autoSpaceDN w:val="0"/>
      <w:adjustRightInd w:val="0"/>
      <w:spacing w:after="120"/>
      <w:ind w:left="283"/>
    </w:pPr>
    <w:rPr>
      <w:rFonts w:eastAsia="Times New Roman"/>
      <w:kern w:val="0"/>
      <w:sz w:val="20"/>
      <w:lang w:eastAsia="ru-RU"/>
    </w:rPr>
  </w:style>
  <w:style w:type="character" w:customStyle="1" w:styleId="aff8">
    <w:name w:val="Основной текст с отступом Знак"/>
    <w:aliases w:val=" Знак Знак"/>
    <w:basedOn w:val="a6"/>
    <w:link w:val="aff7"/>
    <w:rsid w:val="00BA6073"/>
    <w:rPr>
      <w:rFonts w:eastAsia="Times New Roman" w:hAnsi="Times New Roman" w:cs="Times New Roman"/>
      <w:sz w:val="20"/>
      <w:szCs w:val="24"/>
      <w:lang w:eastAsia="ru-RU"/>
    </w:rPr>
  </w:style>
  <w:style w:type="paragraph" w:customStyle="1" w:styleId="210">
    <w:name w:val="Основной текст 21"/>
    <w:basedOn w:val="a5"/>
    <w:rsid w:val="00BA6073"/>
    <w:pPr>
      <w:widowControl/>
      <w:tabs>
        <w:tab w:val="left" w:pos="0"/>
        <w:tab w:val="left" w:pos="1458"/>
        <w:tab w:val="left" w:pos="2178"/>
        <w:tab w:val="left" w:pos="2898"/>
        <w:tab w:val="left" w:pos="3618"/>
        <w:tab w:val="left" w:pos="4338"/>
      </w:tabs>
      <w:suppressAutoHyphens w:val="0"/>
      <w:autoSpaceDE w:val="0"/>
      <w:spacing w:line="240" w:lineRule="atLeast"/>
    </w:pPr>
    <w:rPr>
      <w:rFonts w:eastAsia="Times New Roman"/>
      <w:kern w:val="0"/>
      <w:lang w:eastAsia="ru-RU"/>
    </w:rPr>
  </w:style>
  <w:style w:type="paragraph" w:customStyle="1" w:styleId="aff9">
    <w:name w:val="Îáû÷íûé"/>
    <w:rsid w:val="00BA6073"/>
    <w:pPr>
      <w:spacing w:after="0" w:line="240" w:lineRule="auto"/>
      <w:ind w:left="714" w:hanging="357"/>
      <w:jc w:val="both"/>
    </w:pPr>
    <w:rPr>
      <w:rFonts w:ascii="Arial" w:eastAsia="Times New Roman" w:hAnsi="Arial" w:cs="Times New Roman"/>
      <w:b/>
      <w:sz w:val="24"/>
      <w:szCs w:val="20"/>
      <w:lang w:eastAsia="ru-RU"/>
    </w:rPr>
  </w:style>
  <w:style w:type="character" w:customStyle="1" w:styleId="TimesNewRoman0">
    <w:name w:val="!Times New Roman Знак"/>
    <w:basedOn w:val="a6"/>
    <w:rsid w:val="00BA6073"/>
    <w:rPr>
      <w:sz w:val="24"/>
      <w:szCs w:val="24"/>
      <w:lang w:val="ru-RU" w:eastAsia="ru-RU" w:bidi="ar-SA"/>
    </w:rPr>
  </w:style>
  <w:style w:type="paragraph" w:customStyle="1" w:styleId="a1">
    <w:name w:val="!! Маркированный"/>
    <w:basedOn w:val="a5"/>
    <w:link w:val="affa"/>
    <w:rsid w:val="00BA6073"/>
    <w:pPr>
      <w:widowControl/>
      <w:numPr>
        <w:numId w:val="9"/>
      </w:numPr>
      <w:tabs>
        <w:tab w:val="left" w:pos="1134"/>
      </w:tabs>
      <w:suppressAutoHyphens w:val="0"/>
    </w:pPr>
    <w:rPr>
      <w:rFonts w:eastAsia="Times New Roman"/>
      <w:color w:val="000000"/>
      <w:kern w:val="0"/>
      <w:sz w:val="28"/>
      <w:szCs w:val="28"/>
      <w:lang w:eastAsia="ru-RU"/>
    </w:rPr>
  </w:style>
  <w:style w:type="character" w:customStyle="1" w:styleId="affa">
    <w:name w:val="!! Маркированный Знак Знак"/>
    <w:basedOn w:val="a6"/>
    <w:link w:val="a1"/>
    <w:rsid w:val="00BA6073"/>
    <w:rPr>
      <w:rFonts w:eastAsia="Times New Roman" w:hAnsi="Times New Roman" w:cs="Times New Roman"/>
      <w:color w:val="000000"/>
      <w:sz w:val="28"/>
      <w:szCs w:val="28"/>
      <w:lang w:eastAsia="ru-RU"/>
    </w:rPr>
  </w:style>
  <w:style w:type="paragraph" w:customStyle="1" w:styleId="15">
    <w:name w:val="1Главный"/>
    <w:basedOn w:val="a5"/>
    <w:rsid w:val="00BA6073"/>
    <w:pPr>
      <w:widowControl/>
      <w:suppressAutoHyphens w:val="0"/>
      <w:spacing w:after="120"/>
      <w:ind w:firstLine="709"/>
    </w:pPr>
    <w:rPr>
      <w:rFonts w:eastAsia="Times New Roman"/>
      <w:kern w:val="0"/>
      <w:sz w:val="28"/>
      <w:szCs w:val="28"/>
      <w:lang w:eastAsia="ru-RU"/>
    </w:rPr>
  </w:style>
  <w:style w:type="paragraph" w:styleId="24">
    <w:name w:val="Body Text 2"/>
    <w:basedOn w:val="a5"/>
    <w:link w:val="25"/>
    <w:rsid w:val="00BA6073"/>
    <w:pPr>
      <w:widowControl/>
      <w:suppressAutoHyphens w:val="0"/>
      <w:spacing w:after="120" w:line="480" w:lineRule="auto"/>
      <w:ind w:firstLine="709"/>
    </w:pPr>
    <w:rPr>
      <w:rFonts w:eastAsia="Times New Roman"/>
      <w:kern w:val="0"/>
      <w:lang w:eastAsia="ru-RU"/>
    </w:rPr>
  </w:style>
  <w:style w:type="character" w:customStyle="1" w:styleId="25">
    <w:name w:val="Основной текст 2 Знак"/>
    <w:basedOn w:val="a6"/>
    <w:link w:val="24"/>
    <w:rsid w:val="00BA6073"/>
    <w:rPr>
      <w:rFonts w:eastAsia="Times New Roman" w:hAnsi="Times New Roman" w:cs="Times New Roman"/>
      <w:sz w:val="24"/>
      <w:szCs w:val="24"/>
      <w:lang w:eastAsia="ru-RU"/>
    </w:rPr>
  </w:style>
  <w:style w:type="character" w:styleId="affb">
    <w:name w:val="Strong"/>
    <w:basedOn w:val="a6"/>
    <w:qFormat/>
    <w:rsid w:val="00BA6073"/>
    <w:rPr>
      <w:b/>
      <w:bCs/>
    </w:rPr>
  </w:style>
  <w:style w:type="paragraph" w:styleId="affc">
    <w:name w:val="Document Map"/>
    <w:basedOn w:val="a5"/>
    <w:link w:val="affd"/>
    <w:uiPriority w:val="99"/>
    <w:semiHidden/>
    <w:rsid w:val="00BA6073"/>
    <w:pPr>
      <w:widowControl/>
      <w:shd w:val="clear" w:color="auto" w:fill="000080"/>
      <w:suppressAutoHyphens w:val="0"/>
      <w:ind w:firstLine="709"/>
    </w:pPr>
    <w:rPr>
      <w:rFonts w:ascii="Tahoma" w:eastAsia="Times New Roman" w:hAnsi="Tahoma" w:cs="Tahoma"/>
      <w:kern w:val="0"/>
      <w:lang w:eastAsia="ru-RU"/>
    </w:rPr>
  </w:style>
  <w:style w:type="character" w:customStyle="1" w:styleId="affd">
    <w:name w:val="Схема документа Знак"/>
    <w:basedOn w:val="a6"/>
    <w:link w:val="affc"/>
    <w:uiPriority w:val="99"/>
    <w:semiHidden/>
    <w:rsid w:val="00BA6073"/>
    <w:rPr>
      <w:rFonts w:ascii="Tahoma" w:eastAsia="Times New Roman" w:hAnsi="Tahoma" w:cs="Tahoma"/>
      <w:sz w:val="24"/>
      <w:szCs w:val="24"/>
      <w:shd w:val="clear" w:color="auto" w:fill="000080"/>
      <w:lang w:eastAsia="ru-RU"/>
    </w:rPr>
  </w:style>
  <w:style w:type="paragraph" w:customStyle="1" w:styleId="r">
    <w:name w:val="r"/>
    <w:basedOn w:val="a5"/>
    <w:rsid w:val="00BA6073"/>
    <w:pPr>
      <w:widowControl/>
      <w:suppressAutoHyphens w:val="0"/>
      <w:spacing w:before="100" w:beforeAutospacing="1" w:after="100" w:afterAutospacing="1"/>
    </w:pPr>
    <w:rPr>
      <w:rFonts w:eastAsia="Times New Roman"/>
      <w:kern w:val="0"/>
      <w:lang w:eastAsia="ru-RU"/>
    </w:rPr>
  </w:style>
  <w:style w:type="character" w:styleId="affe">
    <w:name w:val="Emphasis"/>
    <w:basedOn w:val="a6"/>
    <w:qFormat/>
    <w:rsid w:val="00BA6073"/>
    <w:rPr>
      <w:i/>
      <w:iCs/>
    </w:rPr>
  </w:style>
  <w:style w:type="character" w:customStyle="1" w:styleId="afff">
    <w:name w:val="!! Маркированный Знак"/>
    <w:basedOn w:val="a6"/>
    <w:rsid w:val="00BA6073"/>
    <w:rPr>
      <w:color w:val="000000"/>
      <w:sz w:val="28"/>
      <w:szCs w:val="28"/>
      <w:lang w:val="ru-RU" w:eastAsia="ru-RU" w:bidi="ar-SA"/>
    </w:rPr>
  </w:style>
  <w:style w:type="paragraph" w:customStyle="1" w:styleId="TimesNewRoman2">
    <w:name w:val="!Times New Roman  полужирный курсив Знак Знак Знак"/>
    <w:basedOn w:val="a5"/>
    <w:link w:val="TimesNewRoman3"/>
    <w:rsid w:val="00BA6073"/>
    <w:pPr>
      <w:widowControl/>
      <w:suppressAutoHyphens w:val="0"/>
      <w:ind w:firstLine="709"/>
    </w:pPr>
    <w:rPr>
      <w:rFonts w:eastAsia="Times New Roman"/>
      <w:b/>
      <w:bCs/>
      <w:i/>
      <w:iCs/>
      <w:kern w:val="0"/>
      <w:lang w:eastAsia="ru-RU"/>
    </w:rPr>
  </w:style>
  <w:style w:type="character" w:customStyle="1" w:styleId="TimesNewRoman3">
    <w:name w:val="!Times New Roman  полужирный курсив Знак Знак Знак Знак"/>
    <w:basedOn w:val="a6"/>
    <w:link w:val="TimesNewRoman2"/>
    <w:rsid w:val="00BA6073"/>
    <w:rPr>
      <w:rFonts w:eastAsia="Times New Roman" w:hAnsi="Times New Roman" w:cs="Times New Roman"/>
      <w:b/>
      <w:bCs/>
      <w:i/>
      <w:iCs/>
      <w:sz w:val="24"/>
      <w:szCs w:val="24"/>
      <w:lang w:eastAsia="ru-RU"/>
    </w:rPr>
  </w:style>
  <w:style w:type="paragraph" w:customStyle="1" w:styleId="afff0">
    <w:name w:val="!! Концепция Знак Знак Знак Знак"/>
    <w:basedOn w:val="a5"/>
    <w:link w:val="afff1"/>
    <w:autoRedefine/>
    <w:rsid w:val="00BA6073"/>
    <w:pPr>
      <w:widowControl/>
      <w:suppressAutoHyphens w:val="0"/>
      <w:autoSpaceDE w:val="0"/>
      <w:autoSpaceDN w:val="0"/>
      <w:adjustRightInd w:val="0"/>
      <w:ind w:firstLine="709"/>
    </w:pPr>
    <w:rPr>
      <w:rFonts w:eastAsia="Times New Roman"/>
      <w:kern w:val="0"/>
      <w:sz w:val="28"/>
      <w:szCs w:val="28"/>
      <w:lang w:eastAsia="ru-RU"/>
    </w:rPr>
  </w:style>
  <w:style w:type="character" w:customStyle="1" w:styleId="afff1">
    <w:name w:val="!! Концепция Знак Знак Знак Знак Знак"/>
    <w:basedOn w:val="a6"/>
    <w:link w:val="afff0"/>
    <w:rsid w:val="00BA6073"/>
    <w:rPr>
      <w:rFonts w:eastAsia="Times New Roman" w:hAnsi="Times New Roman" w:cs="Times New Roman"/>
      <w:sz w:val="28"/>
      <w:szCs w:val="28"/>
      <w:lang w:eastAsia="ru-RU"/>
    </w:rPr>
  </w:style>
  <w:style w:type="paragraph" w:styleId="41">
    <w:name w:val="toc 4"/>
    <w:basedOn w:val="a5"/>
    <w:next w:val="a5"/>
    <w:autoRedefine/>
    <w:uiPriority w:val="39"/>
    <w:rsid w:val="00BA6073"/>
    <w:pPr>
      <w:widowControl/>
      <w:suppressAutoHyphens w:val="0"/>
      <w:ind w:left="480" w:firstLine="709"/>
    </w:pPr>
    <w:rPr>
      <w:rFonts w:eastAsia="Times New Roman"/>
      <w:kern w:val="0"/>
      <w:sz w:val="20"/>
      <w:lang w:eastAsia="ru-RU"/>
    </w:rPr>
  </w:style>
  <w:style w:type="paragraph" w:styleId="51">
    <w:name w:val="toc 5"/>
    <w:basedOn w:val="a5"/>
    <w:next w:val="a5"/>
    <w:autoRedefine/>
    <w:uiPriority w:val="39"/>
    <w:rsid w:val="00BA6073"/>
    <w:pPr>
      <w:widowControl/>
      <w:suppressAutoHyphens w:val="0"/>
      <w:ind w:left="720" w:firstLine="709"/>
    </w:pPr>
    <w:rPr>
      <w:rFonts w:eastAsia="Times New Roman"/>
      <w:kern w:val="0"/>
      <w:sz w:val="20"/>
      <w:lang w:eastAsia="ru-RU"/>
    </w:rPr>
  </w:style>
  <w:style w:type="paragraph" w:styleId="61">
    <w:name w:val="toc 6"/>
    <w:basedOn w:val="a5"/>
    <w:next w:val="a5"/>
    <w:autoRedefine/>
    <w:rsid w:val="00BA6073"/>
    <w:pPr>
      <w:widowControl/>
      <w:suppressAutoHyphens w:val="0"/>
      <w:ind w:left="960" w:firstLine="709"/>
    </w:pPr>
    <w:rPr>
      <w:rFonts w:eastAsia="Times New Roman"/>
      <w:kern w:val="0"/>
      <w:sz w:val="20"/>
      <w:lang w:eastAsia="ru-RU"/>
    </w:rPr>
  </w:style>
  <w:style w:type="paragraph" w:styleId="71">
    <w:name w:val="toc 7"/>
    <w:basedOn w:val="a5"/>
    <w:next w:val="a5"/>
    <w:autoRedefine/>
    <w:rsid w:val="00BA6073"/>
    <w:pPr>
      <w:widowControl/>
      <w:suppressAutoHyphens w:val="0"/>
      <w:ind w:left="1200" w:firstLine="709"/>
    </w:pPr>
    <w:rPr>
      <w:rFonts w:eastAsia="Times New Roman"/>
      <w:kern w:val="0"/>
      <w:sz w:val="20"/>
      <w:lang w:eastAsia="ru-RU"/>
    </w:rPr>
  </w:style>
  <w:style w:type="paragraph" w:styleId="81">
    <w:name w:val="toc 8"/>
    <w:basedOn w:val="a5"/>
    <w:next w:val="a5"/>
    <w:autoRedefine/>
    <w:rsid w:val="00BA6073"/>
    <w:pPr>
      <w:widowControl/>
      <w:suppressAutoHyphens w:val="0"/>
      <w:ind w:left="1440" w:firstLine="709"/>
    </w:pPr>
    <w:rPr>
      <w:rFonts w:eastAsia="Times New Roman"/>
      <w:kern w:val="0"/>
      <w:sz w:val="20"/>
      <w:lang w:eastAsia="ru-RU"/>
    </w:rPr>
  </w:style>
  <w:style w:type="paragraph" w:styleId="91">
    <w:name w:val="toc 9"/>
    <w:basedOn w:val="a5"/>
    <w:next w:val="a5"/>
    <w:autoRedefine/>
    <w:rsid w:val="00BA6073"/>
    <w:pPr>
      <w:widowControl/>
      <w:suppressAutoHyphens w:val="0"/>
      <w:ind w:left="1680" w:firstLine="709"/>
    </w:pPr>
    <w:rPr>
      <w:rFonts w:eastAsia="Times New Roman"/>
      <w:kern w:val="0"/>
      <w:sz w:val="20"/>
      <w:lang w:eastAsia="ru-RU"/>
    </w:rPr>
  </w:style>
  <w:style w:type="paragraph" w:styleId="26">
    <w:name w:val="Body Text Indent 2"/>
    <w:basedOn w:val="a5"/>
    <w:link w:val="27"/>
    <w:rsid w:val="00BA6073"/>
    <w:pPr>
      <w:widowControl/>
      <w:suppressAutoHyphens w:val="0"/>
      <w:spacing w:after="120" w:line="480" w:lineRule="auto"/>
      <w:ind w:left="283" w:firstLine="709"/>
    </w:pPr>
    <w:rPr>
      <w:rFonts w:eastAsia="Times New Roman"/>
      <w:kern w:val="0"/>
      <w:lang w:eastAsia="ru-RU"/>
    </w:rPr>
  </w:style>
  <w:style w:type="character" w:customStyle="1" w:styleId="27">
    <w:name w:val="Основной текст с отступом 2 Знак"/>
    <w:basedOn w:val="a6"/>
    <w:link w:val="26"/>
    <w:rsid w:val="00BA6073"/>
    <w:rPr>
      <w:rFonts w:eastAsia="Times New Roman" w:hAnsi="Times New Roman" w:cs="Times New Roman"/>
      <w:sz w:val="24"/>
      <w:szCs w:val="24"/>
      <w:lang w:eastAsia="ru-RU"/>
    </w:rPr>
  </w:style>
  <w:style w:type="character" w:customStyle="1" w:styleId="hl">
    <w:name w:val="hl"/>
    <w:basedOn w:val="a6"/>
    <w:rsid w:val="00BA6073"/>
  </w:style>
  <w:style w:type="paragraph" w:customStyle="1" w:styleId="afff2">
    <w:name w:val="!! Концепция Знак Знак"/>
    <w:basedOn w:val="a5"/>
    <w:link w:val="afff3"/>
    <w:autoRedefine/>
    <w:rsid w:val="00BA6073"/>
    <w:pPr>
      <w:widowControl/>
      <w:suppressAutoHyphens w:val="0"/>
      <w:autoSpaceDE w:val="0"/>
      <w:autoSpaceDN w:val="0"/>
      <w:adjustRightInd w:val="0"/>
      <w:ind w:firstLine="709"/>
    </w:pPr>
    <w:rPr>
      <w:rFonts w:ascii="Times New Roman CYR" w:eastAsia="Times New Roman" w:hAnsi="Times New Roman CYR" w:cs="Times New Roman CYR"/>
      <w:kern w:val="0"/>
      <w:sz w:val="28"/>
      <w:szCs w:val="28"/>
      <w:lang w:eastAsia="ru-RU"/>
    </w:rPr>
  </w:style>
  <w:style w:type="character" w:customStyle="1" w:styleId="afff3">
    <w:name w:val="!! Концепция Знак Знак Знак"/>
    <w:basedOn w:val="a6"/>
    <w:link w:val="afff2"/>
    <w:rsid w:val="00BA6073"/>
    <w:rPr>
      <w:rFonts w:ascii="Times New Roman CYR" w:eastAsia="Times New Roman" w:hAnsi="Times New Roman CYR" w:cs="Times New Roman CYR"/>
      <w:sz w:val="28"/>
      <w:szCs w:val="28"/>
      <w:lang w:eastAsia="ru-RU"/>
    </w:rPr>
  </w:style>
  <w:style w:type="paragraph" w:customStyle="1" w:styleId="afff4">
    <w:name w:val="Знак Знак Знак Знак Знак"/>
    <w:basedOn w:val="a5"/>
    <w:rsid w:val="00BA6073"/>
    <w:pPr>
      <w:widowControl/>
      <w:tabs>
        <w:tab w:val="num" w:pos="360"/>
      </w:tabs>
      <w:suppressAutoHyphens w:val="0"/>
      <w:spacing w:after="160" w:line="240" w:lineRule="exact"/>
    </w:pPr>
    <w:rPr>
      <w:rFonts w:ascii="Verdana" w:eastAsia="Times New Roman" w:hAnsi="Verdana" w:cs="Verdana"/>
      <w:kern w:val="0"/>
      <w:sz w:val="20"/>
      <w:lang w:val="en-US"/>
    </w:rPr>
  </w:style>
  <w:style w:type="character" w:styleId="HTML">
    <w:name w:val="HTML Definition"/>
    <w:basedOn w:val="a6"/>
    <w:rsid w:val="00BA6073"/>
    <w:rPr>
      <w:i/>
      <w:iCs/>
    </w:rPr>
  </w:style>
  <w:style w:type="paragraph" w:customStyle="1" w:styleId="-">
    <w:name w:val="!! Концепция Жирный-Курсив"/>
    <w:basedOn w:val="a5"/>
    <w:link w:val="-0"/>
    <w:autoRedefine/>
    <w:rsid w:val="00BA6073"/>
    <w:pPr>
      <w:widowControl/>
      <w:suppressAutoHyphens w:val="0"/>
      <w:autoSpaceDE w:val="0"/>
      <w:autoSpaceDN w:val="0"/>
      <w:adjustRightInd w:val="0"/>
      <w:spacing w:before="120"/>
      <w:ind w:firstLine="709"/>
    </w:pPr>
    <w:rPr>
      <w:rFonts w:eastAsia="Times New Roman"/>
      <w:b/>
      <w:kern w:val="0"/>
      <w:lang w:eastAsia="ru-RU"/>
    </w:rPr>
  </w:style>
  <w:style w:type="character" w:customStyle="1" w:styleId="-0">
    <w:name w:val="!! Концепция Жирный-Курсив Знак"/>
    <w:basedOn w:val="a6"/>
    <w:link w:val="-"/>
    <w:rsid w:val="00BA6073"/>
    <w:rPr>
      <w:rFonts w:eastAsia="Times New Roman" w:hAnsi="Times New Roman" w:cs="Times New Roman"/>
      <w:b/>
      <w:sz w:val="24"/>
      <w:szCs w:val="24"/>
      <w:lang w:eastAsia="ru-RU"/>
    </w:rPr>
  </w:style>
  <w:style w:type="character" w:customStyle="1" w:styleId="MathematicaFormatStandardForm">
    <w:name w:val="MathematicaFormatStandardForm"/>
    <w:rsid w:val="00BA6073"/>
    <w:rPr>
      <w:rFonts w:ascii="Courier" w:hAnsi="Courier" w:cs="Courier"/>
    </w:rPr>
  </w:style>
  <w:style w:type="paragraph" w:styleId="afff5">
    <w:name w:val="caption"/>
    <w:basedOn w:val="a5"/>
    <w:next w:val="a5"/>
    <w:qFormat/>
    <w:rsid w:val="00BA6073"/>
    <w:pPr>
      <w:widowControl/>
      <w:suppressAutoHyphens w:val="0"/>
      <w:spacing w:before="120" w:after="120"/>
    </w:pPr>
    <w:rPr>
      <w:rFonts w:eastAsia="Times New Roman"/>
      <w:b/>
      <w:kern w:val="0"/>
      <w:sz w:val="20"/>
      <w:lang w:eastAsia="ru-RU"/>
    </w:rPr>
  </w:style>
  <w:style w:type="paragraph" w:styleId="afff6">
    <w:name w:val="Title"/>
    <w:basedOn w:val="a5"/>
    <w:link w:val="afff7"/>
    <w:qFormat/>
    <w:rsid w:val="00BA6073"/>
    <w:pPr>
      <w:widowControl/>
      <w:suppressAutoHyphens w:val="0"/>
      <w:jc w:val="center"/>
    </w:pPr>
    <w:rPr>
      <w:rFonts w:eastAsia="Times New Roman"/>
      <w:kern w:val="0"/>
      <w:sz w:val="28"/>
      <w:lang w:eastAsia="ru-RU"/>
    </w:rPr>
  </w:style>
  <w:style w:type="character" w:customStyle="1" w:styleId="afff7">
    <w:name w:val="Название Знак"/>
    <w:basedOn w:val="a6"/>
    <w:link w:val="afff6"/>
    <w:rsid w:val="00BA6073"/>
    <w:rPr>
      <w:rFonts w:eastAsia="Times New Roman" w:hAnsi="Times New Roman" w:cs="Times New Roman"/>
      <w:sz w:val="28"/>
      <w:szCs w:val="24"/>
      <w:lang w:eastAsia="ru-RU"/>
    </w:rPr>
  </w:style>
  <w:style w:type="paragraph" w:customStyle="1" w:styleId="afff8">
    <w:name w:val="Приложение"/>
    <w:basedOn w:val="1"/>
    <w:rsid w:val="00BA6073"/>
    <w:pPr>
      <w:keepLines w:val="0"/>
      <w:tabs>
        <w:tab w:val="num" w:pos="567"/>
      </w:tabs>
      <w:spacing w:before="100" w:beforeAutospacing="1" w:after="240" w:afterAutospacing="1" w:line="312" w:lineRule="auto"/>
      <w:ind w:left="709"/>
      <w:jc w:val="right"/>
    </w:pPr>
    <w:rPr>
      <w:rFonts w:ascii="Arial" w:eastAsia="Times New Roman" w:hAnsi="Arial" w:cs="Times New Roman"/>
      <w:bCs w:val="0"/>
      <w:kern w:val="32"/>
      <w:sz w:val="24"/>
      <w:szCs w:val="20"/>
    </w:rPr>
  </w:style>
  <w:style w:type="paragraph" w:customStyle="1" w:styleId="caaieiaie1">
    <w:name w:val="caaieiaie 1"/>
    <w:basedOn w:val="a5"/>
    <w:next w:val="a5"/>
    <w:rsid w:val="00BA6073"/>
    <w:pPr>
      <w:keepNext/>
      <w:widowControl/>
      <w:suppressAutoHyphens w:val="0"/>
      <w:ind w:firstLine="284"/>
      <w:jc w:val="center"/>
    </w:pPr>
    <w:rPr>
      <w:rFonts w:eastAsia="Times New Roman"/>
      <w:b/>
      <w:color w:val="000000"/>
      <w:kern w:val="0"/>
      <w:sz w:val="20"/>
      <w:lang w:eastAsia="ru-RU"/>
    </w:rPr>
  </w:style>
  <w:style w:type="paragraph" w:customStyle="1" w:styleId="211">
    <w:name w:val="Основной текст с отступом 21"/>
    <w:basedOn w:val="a5"/>
    <w:rsid w:val="00BA6073"/>
    <w:pPr>
      <w:widowControl/>
      <w:suppressAutoHyphens w:val="0"/>
      <w:spacing w:before="346" w:line="163" w:lineRule="exact"/>
      <w:ind w:left="2069" w:hanging="1090"/>
    </w:pPr>
    <w:rPr>
      <w:rFonts w:eastAsia="Times New Roman"/>
      <w:b/>
      <w:kern w:val="0"/>
      <w:sz w:val="16"/>
      <w:lang w:eastAsia="ru-RU"/>
    </w:rPr>
  </w:style>
  <w:style w:type="paragraph" w:customStyle="1" w:styleId="310">
    <w:name w:val="Основной текст с отступом 31"/>
    <w:basedOn w:val="a5"/>
    <w:rsid w:val="00BA6073"/>
    <w:pPr>
      <w:widowControl/>
      <w:suppressAutoHyphens w:val="0"/>
      <w:spacing w:before="187"/>
      <w:ind w:left="24" w:firstLine="336"/>
    </w:pPr>
    <w:rPr>
      <w:rFonts w:eastAsia="Times New Roman"/>
      <w:kern w:val="0"/>
      <w:sz w:val="12"/>
      <w:lang w:eastAsia="ru-RU"/>
    </w:rPr>
  </w:style>
  <w:style w:type="paragraph" w:customStyle="1" w:styleId="311">
    <w:name w:val="Основной текст 31"/>
    <w:basedOn w:val="a5"/>
    <w:rsid w:val="00BA6073"/>
    <w:pPr>
      <w:widowControl/>
      <w:tabs>
        <w:tab w:val="left" w:pos="1578"/>
      </w:tabs>
      <w:suppressAutoHyphens w:val="0"/>
      <w:spacing w:line="173" w:lineRule="exact"/>
      <w:jc w:val="center"/>
    </w:pPr>
    <w:rPr>
      <w:rFonts w:eastAsia="Times New Roman"/>
      <w:kern w:val="0"/>
      <w:sz w:val="20"/>
      <w:lang w:eastAsia="ru-RU"/>
    </w:rPr>
  </w:style>
  <w:style w:type="paragraph" w:customStyle="1" w:styleId="two">
    <w:name w:val="two"/>
    <w:basedOn w:val="a5"/>
    <w:rsid w:val="00BA6073"/>
    <w:pPr>
      <w:widowControl/>
      <w:suppressAutoHyphens w:val="0"/>
      <w:spacing w:before="120"/>
    </w:pPr>
    <w:rPr>
      <w:rFonts w:ascii="Tahoma" w:eastAsia="Times New Roman" w:hAnsi="Tahoma"/>
      <w:kern w:val="0"/>
      <w:sz w:val="28"/>
      <w:lang w:eastAsia="ru-RU"/>
    </w:rPr>
  </w:style>
  <w:style w:type="paragraph" w:customStyle="1" w:styleId="default0">
    <w:name w:val="default"/>
    <w:basedOn w:val="a5"/>
    <w:rsid w:val="00BA6073"/>
    <w:pPr>
      <w:widowControl/>
      <w:suppressAutoHyphens w:val="0"/>
      <w:spacing w:before="100"/>
    </w:pPr>
    <w:rPr>
      <w:rFonts w:ascii="Tahoma" w:eastAsia="Times New Roman" w:hAnsi="Tahoma"/>
      <w:kern w:val="0"/>
      <w:sz w:val="16"/>
      <w:lang w:eastAsia="ru-RU"/>
    </w:rPr>
  </w:style>
  <w:style w:type="paragraph" w:customStyle="1" w:styleId="picture">
    <w:name w:val="picture"/>
    <w:basedOn w:val="a5"/>
    <w:rsid w:val="00BA6073"/>
    <w:pPr>
      <w:widowControl/>
      <w:suppressAutoHyphens w:val="0"/>
      <w:spacing w:before="120" w:after="120"/>
      <w:jc w:val="center"/>
    </w:pPr>
    <w:rPr>
      <w:rFonts w:ascii="Tahoma" w:eastAsia="Times New Roman" w:hAnsi="Tahoma"/>
      <w:i/>
      <w:kern w:val="0"/>
      <w:sz w:val="16"/>
      <w:lang w:eastAsia="ru-RU"/>
    </w:rPr>
  </w:style>
  <w:style w:type="paragraph" w:customStyle="1" w:styleId="four">
    <w:name w:val="four"/>
    <w:basedOn w:val="a5"/>
    <w:rsid w:val="00BA6073"/>
    <w:pPr>
      <w:widowControl/>
      <w:suppressAutoHyphens w:val="0"/>
      <w:spacing w:before="120"/>
    </w:pPr>
    <w:rPr>
      <w:rFonts w:ascii="Tahoma" w:eastAsia="Times New Roman" w:hAnsi="Tahoma"/>
      <w:b/>
      <w:kern w:val="0"/>
      <w:sz w:val="16"/>
      <w:lang w:eastAsia="ru-RU"/>
    </w:rPr>
  </w:style>
  <w:style w:type="paragraph" w:customStyle="1" w:styleId="three">
    <w:name w:val="three"/>
    <w:basedOn w:val="a5"/>
    <w:rsid w:val="00BA6073"/>
    <w:pPr>
      <w:widowControl/>
      <w:suppressAutoHyphens w:val="0"/>
      <w:spacing w:before="120"/>
    </w:pPr>
    <w:rPr>
      <w:rFonts w:ascii="Tahoma" w:eastAsia="Times New Roman" w:hAnsi="Tahoma"/>
      <w:b/>
      <w:kern w:val="0"/>
      <w:sz w:val="20"/>
      <w:lang w:eastAsia="ru-RU"/>
    </w:rPr>
  </w:style>
  <w:style w:type="paragraph" w:styleId="afff9">
    <w:name w:val="Subtitle"/>
    <w:basedOn w:val="a5"/>
    <w:link w:val="afffa"/>
    <w:qFormat/>
    <w:rsid w:val="00BA6073"/>
    <w:pPr>
      <w:widowControl/>
      <w:suppressAutoHyphens w:val="0"/>
      <w:jc w:val="center"/>
    </w:pPr>
    <w:rPr>
      <w:rFonts w:ascii="Arial" w:eastAsia="Times New Roman" w:hAnsi="Arial"/>
      <w:snapToGrid w:val="0"/>
      <w:kern w:val="0"/>
      <w:lang w:eastAsia="ru-RU"/>
    </w:rPr>
  </w:style>
  <w:style w:type="character" w:customStyle="1" w:styleId="afffa">
    <w:name w:val="Подзаголовок Знак"/>
    <w:basedOn w:val="a6"/>
    <w:link w:val="afff9"/>
    <w:rsid w:val="00BA6073"/>
    <w:rPr>
      <w:rFonts w:ascii="Arial" w:eastAsia="Times New Roman" w:hAnsi="Arial" w:cs="Times New Roman"/>
      <w:snapToGrid w:val="0"/>
      <w:sz w:val="24"/>
      <w:szCs w:val="24"/>
      <w:lang w:eastAsia="ru-RU"/>
    </w:rPr>
  </w:style>
  <w:style w:type="paragraph" w:customStyle="1" w:styleId="16">
    <w:name w:val="№1"/>
    <w:basedOn w:val="a5"/>
    <w:link w:val="17"/>
    <w:rsid w:val="00BA6073"/>
    <w:pPr>
      <w:widowControl/>
      <w:suppressAutoHyphens w:val="0"/>
      <w:ind w:firstLine="567"/>
    </w:pPr>
    <w:rPr>
      <w:rFonts w:eastAsia="Times New Roman"/>
      <w:b/>
      <w:kern w:val="0"/>
      <w:sz w:val="28"/>
      <w:u w:val="single"/>
      <w:lang w:eastAsia="ru-RU"/>
    </w:rPr>
  </w:style>
  <w:style w:type="character" w:customStyle="1" w:styleId="17">
    <w:name w:val="№1 Знак"/>
    <w:basedOn w:val="a6"/>
    <w:link w:val="16"/>
    <w:rsid w:val="00BA6073"/>
    <w:rPr>
      <w:rFonts w:eastAsia="Times New Roman" w:hAnsi="Times New Roman" w:cs="Times New Roman"/>
      <w:b/>
      <w:sz w:val="28"/>
      <w:szCs w:val="24"/>
      <w:u w:val="single"/>
      <w:lang w:eastAsia="ru-RU"/>
    </w:rPr>
  </w:style>
  <w:style w:type="paragraph" w:customStyle="1" w:styleId="clsregular">
    <w:name w:val="clsregular"/>
    <w:basedOn w:val="a5"/>
    <w:rsid w:val="00BA6073"/>
    <w:pPr>
      <w:widowControl/>
      <w:suppressAutoHyphens w:val="0"/>
      <w:spacing w:before="100" w:beforeAutospacing="1" w:after="100" w:afterAutospacing="1"/>
    </w:pPr>
    <w:rPr>
      <w:rFonts w:eastAsia="Times New Roman"/>
      <w:kern w:val="0"/>
      <w:lang w:eastAsia="ru-RU"/>
    </w:rPr>
  </w:style>
  <w:style w:type="paragraph" w:customStyle="1" w:styleId="afffb">
    <w:name w:val="!! Концепция"/>
    <w:basedOn w:val="a5"/>
    <w:link w:val="afffc"/>
    <w:autoRedefine/>
    <w:rsid w:val="00BA6073"/>
    <w:pPr>
      <w:widowControl/>
      <w:suppressAutoHyphens w:val="0"/>
      <w:autoSpaceDE w:val="0"/>
      <w:autoSpaceDN w:val="0"/>
      <w:adjustRightInd w:val="0"/>
      <w:spacing w:before="120"/>
      <w:ind w:firstLine="709"/>
      <w:jc w:val="center"/>
    </w:pPr>
    <w:rPr>
      <w:rFonts w:eastAsia="Times New Roman"/>
      <w:kern w:val="0"/>
      <w:sz w:val="28"/>
      <w:szCs w:val="28"/>
      <w:lang w:eastAsia="ru-RU"/>
    </w:rPr>
  </w:style>
  <w:style w:type="character" w:customStyle="1" w:styleId="afffc">
    <w:name w:val="!! Концепция Знак"/>
    <w:basedOn w:val="a6"/>
    <w:link w:val="afffb"/>
    <w:rsid w:val="00BA6073"/>
    <w:rPr>
      <w:rFonts w:eastAsia="Times New Roman" w:hAnsi="Times New Roman" w:cs="Times New Roman"/>
      <w:sz w:val="28"/>
      <w:szCs w:val="28"/>
      <w:lang w:eastAsia="ru-RU"/>
    </w:rPr>
  </w:style>
  <w:style w:type="paragraph" w:customStyle="1" w:styleId="28">
    <w:name w:val="Список2"/>
    <w:basedOn w:val="afffd"/>
    <w:rsid w:val="00BA6073"/>
    <w:pPr>
      <w:tabs>
        <w:tab w:val="left" w:pos="851"/>
      </w:tabs>
      <w:spacing w:before="40" w:after="40"/>
      <w:ind w:left="850" w:hanging="493"/>
      <w:jc w:val="both"/>
    </w:pPr>
    <w:rPr>
      <w:sz w:val="22"/>
    </w:rPr>
  </w:style>
  <w:style w:type="paragraph" w:styleId="afffd">
    <w:name w:val="List"/>
    <w:basedOn w:val="a5"/>
    <w:rsid w:val="00BA6073"/>
    <w:pPr>
      <w:widowControl/>
      <w:suppressAutoHyphens w:val="0"/>
      <w:ind w:left="283" w:hanging="283"/>
    </w:pPr>
    <w:rPr>
      <w:rFonts w:eastAsia="Times New Roman"/>
      <w:kern w:val="0"/>
      <w:sz w:val="20"/>
      <w:lang w:eastAsia="ru-RU"/>
    </w:rPr>
  </w:style>
  <w:style w:type="paragraph" w:customStyle="1" w:styleId="afffe">
    <w:name w:val="Знак Знак"/>
    <w:basedOn w:val="a5"/>
    <w:rsid w:val="00BA6073"/>
    <w:pPr>
      <w:widowControl/>
      <w:tabs>
        <w:tab w:val="num" w:pos="360"/>
      </w:tabs>
      <w:suppressAutoHyphens w:val="0"/>
      <w:spacing w:after="160" w:line="240" w:lineRule="exact"/>
    </w:pPr>
    <w:rPr>
      <w:rFonts w:ascii="Verdana" w:eastAsia="Times New Roman" w:hAnsi="Verdana" w:cs="Verdana"/>
      <w:kern w:val="0"/>
      <w:sz w:val="20"/>
      <w:lang w:val="en-US"/>
    </w:rPr>
  </w:style>
  <w:style w:type="paragraph" w:styleId="a">
    <w:name w:val="List Bullet"/>
    <w:basedOn w:val="a5"/>
    <w:rsid w:val="00BA6073"/>
    <w:pPr>
      <w:widowControl/>
      <w:numPr>
        <w:numId w:val="10"/>
      </w:numPr>
      <w:suppressAutoHyphens w:val="0"/>
    </w:pPr>
    <w:rPr>
      <w:rFonts w:eastAsia="Times New Roman"/>
      <w:kern w:val="0"/>
      <w:lang w:eastAsia="ru-RU"/>
    </w:rPr>
  </w:style>
  <w:style w:type="paragraph" w:customStyle="1" w:styleId="affff">
    <w:name w:val="Знак Знак Знак Знак Знак Знак Знак Знак Знак Знак Знак"/>
    <w:basedOn w:val="a5"/>
    <w:rsid w:val="00BA6073"/>
    <w:pPr>
      <w:widowControl/>
      <w:tabs>
        <w:tab w:val="num" w:pos="360"/>
      </w:tabs>
      <w:suppressAutoHyphens w:val="0"/>
      <w:spacing w:after="160" w:line="240" w:lineRule="exact"/>
    </w:pPr>
    <w:rPr>
      <w:rFonts w:ascii="Verdana" w:eastAsia="Times New Roman" w:hAnsi="Verdana" w:cs="Verdana"/>
      <w:kern w:val="0"/>
      <w:sz w:val="20"/>
      <w:lang w:val="en-US"/>
    </w:rPr>
  </w:style>
  <w:style w:type="paragraph" w:customStyle="1" w:styleId="affff0">
    <w:name w:val="обыкнов"/>
    <w:rsid w:val="00BA6073"/>
    <w:pPr>
      <w:spacing w:after="0" w:line="240" w:lineRule="auto"/>
      <w:ind w:left="709" w:firstLine="709"/>
      <w:jc w:val="both"/>
    </w:pPr>
    <w:rPr>
      <w:rFonts w:eastAsia="Times New Roman" w:hAnsi="Times New Roman" w:cs="Arial"/>
      <w:bCs/>
      <w:kern w:val="32"/>
      <w:sz w:val="28"/>
      <w:szCs w:val="28"/>
      <w:lang w:eastAsia="ru-RU"/>
    </w:rPr>
  </w:style>
  <w:style w:type="character" w:customStyle="1" w:styleId="37">
    <w:name w:val="Знак Знак3"/>
    <w:basedOn w:val="a6"/>
    <w:rsid w:val="00BA6073"/>
    <w:rPr>
      <w:sz w:val="26"/>
      <w:szCs w:val="26"/>
      <w:lang w:val="ru-RU" w:eastAsia="ru-RU" w:bidi="ar-SA"/>
    </w:rPr>
  </w:style>
  <w:style w:type="paragraph" w:customStyle="1" w:styleId="affff1">
    <w:name w:val="Знак Знак Знак Знак Знак Знак Знак Знак Знак Знак"/>
    <w:basedOn w:val="a5"/>
    <w:rsid w:val="00BA6073"/>
    <w:pPr>
      <w:widowControl/>
      <w:tabs>
        <w:tab w:val="num" w:pos="360"/>
      </w:tabs>
      <w:suppressAutoHyphens w:val="0"/>
      <w:spacing w:after="160" w:line="240" w:lineRule="exact"/>
    </w:pPr>
    <w:rPr>
      <w:rFonts w:ascii="Verdana" w:eastAsia="Times New Roman" w:hAnsi="Verdana" w:cs="Verdana"/>
      <w:kern w:val="0"/>
      <w:sz w:val="20"/>
      <w:lang w:val="en-US"/>
    </w:rPr>
  </w:style>
  <w:style w:type="paragraph" w:customStyle="1" w:styleId="CharChar">
    <w:name w:val="Знак Знак Char Char Знак Знак Знак Знак Знак Знак"/>
    <w:basedOn w:val="a5"/>
    <w:autoRedefine/>
    <w:rsid w:val="00BA6073"/>
    <w:pPr>
      <w:widowControl/>
      <w:tabs>
        <w:tab w:val="left" w:pos="2160"/>
      </w:tabs>
      <w:suppressAutoHyphens w:val="0"/>
      <w:spacing w:before="120" w:line="240" w:lineRule="exact"/>
    </w:pPr>
    <w:rPr>
      <w:rFonts w:eastAsia="Times New Roman"/>
      <w:noProof/>
      <w:kern w:val="0"/>
      <w:lang w:val="en-US" w:eastAsia="ru-RU"/>
    </w:rPr>
  </w:style>
  <w:style w:type="paragraph" w:customStyle="1" w:styleId="affff2">
    <w:name w:val="Знак Знак Знак Знак"/>
    <w:basedOn w:val="a5"/>
    <w:rsid w:val="00BA6073"/>
    <w:pPr>
      <w:widowControl/>
      <w:tabs>
        <w:tab w:val="num" w:pos="360"/>
      </w:tabs>
      <w:suppressAutoHyphens w:val="0"/>
      <w:spacing w:after="160" w:line="240" w:lineRule="exact"/>
    </w:pPr>
    <w:rPr>
      <w:rFonts w:ascii="Verdana" w:eastAsia="Times New Roman" w:hAnsi="Verdana" w:cs="Verdana"/>
      <w:kern w:val="0"/>
      <w:sz w:val="20"/>
      <w:lang w:val="en-US"/>
    </w:rPr>
  </w:style>
  <w:style w:type="paragraph" w:customStyle="1" w:styleId="38">
    <w:name w:val="Заголовок 3м"/>
    <w:basedOn w:val="1"/>
    <w:rsid w:val="00BA6073"/>
    <w:pPr>
      <w:keepLines w:val="0"/>
      <w:tabs>
        <w:tab w:val="num" w:pos="432"/>
      </w:tabs>
      <w:spacing w:before="100" w:beforeAutospacing="1" w:after="100" w:afterAutospacing="1" w:line="312" w:lineRule="auto"/>
      <w:ind w:left="432" w:firstLine="708"/>
    </w:pPr>
    <w:rPr>
      <w:rFonts w:ascii="Arial" w:eastAsia="Times New Roman" w:hAnsi="Arial" w:cs="Arial"/>
      <w:kern w:val="32"/>
      <w:sz w:val="32"/>
      <w:szCs w:val="32"/>
    </w:rPr>
  </w:style>
  <w:style w:type="paragraph" w:styleId="affff3">
    <w:name w:val="endnote text"/>
    <w:basedOn w:val="a5"/>
    <w:link w:val="affff4"/>
    <w:rsid w:val="00BA6073"/>
    <w:pPr>
      <w:widowControl/>
      <w:suppressAutoHyphens w:val="0"/>
    </w:pPr>
    <w:rPr>
      <w:rFonts w:eastAsia="Times New Roman"/>
      <w:kern w:val="0"/>
      <w:sz w:val="20"/>
      <w:lang w:eastAsia="ru-RU"/>
    </w:rPr>
  </w:style>
  <w:style w:type="character" w:customStyle="1" w:styleId="affff4">
    <w:name w:val="Текст концевой сноски Знак"/>
    <w:basedOn w:val="a6"/>
    <w:link w:val="affff3"/>
    <w:rsid w:val="00BA6073"/>
    <w:rPr>
      <w:rFonts w:eastAsia="Times New Roman" w:hAnsi="Times New Roman" w:cs="Times New Roman"/>
      <w:sz w:val="20"/>
      <w:szCs w:val="24"/>
      <w:lang w:eastAsia="ru-RU"/>
    </w:rPr>
  </w:style>
  <w:style w:type="character" w:styleId="affff5">
    <w:name w:val="endnote reference"/>
    <w:basedOn w:val="a6"/>
    <w:rsid w:val="00BA6073"/>
    <w:rPr>
      <w:vertAlign w:val="superscript"/>
    </w:rPr>
  </w:style>
  <w:style w:type="character" w:customStyle="1" w:styleId="udar">
    <w:name w:val="udar"/>
    <w:basedOn w:val="a6"/>
    <w:rsid w:val="00BA6073"/>
  </w:style>
  <w:style w:type="character" w:customStyle="1" w:styleId="TimesNewRoman4">
    <w:name w:val="!Times New Roman Знак Знак"/>
    <w:rsid w:val="00BA6073"/>
    <w:rPr>
      <w:sz w:val="24"/>
      <w:lang w:val="ru-RU" w:eastAsia="ru-RU" w:bidi="ar-SA"/>
    </w:rPr>
  </w:style>
  <w:style w:type="paragraph" w:customStyle="1" w:styleId="TimesNewRoman5">
    <w:name w:val="!Times New Roman  полужирный курсив Знак"/>
    <w:basedOn w:val="a5"/>
    <w:link w:val="TimesNewRoman6"/>
    <w:rsid w:val="00BA6073"/>
    <w:pPr>
      <w:widowControl/>
      <w:suppressAutoHyphens w:val="0"/>
      <w:ind w:firstLine="709"/>
    </w:pPr>
    <w:rPr>
      <w:rFonts w:eastAsia="Times New Roman"/>
      <w:b/>
      <w:bCs/>
      <w:i/>
      <w:iCs/>
      <w:kern w:val="0"/>
      <w:lang w:eastAsia="ru-RU"/>
    </w:rPr>
  </w:style>
  <w:style w:type="character" w:customStyle="1" w:styleId="TimesNewRoman6">
    <w:name w:val="!Times New Roman  полужирный курсив Знак Знак"/>
    <w:link w:val="TimesNewRoman5"/>
    <w:rsid w:val="00BA6073"/>
    <w:rPr>
      <w:rFonts w:eastAsia="Times New Roman" w:hAnsi="Times New Roman" w:cs="Times New Roman"/>
      <w:b/>
      <w:bCs/>
      <w:i/>
      <w:iCs/>
      <w:sz w:val="24"/>
      <w:szCs w:val="24"/>
      <w:lang w:eastAsia="ru-RU"/>
    </w:rPr>
  </w:style>
  <w:style w:type="paragraph" w:styleId="affff6">
    <w:name w:val="TOC Heading"/>
    <w:basedOn w:val="1"/>
    <w:next w:val="a5"/>
    <w:qFormat/>
    <w:rsid w:val="00BA6073"/>
    <w:pPr>
      <w:spacing w:beforeAutospacing="1" w:afterAutospacing="1"/>
      <w:outlineLvl w:val="9"/>
    </w:pPr>
    <w:rPr>
      <w:rFonts w:ascii="Cambria" w:eastAsia="Times New Roman" w:hAnsi="Cambria" w:cs="Times New Roman"/>
      <w:color w:val="365F91"/>
      <w:lang w:eastAsia="en-US"/>
    </w:rPr>
  </w:style>
  <w:style w:type="character" w:customStyle="1" w:styleId="longtext">
    <w:name w:val="long_text"/>
    <w:basedOn w:val="a6"/>
    <w:rsid w:val="00BA6073"/>
  </w:style>
  <w:style w:type="paragraph" w:customStyle="1" w:styleId="2">
    <w:name w:val="! Нумерация 2"/>
    <w:basedOn w:val="a5"/>
    <w:link w:val="29"/>
    <w:qFormat/>
    <w:rsid w:val="00BA6073"/>
    <w:pPr>
      <w:widowControl/>
      <w:numPr>
        <w:numId w:val="11"/>
      </w:numPr>
      <w:suppressAutoHyphens w:val="0"/>
      <w:spacing w:line="360" w:lineRule="auto"/>
      <w:ind w:left="1077" w:hanging="357"/>
      <w:outlineLvl w:val="0"/>
    </w:pPr>
    <w:rPr>
      <w:rFonts w:eastAsia="Times New Roman"/>
      <w:kern w:val="0"/>
      <w:sz w:val="28"/>
      <w:szCs w:val="28"/>
      <w:lang w:eastAsia="ru-RU"/>
    </w:rPr>
  </w:style>
  <w:style w:type="character" w:customStyle="1" w:styleId="29">
    <w:name w:val="! Нумерация 2 Знак"/>
    <w:basedOn w:val="a6"/>
    <w:link w:val="2"/>
    <w:rsid w:val="00BA6073"/>
    <w:rPr>
      <w:rFonts w:eastAsia="Times New Roman" w:hAnsi="Times New Roman" w:cs="Times New Roman"/>
      <w:sz w:val="28"/>
      <w:szCs w:val="28"/>
      <w:lang w:eastAsia="ru-RU"/>
    </w:rPr>
  </w:style>
  <w:style w:type="paragraph" w:customStyle="1" w:styleId="18">
    <w:name w:val="заголовок1+междустр."/>
    <w:basedOn w:val="1"/>
    <w:link w:val="19"/>
    <w:qFormat/>
    <w:rsid w:val="00BA6073"/>
    <w:pPr>
      <w:keepLines w:val="0"/>
      <w:tabs>
        <w:tab w:val="num" w:pos="432"/>
      </w:tabs>
      <w:spacing w:before="100" w:beforeAutospacing="1" w:after="100" w:afterAutospacing="1" w:line="312" w:lineRule="auto"/>
      <w:ind w:left="432" w:hanging="432"/>
    </w:pPr>
    <w:rPr>
      <w:rFonts w:ascii="Arial" w:eastAsia="Times New Roman" w:hAnsi="Arial" w:cs="Arial"/>
      <w:kern w:val="32"/>
      <w:sz w:val="32"/>
      <w:szCs w:val="32"/>
    </w:rPr>
  </w:style>
  <w:style w:type="paragraph" w:customStyle="1" w:styleId="2a">
    <w:name w:val="заголовок 2+междустр"/>
    <w:basedOn w:val="20"/>
    <w:link w:val="2b"/>
    <w:qFormat/>
    <w:rsid w:val="00BA6073"/>
    <w:pPr>
      <w:keepLines w:val="0"/>
      <w:numPr>
        <w:ilvl w:val="1"/>
      </w:numPr>
      <w:tabs>
        <w:tab w:val="num" w:pos="576"/>
      </w:tabs>
      <w:spacing w:before="0" w:line="360" w:lineRule="auto"/>
      <w:jc w:val="center"/>
    </w:pPr>
    <w:rPr>
      <w:rFonts w:eastAsia="Times New Roman" w:hAnsi="Times New Roman" w:cs="Arial"/>
      <w:iCs/>
      <w:sz w:val="28"/>
      <w:szCs w:val="28"/>
    </w:rPr>
  </w:style>
  <w:style w:type="character" w:customStyle="1" w:styleId="19">
    <w:name w:val="заголовок1+междустр. Знак"/>
    <w:basedOn w:val="10"/>
    <w:link w:val="18"/>
    <w:rsid w:val="00BA6073"/>
    <w:rPr>
      <w:rFonts w:ascii="Arial" w:eastAsia="Times New Roman" w:hAnsi="Arial" w:cs="Arial"/>
      <w:b/>
      <w:bCs/>
      <w:kern w:val="32"/>
      <w:sz w:val="32"/>
      <w:szCs w:val="32"/>
      <w:lang w:eastAsia="ru-RU"/>
    </w:rPr>
  </w:style>
  <w:style w:type="paragraph" w:customStyle="1" w:styleId="39">
    <w:name w:val="заголовок 3+междустр"/>
    <w:basedOn w:val="3"/>
    <w:link w:val="3a"/>
    <w:qFormat/>
    <w:rsid w:val="00BA6073"/>
    <w:pPr>
      <w:widowControl/>
      <w:numPr>
        <w:ilvl w:val="2"/>
      </w:numPr>
      <w:tabs>
        <w:tab w:val="num" w:pos="720"/>
      </w:tabs>
      <w:suppressAutoHyphens w:val="0"/>
      <w:spacing w:after="0" w:line="312" w:lineRule="auto"/>
      <w:ind w:left="720" w:hanging="720"/>
      <w:jc w:val="center"/>
    </w:pPr>
    <w:rPr>
      <w:rFonts w:ascii="Arial" w:hAnsi="Arial" w:cs="Arial"/>
      <w:lang w:eastAsia="ru-RU"/>
    </w:rPr>
  </w:style>
  <w:style w:type="character" w:customStyle="1" w:styleId="2b">
    <w:name w:val="заголовок 2+междустр Знак"/>
    <w:basedOn w:val="21"/>
    <w:link w:val="2a"/>
    <w:rsid w:val="00BA6073"/>
    <w:rPr>
      <w:rFonts w:asciiTheme="majorHAnsi" w:eastAsia="Times New Roman" w:hAnsi="Times New Roman" w:cs="Arial"/>
      <w:b/>
      <w:bCs/>
      <w:iCs/>
      <w:color w:val="4F81BD" w:themeColor="accent1"/>
      <w:sz w:val="28"/>
      <w:szCs w:val="28"/>
      <w:lang w:eastAsia="ru-RU"/>
    </w:rPr>
  </w:style>
  <w:style w:type="paragraph" w:customStyle="1" w:styleId="42">
    <w:name w:val="заголовок 4+междустр"/>
    <w:basedOn w:val="4"/>
    <w:link w:val="43"/>
    <w:qFormat/>
    <w:rsid w:val="00BA6073"/>
    <w:pPr>
      <w:keepLines w:val="0"/>
      <w:numPr>
        <w:ilvl w:val="3"/>
      </w:numPr>
      <w:tabs>
        <w:tab w:val="num" w:pos="864"/>
      </w:tabs>
      <w:spacing w:before="240" w:line="312" w:lineRule="auto"/>
      <w:ind w:left="862" w:hanging="862"/>
    </w:pPr>
    <w:rPr>
      <w:rFonts w:eastAsia="Times New Roman" w:cs="Times New Roman"/>
      <w:b w:val="0"/>
      <w:bCs/>
      <w:i/>
      <w:iCs w:val="0"/>
      <w:szCs w:val="28"/>
    </w:rPr>
  </w:style>
  <w:style w:type="character" w:customStyle="1" w:styleId="3a">
    <w:name w:val="заголовок 3+междустр Знак"/>
    <w:basedOn w:val="30"/>
    <w:link w:val="39"/>
    <w:rsid w:val="00BA6073"/>
    <w:rPr>
      <w:rFonts w:ascii="Arial" w:eastAsia="Times New Roman" w:hAnsi="Arial" w:cs="Arial"/>
      <w:b/>
      <w:bCs/>
      <w:kern w:val="1"/>
      <w:sz w:val="26"/>
      <w:szCs w:val="26"/>
      <w:lang w:eastAsia="ru-RU"/>
    </w:rPr>
  </w:style>
  <w:style w:type="paragraph" w:customStyle="1" w:styleId="3TimesNewRoman140">
    <w:name w:val="Стиль заголовок 3+междустр + Times New Roman 14 пт Перед:  0 пт ..."/>
    <w:basedOn w:val="39"/>
    <w:rsid w:val="00BA6073"/>
    <w:pPr>
      <w:spacing w:before="0"/>
    </w:pPr>
    <w:rPr>
      <w:rFonts w:cs="Times New Roman"/>
      <w:szCs w:val="20"/>
    </w:rPr>
  </w:style>
  <w:style w:type="character" w:customStyle="1" w:styleId="43">
    <w:name w:val="заголовок 4+междустр Знак"/>
    <w:basedOn w:val="40"/>
    <w:link w:val="42"/>
    <w:rsid w:val="00BA6073"/>
    <w:rPr>
      <w:rFonts w:eastAsia="Times New Roman" w:hAnsi="Times New Roman" w:cs="Times New Roman"/>
      <w:b w:val="0"/>
      <w:bCs/>
      <w:i/>
      <w:iCs w:val="0"/>
      <w:sz w:val="28"/>
      <w:szCs w:val="28"/>
      <w:lang w:eastAsia="ru-RU"/>
    </w:rPr>
  </w:style>
  <w:style w:type="paragraph" w:customStyle="1" w:styleId="300">
    <w:name w:val="Стиль заголовок 3+междустр + Перед:  0 пт После:  0 пт"/>
    <w:basedOn w:val="39"/>
    <w:rsid w:val="00BA6073"/>
    <w:pPr>
      <w:spacing w:before="0"/>
    </w:pPr>
    <w:rPr>
      <w:rFonts w:cs="Times New Roman"/>
      <w:szCs w:val="20"/>
    </w:rPr>
  </w:style>
  <w:style w:type="paragraph" w:customStyle="1" w:styleId="400">
    <w:name w:val="Стиль заголовок 4+междустр + Перед:  0 пт После:  0 пт"/>
    <w:basedOn w:val="42"/>
    <w:rsid w:val="00BA6073"/>
    <w:pPr>
      <w:spacing w:before="0"/>
    </w:pPr>
    <w:rPr>
      <w:szCs w:val="20"/>
    </w:rPr>
  </w:style>
  <w:style w:type="paragraph" w:customStyle="1" w:styleId="2c">
    <w:name w:val="! ЗАГОЛОВОК 2"/>
    <w:basedOn w:val="20"/>
    <w:rsid w:val="00BA6073"/>
    <w:pPr>
      <w:keepLines w:val="0"/>
      <w:numPr>
        <w:ilvl w:val="1"/>
      </w:numPr>
      <w:tabs>
        <w:tab w:val="num" w:pos="576"/>
      </w:tabs>
      <w:spacing w:before="0"/>
      <w:ind w:left="578" w:hanging="578"/>
    </w:pPr>
    <w:rPr>
      <w:rFonts w:ascii="Arial" w:eastAsia="Times New Roman" w:hAnsi="Arial" w:cs="Times New Roman"/>
      <w:i/>
      <w:iCs/>
      <w:color w:val="auto"/>
      <w:sz w:val="28"/>
      <w:szCs w:val="20"/>
    </w:rPr>
  </w:style>
  <w:style w:type="paragraph" w:customStyle="1" w:styleId="44">
    <w:name w:val="! Нумерация 4"/>
    <w:basedOn w:val="26"/>
    <w:link w:val="45"/>
    <w:qFormat/>
    <w:rsid w:val="00BA6073"/>
    <w:pPr>
      <w:spacing w:after="0" w:line="360" w:lineRule="auto"/>
      <w:ind w:left="786" w:hanging="360"/>
    </w:pPr>
    <w:rPr>
      <w:sz w:val="28"/>
    </w:rPr>
  </w:style>
  <w:style w:type="character" w:customStyle="1" w:styleId="45">
    <w:name w:val="! Нумерация 4 Знак"/>
    <w:link w:val="44"/>
    <w:rsid w:val="00BA6073"/>
    <w:rPr>
      <w:rFonts w:eastAsia="Times New Roman" w:hAnsi="Times New Roman" w:cs="Times New Roman"/>
      <w:sz w:val="28"/>
      <w:szCs w:val="24"/>
      <w:lang w:eastAsia="ru-RU"/>
    </w:rPr>
  </w:style>
  <w:style w:type="paragraph" w:customStyle="1" w:styleId="52">
    <w:name w:val="З5"/>
    <w:basedOn w:val="a5"/>
    <w:rsid w:val="00BA6073"/>
    <w:pPr>
      <w:widowControl/>
      <w:suppressAutoHyphens w:val="0"/>
      <w:spacing w:line="312" w:lineRule="auto"/>
      <w:ind w:firstLine="709"/>
    </w:pPr>
    <w:rPr>
      <w:rFonts w:eastAsia="Times New Roman"/>
      <w:kern w:val="0"/>
      <w:sz w:val="28"/>
      <w:szCs w:val="28"/>
      <w:lang w:eastAsia="ru-RU"/>
    </w:rPr>
  </w:style>
  <w:style w:type="paragraph" w:customStyle="1" w:styleId="TimesNewRomanBold16">
    <w:name w:val="Стиль TimesNewRomanBold 16 пт полужирный По центру Первая стро..."/>
    <w:basedOn w:val="a5"/>
    <w:rsid w:val="00BA6073"/>
    <w:pPr>
      <w:widowControl/>
      <w:suppressAutoHyphens w:val="0"/>
      <w:jc w:val="center"/>
    </w:pPr>
    <w:rPr>
      <w:rFonts w:ascii="TimesNewRoman,Bold" w:eastAsia="Times New Roman"/>
      <w:b/>
      <w:bCs/>
      <w:kern w:val="0"/>
      <w:sz w:val="32"/>
      <w:lang w:eastAsia="ru-RU"/>
    </w:rPr>
  </w:style>
  <w:style w:type="paragraph" w:customStyle="1" w:styleId="TimesNewRomanPSMT110">
    <w:name w:val="Стиль TimesNewRomanPSMT 11 пт По центру Первая строка:  0 см"/>
    <w:basedOn w:val="a5"/>
    <w:rsid w:val="00BA6073"/>
    <w:pPr>
      <w:widowControl/>
      <w:suppressAutoHyphens w:val="0"/>
      <w:jc w:val="center"/>
    </w:pPr>
    <w:rPr>
      <w:rFonts w:ascii="TimesNewRomanPSMT" w:eastAsia="Times New Roman" w:hAnsi="TimesNewRomanPSMT"/>
      <w:kern w:val="0"/>
      <w:sz w:val="22"/>
      <w:lang w:eastAsia="ru-RU"/>
    </w:rPr>
  </w:style>
  <w:style w:type="character" w:styleId="affff7">
    <w:name w:val="Book Title"/>
    <w:basedOn w:val="a6"/>
    <w:uiPriority w:val="33"/>
    <w:qFormat/>
    <w:rsid w:val="00BA6073"/>
    <w:rPr>
      <w:b/>
      <w:bCs/>
      <w:smallCaps/>
      <w:spacing w:val="5"/>
    </w:rPr>
  </w:style>
  <w:style w:type="paragraph" w:customStyle="1" w:styleId="xl64">
    <w:name w:val="xl64"/>
    <w:basedOn w:val="a5"/>
    <w:rsid w:val="00BA6073"/>
    <w:pPr>
      <w:widowControl/>
      <w:suppressAutoHyphens w:val="0"/>
      <w:spacing w:before="100" w:beforeAutospacing="1" w:after="100" w:afterAutospacing="1"/>
      <w:jc w:val="center"/>
    </w:pPr>
    <w:rPr>
      <w:rFonts w:eastAsia="Times New Roman"/>
      <w:kern w:val="0"/>
      <w:lang w:eastAsia="ru-RU"/>
    </w:rPr>
  </w:style>
  <w:style w:type="character" w:customStyle="1" w:styleId="TimesNewRoman11">
    <w:name w:val="Стиль TimesNewRoman 11 пт"/>
    <w:basedOn w:val="a6"/>
    <w:rsid w:val="00BA6073"/>
    <w:rPr>
      <w:rFonts w:ascii="TimesNewRoman" w:hAnsi="TimesNewRoman"/>
      <w:sz w:val="22"/>
    </w:rPr>
  </w:style>
  <w:style w:type="paragraph" w:customStyle="1" w:styleId="footnotedescription">
    <w:name w:val="footnote description"/>
    <w:next w:val="a5"/>
    <w:link w:val="footnotedescriptionChar"/>
    <w:hidden/>
    <w:rsid w:val="00BA6073"/>
    <w:pPr>
      <w:spacing w:after="0" w:line="243" w:lineRule="auto"/>
      <w:ind w:left="714" w:right="4" w:hanging="357"/>
      <w:jc w:val="both"/>
    </w:pPr>
    <w:rPr>
      <w:rFonts w:eastAsia="Times New Roman" w:hAnsi="Times New Roman" w:cs="Times New Roman"/>
      <w:i/>
      <w:color w:val="000000"/>
      <w:sz w:val="20"/>
      <w:lang w:eastAsia="ru-RU"/>
    </w:rPr>
  </w:style>
  <w:style w:type="character" w:customStyle="1" w:styleId="footnotedescriptionChar">
    <w:name w:val="footnote description Char"/>
    <w:link w:val="footnotedescription"/>
    <w:rsid w:val="00BA6073"/>
    <w:rPr>
      <w:rFonts w:eastAsia="Times New Roman" w:hAnsi="Times New Roman" w:cs="Times New Roman"/>
      <w:i/>
      <w:color w:val="000000"/>
      <w:sz w:val="20"/>
      <w:lang w:eastAsia="ru-RU"/>
    </w:rPr>
  </w:style>
  <w:style w:type="character" w:customStyle="1" w:styleId="footnotemark">
    <w:name w:val="footnote mark"/>
    <w:hidden/>
    <w:rsid w:val="00BA6073"/>
    <w:rPr>
      <w:rFonts w:ascii="Times New Roman" w:eastAsia="Times New Roman" w:hAnsi="Times New Roman" w:cs="Times New Roman"/>
      <w:i/>
      <w:color w:val="000000"/>
      <w:sz w:val="20"/>
      <w:vertAlign w:val="superscript"/>
    </w:rPr>
  </w:style>
  <w:style w:type="table" w:customStyle="1" w:styleId="TableGrid">
    <w:name w:val="TableGrid"/>
    <w:rsid w:val="00BA6073"/>
    <w:pPr>
      <w:spacing w:after="0" w:line="240" w:lineRule="auto"/>
      <w:ind w:left="714" w:hanging="357"/>
      <w:jc w:val="both"/>
    </w:pPr>
    <w:rPr>
      <w:rFonts w:asciiTheme="minorHAnsi" w:eastAsiaTheme="minorEastAsia"/>
      <w:lang w:eastAsia="ru-RU"/>
    </w:rPr>
    <w:tblPr>
      <w:tblCellMar>
        <w:top w:w="0" w:type="dxa"/>
        <w:left w:w="0" w:type="dxa"/>
        <w:bottom w:w="0" w:type="dxa"/>
        <w:right w:w="0" w:type="dxa"/>
      </w:tblCellMar>
    </w:tblPr>
  </w:style>
  <w:style w:type="character" w:customStyle="1" w:styleId="2d">
    <w:name w:val="Основной текст (2)_"/>
    <w:basedOn w:val="a6"/>
    <w:link w:val="2e"/>
    <w:rsid w:val="00BA6073"/>
    <w:rPr>
      <w:rFonts w:eastAsia="Times New Roman" w:hAnsi="Times New Roman" w:cs="Times New Roman"/>
      <w:shd w:val="clear" w:color="auto" w:fill="FFFFFF"/>
    </w:rPr>
  </w:style>
  <w:style w:type="paragraph" w:customStyle="1" w:styleId="2e">
    <w:name w:val="Основной текст (2)"/>
    <w:basedOn w:val="a5"/>
    <w:link w:val="2d"/>
    <w:rsid w:val="00BA6073"/>
    <w:pPr>
      <w:shd w:val="clear" w:color="auto" w:fill="FFFFFF"/>
      <w:suppressAutoHyphens w:val="0"/>
      <w:spacing w:before="480" w:line="450" w:lineRule="exact"/>
      <w:ind w:hanging="340"/>
    </w:pPr>
    <w:rPr>
      <w:rFonts w:eastAsia="Times New Roman"/>
      <w:kern w:val="0"/>
      <w:sz w:val="22"/>
      <w:szCs w:val="22"/>
    </w:rPr>
  </w:style>
  <w:style w:type="table" w:customStyle="1" w:styleId="1a">
    <w:name w:val="Сетка таблицы1"/>
    <w:basedOn w:val="a7"/>
    <w:next w:val="aff6"/>
    <w:rsid w:val="00BA6073"/>
    <w:pPr>
      <w:spacing w:after="0" w:line="240" w:lineRule="auto"/>
    </w:pPr>
    <w:rPr>
      <w:rFonts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заголовок 1+междустр"/>
    <w:basedOn w:val="a5"/>
    <w:rsid w:val="00BA6073"/>
    <w:pPr>
      <w:widowControl/>
      <w:shd w:val="clear" w:color="auto" w:fill="FFFFFF"/>
      <w:tabs>
        <w:tab w:val="left" w:pos="993"/>
      </w:tabs>
      <w:suppressAutoHyphens w:val="0"/>
      <w:spacing w:after="120" w:line="360" w:lineRule="auto"/>
      <w:ind w:left="720" w:right="23" w:firstLine="567"/>
      <w:contextualSpacing/>
    </w:pPr>
    <w:rPr>
      <w:rFonts w:eastAsia="Times New Roman"/>
      <w:b/>
      <w:kern w:val="0"/>
      <w:sz w:val="28"/>
      <w:szCs w:val="28"/>
      <w:lang w:eastAsia="ru-RU"/>
    </w:rPr>
  </w:style>
  <w:style w:type="paragraph" w:customStyle="1" w:styleId="affff8">
    <w:name w:val="Обратный адрес"/>
    <w:basedOn w:val="a5"/>
    <w:rsid w:val="00BA6073"/>
    <w:pPr>
      <w:keepLines/>
      <w:framePr w:w="5160" w:h="840" w:wrap="notBeside" w:vAnchor="page" w:hAnchor="page" w:x="6121" w:y="915" w:anchorLock="1"/>
      <w:widowControl/>
      <w:tabs>
        <w:tab w:val="left" w:pos="2160"/>
      </w:tabs>
      <w:suppressAutoHyphens w:val="0"/>
      <w:spacing w:line="160" w:lineRule="atLeast"/>
    </w:pPr>
    <w:rPr>
      <w:rFonts w:ascii="Arial" w:eastAsia="Times New Roman" w:hAnsi="Arial"/>
      <w:kern w:val="0"/>
      <w:sz w:val="14"/>
      <w:szCs w:val="20"/>
    </w:rPr>
  </w:style>
  <w:style w:type="paragraph" w:customStyle="1" w:styleId="affff9">
    <w:name w:val="Основной ГП"/>
    <w:basedOn w:val="a5"/>
    <w:link w:val="affffa"/>
    <w:qFormat/>
    <w:rsid w:val="00BA6073"/>
    <w:pPr>
      <w:widowControl/>
      <w:suppressAutoHyphens w:val="0"/>
      <w:spacing w:before="120" w:line="276" w:lineRule="auto"/>
      <w:ind w:firstLine="709"/>
      <w:jc w:val="both"/>
    </w:pPr>
    <w:rPr>
      <w:rFonts w:ascii="Tahoma" w:eastAsia="Times New Roman" w:hAnsi="Tahoma"/>
      <w:kern w:val="0"/>
      <w:lang w:eastAsia="ru-RU"/>
    </w:rPr>
  </w:style>
  <w:style w:type="character" w:customStyle="1" w:styleId="affffa">
    <w:name w:val="Основной ГП Знак"/>
    <w:link w:val="affff9"/>
    <w:rsid w:val="00BA6073"/>
    <w:rPr>
      <w:rFonts w:ascii="Tahoma" w:eastAsia="Times New Roman" w:hAnsi="Tahoma" w:cs="Times New Roman"/>
      <w:sz w:val="24"/>
      <w:szCs w:val="24"/>
      <w:lang w:eastAsia="ru-RU"/>
    </w:rPr>
  </w:style>
  <w:style w:type="paragraph" w:customStyle="1" w:styleId="affffb">
    <w:name w:val="Таблица ГП"/>
    <w:basedOn w:val="a5"/>
    <w:link w:val="affffc"/>
    <w:qFormat/>
    <w:rsid w:val="00BA6073"/>
    <w:pPr>
      <w:widowControl/>
      <w:suppressAutoHyphens w:val="0"/>
      <w:jc w:val="both"/>
    </w:pPr>
    <w:rPr>
      <w:rFonts w:ascii="Tahoma" w:eastAsia="Times New Roman" w:hAnsi="Tahoma"/>
      <w:kern w:val="0"/>
      <w:sz w:val="20"/>
      <w:szCs w:val="20"/>
      <w:lang w:eastAsia="ru-RU"/>
    </w:rPr>
  </w:style>
  <w:style w:type="character" w:customStyle="1" w:styleId="affffc">
    <w:name w:val="Таблица ГП Знак"/>
    <w:link w:val="affffb"/>
    <w:rsid w:val="00BA6073"/>
    <w:rPr>
      <w:rFonts w:ascii="Tahoma" w:eastAsia="Times New Roman" w:hAnsi="Tahoma" w:cs="Times New Roman"/>
      <w:sz w:val="20"/>
      <w:szCs w:val="20"/>
      <w:lang w:eastAsia="ru-RU"/>
    </w:rPr>
  </w:style>
  <w:style w:type="paragraph" w:customStyle="1" w:styleId="a0">
    <w:name w:val="Маркированный ГП"/>
    <w:basedOn w:val="a9"/>
    <w:link w:val="affffd"/>
    <w:rsid w:val="00BA6073"/>
    <w:pPr>
      <w:numPr>
        <w:numId w:val="13"/>
      </w:numPr>
      <w:spacing w:before="120" w:after="0"/>
      <w:jc w:val="both"/>
    </w:pPr>
    <w:rPr>
      <w:rFonts w:ascii="Tahoma" w:eastAsia="Times New Roman" w:hAnsi="Tahoma"/>
      <w:sz w:val="24"/>
      <w:szCs w:val="24"/>
      <w:lang w:eastAsia="ru-RU"/>
    </w:rPr>
  </w:style>
  <w:style w:type="character" w:customStyle="1" w:styleId="affffd">
    <w:name w:val="Маркированный ГП Знак"/>
    <w:link w:val="a0"/>
    <w:rsid w:val="00BA6073"/>
    <w:rPr>
      <w:rFonts w:ascii="Tahoma" w:eastAsia="Times New Roman" w:hAnsi="Tahoma" w:cs="Times New Roman"/>
      <w:sz w:val="24"/>
      <w:szCs w:val="24"/>
      <w:lang w:eastAsia="ru-RU"/>
    </w:rPr>
  </w:style>
  <w:style w:type="paragraph" w:customStyle="1" w:styleId="affffe">
    <w:name w:val="Таблица_название_ГП"/>
    <w:basedOn w:val="affffb"/>
    <w:qFormat/>
    <w:rsid w:val="00BA6073"/>
    <w:pPr>
      <w:spacing w:before="120"/>
      <w:jc w:val="center"/>
    </w:pPr>
    <w:rPr>
      <w:b/>
    </w:rPr>
  </w:style>
  <w:style w:type="paragraph" w:customStyle="1" w:styleId="afffff">
    <w:name w:val="Надпись рисунка"/>
    <w:basedOn w:val="a5"/>
    <w:link w:val="afffff0"/>
    <w:qFormat/>
    <w:rsid w:val="00BA6073"/>
    <w:pPr>
      <w:widowControl/>
      <w:suppressAutoHyphens w:val="0"/>
      <w:spacing w:line="360" w:lineRule="auto"/>
      <w:jc w:val="center"/>
    </w:pPr>
    <w:rPr>
      <w:rFonts w:eastAsia="Calibri"/>
      <w:kern w:val="0"/>
      <w:sz w:val="28"/>
      <w:szCs w:val="28"/>
    </w:rPr>
  </w:style>
  <w:style w:type="character" w:customStyle="1" w:styleId="afffff0">
    <w:name w:val="Надпись рисунка Знак"/>
    <w:basedOn w:val="a6"/>
    <w:link w:val="afffff"/>
    <w:rsid w:val="00BA6073"/>
    <w:rPr>
      <w:rFonts w:eastAsia="Calibri" w:hAnsi="Times New Roman" w:cs="Times New Roman"/>
      <w:sz w:val="28"/>
      <w:szCs w:val="28"/>
    </w:rPr>
  </w:style>
  <w:style w:type="paragraph" w:customStyle="1" w:styleId="ConsPlusNormal">
    <w:name w:val="ConsPlusNormal"/>
    <w:link w:val="ConsPlusNormal0"/>
    <w:rsid w:val="00BA607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BA6073"/>
    <w:rPr>
      <w:rFonts w:ascii="Arial" w:eastAsia="Times New Roman" w:hAnsi="Arial" w:cs="Arial"/>
      <w:sz w:val="20"/>
      <w:szCs w:val="20"/>
      <w:lang w:eastAsia="ru-RU"/>
    </w:rPr>
  </w:style>
  <w:style w:type="paragraph" w:customStyle="1" w:styleId="a4">
    <w:name w:val="Нумерованный ГП"/>
    <w:basedOn w:val="a5"/>
    <w:link w:val="afffff1"/>
    <w:qFormat/>
    <w:rsid w:val="00BA6073"/>
    <w:pPr>
      <w:widowControl/>
      <w:numPr>
        <w:numId w:val="18"/>
      </w:numPr>
      <w:suppressAutoHyphens w:val="0"/>
      <w:spacing w:before="120" w:line="276" w:lineRule="auto"/>
      <w:ind w:left="1134" w:hanging="425"/>
      <w:contextualSpacing/>
    </w:pPr>
    <w:rPr>
      <w:rFonts w:ascii="Tahoma" w:eastAsia="Times New Roman" w:hAnsi="Tahoma"/>
      <w:kern w:val="0"/>
      <w:lang w:eastAsia="ru-RU"/>
    </w:rPr>
  </w:style>
  <w:style w:type="character" w:customStyle="1" w:styleId="afffff1">
    <w:name w:val="Нумерованный ГП Знак"/>
    <w:link w:val="a4"/>
    <w:rsid w:val="00BA6073"/>
    <w:rPr>
      <w:rFonts w:ascii="Tahoma" w:eastAsia="Times New Roman" w:hAnsi="Tahoma"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87323">
      <w:bodyDiv w:val="1"/>
      <w:marLeft w:val="0"/>
      <w:marRight w:val="0"/>
      <w:marTop w:val="0"/>
      <w:marBottom w:val="0"/>
      <w:divBdr>
        <w:top w:val="none" w:sz="0" w:space="0" w:color="auto"/>
        <w:left w:val="none" w:sz="0" w:space="0" w:color="auto"/>
        <w:bottom w:val="none" w:sz="0" w:space="0" w:color="auto"/>
        <w:right w:val="none" w:sz="0" w:space="0" w:color="auto"/>
      </w:divBdr>
    </w:div>
    <w:div w:id="100341146">
      <w:bodyDiv w:val="1"/>
      <w:marLeft w:val="0"/>
      <w:marRight w:val="0"/>
      <w:marTop w:val="0"/>
      <w:marBottom w:val="0"/>
      <w:divBdr>
        <w:top w:val="none" w:sz="0" w:space="0" w:color="auto"/>
        <w:left w:val="none" w:sz="0" w:space="0" w:color="auto"/>
        <w:bottom w:val="none" w:sz="0" w:space="0" w:color="auto"/>
        <w:right w:val="none" w:sz="0" w:space="0" w:color="auto"/>
      </w:divBdr>
    </w:div>
    <w:div w:id="193887784">
      <w:bodyDiv w:val="1"/>
      <w:marLeft w:val="0"/>
      <w:marRight w:val="0"/>
      <w:marTop w:val="0"/>
      <w:marBottom w:val="0"/>
      <w:divBdr>
        <w:top w:val="none" w:sz="0" w:space="0" w:color="auto"/>
        <w:left w:val="none" w:sz="0" w:space="0" w:color="auto"/>
        <w:bottom w:val="none" w:sz="0" w:space="0" w:color="auto"/>
        <w:right w:val="none" w:sz="0" w:space="0" w:color="auto"/>
      </w:divBdr>
      <w:divsChild>
        <w:div w:id="958071796">
          <w:marLeft w:val="547"/>
          <w:marRight w:val="0"/>
          <w:marTop w:val="200"/>
          <w:marBottom w:val="0"/>
          <w:divBdr>
            <w:top w:val="none" w:sz="0" w:space="0" w:color="auto"/>
            <w:left w:val="none" w:sz="0" w:space="0" w:color="auto"/>
            <w:bottom w:val="none" w:sz="0" w:space="0" w:color="auto"/>
            <w:right w:val="none" w:sz="0" w:space="0" w:color="auto"/>
          </w:divBdr>
        </w:div>
        <w:div w:id="797574838">
          <w:marLeft w:val="547"/>
          <w:marRight w:val="0"/>
          <w:marTop w:val="200"/>
          <w:marBottom w:val="0"/>
          <w:divBdr>
            <w:top w:val="none" w:sz="0" w:space="0" w:color="auto"/>
            <w:left w:val="none" w:sz="0" w:space="0" w:color="auto"/>
            <w:bottom w:val="none" w:sz="0" w:space="0" w:color="auto"/>
            <w:right w:val="none" w:sz="0" w:space="0" w:color="auto"/>
          </w:divBdr>
        </w:div>
        <w:div w:id="1841771656">
          <w:marLeft w:val="547"/>
          <w:marRight w:val="0"/>
          <w:marTop w:val="200"/>
          <w:marBottom w:val="0"/>
          <w:divBdr>
            <w:top w:val="none" w:sz="0" w:space="0" w:color="auto"/>
            <w:left w:val="none" w:sz="0" w:space="0" w:color="auto"/>
            <w:bottom w:val="none" w:sz="0" w:space="0" w:color="auto"/>
            <w:right w:val="none" w:sz="0" w:space="0" w:color="auto"/>
          </w:divBdr>
        </w:div>
        <w:div w:id="1597518426">
          <w:marLeft w:val="547"/>
          <w:marRight w:val="0"/>
          <w:marTop w:val="200"/>
          <w:marBottom w:val="0"/>
          <w:divBdr>
            <w:top w:val="none" w:sz="0" w:space="0" w:color="auto"/>
            <w:left w:val="none" w:sz="0" w:space="0" w:color="auto"/>
            <w:bottom w:val="none" w:sz="0" w:space="0" w:color="auto"/>
            <w:right w:val="none" w:sz="0" w:space="0" w:color="auto"/>
          </w:divBdr>
        </w:div>
        <w:div w:id="1003776585">
          <w:marLeft w:val="547"/>
          <w:marRight w:val="0"/>
          <w:marTop w:val="200"/>
          <w:marBottom w:val="0"/>
          <w:divBdr>
            <w:top w:val="none" w:sz="0" w:space="0" w:color="auto"/>
            <w:left w:val="none" w:sz="0" w:space="0" w:color="auto"/>
            <w:bottom w:val="none" w:sz="0" w:space="0" w:color="auto"/>
            <w:right w:val="none" w:sz="0" w:space="0" w:color="auto"/>
          </w:divBdr>
        </w:div>
        <w:div w:id="402147285">
          <w:marLeft w:val="547"/>
          <w:marRight w:val="0"/>
          <w:marTop w:val="200"/>
          <w:marBottom w:val="0"/>
          <w:divBdr>
            <w:top w:val="none" w:sz="0" w:space="0" w:color="auto"/>
            <w:left w:val="none" w:sz="0" w:space="0" w:color="auto"/>
            <w:bottom w:val="none" w:sz="0" w:space="0" w:color="auto"/>
            <w:right w:val="none" w:sz="0" w:space="0" w:color="auto"/>
          </w:divBdr>
        </w:div>
        <w:div w:id="1351832962">
          <w:marLeft w:val="547"/>
          <w:marRight w:val="0"/>
          <w:marTop w:val="200"/>
          <w:marBottom w:val="0"/>
          <w:divBdr>
            <w:top w:val="none" w:sz="0" w:space="0" w:color="auto"/>
            <w:left w:val="none" w:sz="0" w:space="0" w:color="auto"/>
            <w:bottom w:val="none" w:sz="0" w:space="0" w:color="auto"/>
            <w:right w:val="none" w:sz="0" w:space="0" w:color="auto"/>
          </w:divBdr>
        </w:div>
      </w:divsChild>
    </w:div>
    <w:div w:id="208297775">
      <w:bodyDiv w:val="1"/>
      <w:marLeft w:val="0"/>
      <w:marRight w:val="0"/>
      <w:marTop w:val="0"/>
      <w:marBottom w:val="0"/>
      <w:divBdr>
        <w:top w:val="none" w:sz="0" w:space="0" w:color="auto"/>
        <w:left w:val="none" w:sz="0" w:space="0" w:color="auto"/>
        <w:bottom w:val="none" w:sz="0" w:space="0" w:color="auto"/>
        <w:right w:val="none" w:sz="0" w:space="0" w:color="auto"/>
      </w:divBdr>
    </w:div>
    <w:div w:id="276839689">
      <w:bodyDiv w:val="1"/>
      <w:marLeft w:val="0"/>
      <w:marRight w:val="0"/>
      <w:marTop w:val="0"/>
      <w:marBottom w:val="0"/>
      <w:divBdr>
        <w:top w:val="none" w:sz="0" w:space="0" w:color="auto"/>
        <w:left w:val="none" w:sz="0" w:space="0" w:color="auto"/>
        <w:bottom w:val="none" w:sz="0" w:space="0" w:color="auto"/>
        <w:right w:val="none" w:sz="0" w:space="0" w:color="auto"/>
      </w:divBdr>
      <w:divsChild>
        <w:div w:id="1887522098">
          <w:marLeft w:val="0"/>
          <w:marRight w:val="0"/>
          <w:marTop w:val="60"/>
          <w:marBottom w:val="0"/>
          <w:divBdr>
            <w:top w:val="none" w:sz="0" w:space="0" w:color="auto"/>
            <w:left w:val="none" w:sz="0" w:space="0" w:color="auto"/>
            <w:bottom w:val="none" w:sz="0" w:space="0" w:color="auto"/>
            <w:right w:val="none" w:sz="0" w:space="0" w:color="auto"/>
          </w:divBdr>
        </w:div>
        <w:div w:id="579945334">
          <w:marLeft w:val="0"/>
          <w:marRight w:val="0"/>
          <w:marTop w:val="60"/>
          <w:marBottom w:val="0"/>
          <w:divBdr>
            <w:top w:val="none" w:sz="0" w:space="0" w:color="auto"/>
            <w:left w:val="none" w:sz="0" w:space="0" w:color="auto"/>
            <w:bottom w:val="none" w:sz="0" w:space="0" w:color="auto"/>
            <w:right w:val="none" w:sz="0" w:space="0" w:color="auto"/>
          </w:divBdr>
        </w:div>
        <w:div w:id="686519127">
          <w:marLeft w:val="0"/>
          <w:marRight w:val="0"/>
          <w:marTop w:val="60"/>
          <w:marBottom w:val="0"/>
          <w:divBdr>
            <w:top w:val="none" w:sz="0" w:space="0" w:color="auto"/>
            <w:left w:val="none" w:sz="0" w:space="0" w:color="auto"/>
            <w:bottom w:val="none" w:sz="0" w:space="0" w:color="auto"/>
            <w:right w:val="none" w:sz="0" w:space="0" w:color="auto"/>
          </w:divBdr>
        </w:div>
        <w:div w:id="1743914158">
          <w:marLeft w:val="0"/>
          <w:marRight w:val="0"/>
          <w:marTop w:val="60"/>
          <w:marBottom w:val="0"/>
          <w:divBdr>
            <w:top w:val="none" w:sz="0" w:space="0" w:color="auto"/>
            <w:left w:val="none" w:sz="0" w:space="0" w:color="auto"/>
            <w:bottom w:val="none" w:sz="0" w:space="0" w:color="auto"/>
            <w:right w:val="none" w:sz="0" w:space="0" w:color="auto"/>
          </w:divBdr>
        </w:div>
        <w:div w:id="360589180">
          <w:marLeft w:val="0"/>
          <w:marRight w:val="0"/>
          <w:marTop w:val="60"/>
          <w:marBottom w:val="0"/>
          <w:divBdr>
            <w:top w:val="none" w:sz="0" w:space="0" w:color="auto"/>
            <w:left w:val="none" w:sz="0" w:space="0" w:color="auto"/>
            <w:bottom w:val="none" w:sz="0" w:space="0" w:color="auto"/>
            <w:right w:val="none" w:sz="0" w:space="0" w:color="auto"/>
          </w:divBdr>
        </w:div>
        <w:div w:id="1259292532">
          <w:marLeft w:val="0"/>
          <w:marRight w:val="0"/>
          <w:marTop w:val="60"/>
          <w:marBottom w:val="0"/>
          <w:divBdr>
            <w:top w:val="none" w:sz="0" w:space="0" w:color="auto"/>
            <w:left w:val="none" w:sz="0" w:space="0" w:color="auto"/>
            <w:bottom w:val="none" w:sz="0" w:space="0" w:color="auto"/>
            <w:right w:val="none" w:sz="0" w:space="0" w:color="auto"/>
          </w:divBdr>
        </w:div>
        <w:div w:id="1440953792">
          <w:marLeft w:val="0"/>
          <w:marRight w:val="0"/>
          <w:marTop w:val="60"/>
          <w:marBottom w:val="0"/>
          <w:divBdr>
            <w:top w:val="none" w:sz="0" w:space="0" w:color="auto"/>
            <w:left w:val="none" w:sz="0" w:space="0" w:color="auto"/>
            <w:bottom w:val="none" w:sz="0" w:space="0" w:color="auto"/>
            <w:right w:val="none" w:sz="0" w:space="0" w:color="auto"/>
          </w:divBdr>
        </w:div>
        <w:div w:id="247422488">
          <w:marLeft w:val="0"/>
          <w:marRight w:val="0"/>
          <w:marTop w:val="60"/>
          <w:marBottom w:val="0"/>
          <w:divBdr>
            <w:top w:val="none" w:sz="0" w:space="0" w:color="auto"/>
            <w:left w:val="none" w:sz="0" w:space="0" w:color="auto"/>
            <w:bottom w:val="none" w:sz="0" w:space="0" w:color="auto"/>
            <w:right w:val="none" w:sz="0" w:space="0" w:color="auto"/>
          </w:divBdr>
        </w:div>
        <w:div w:id="1363557318">
          <w:marLeft w:val="0"/>
          <w:marRight w:val="0"/>
          <w:marTop w:val="60"/>
          <w:marBottom w:val="0"/>
          <w:divBdr>
            <w:top w:val="none" w:sz="0" w:space="0" w:color="auto"/>
            <w:left w:val="none" w:sz="0" w:space="0" w:color="auto"/>
            <w:bottom w:val="none" w:sz="0" w:space="0" w:color="auto"/>
            <w:right w:val="none" w:sz="0" w:space="0" w:color="auto"/>
          </w:divBdr>
        </w:div>
        <w:div w:id="1121219582">
          <w:marLeft w:val="0"/>
          <w:marRight w:val="0"/>
          <w:marTop w:val="60"/>
          <w:marBottom w:val="0"/>
          <w:divBdr>
            <w:top w:val="none" w:sz="0" w:space="0" w:color="auto"/>
            <w:left w:val="none" w:sz="0" w:space="0" w:color="auto"/>
            <w:bottom w:val="none" w:sz="0" w:space="0" w:color="auto"/>
            <w:right w:val="none" w:sz="0" w:space="0" w:color="auto"/>
          </w:divBdr>
        </w:div>
        <w:div w:id="107044100">
          <w:marLeft w:val="0"/>
          <w:marRight w:val="0"/>
          <w:marTop w:val="60"/>
          <w:marBottom w:val="0"/>
          <w:divBdr>
            <w:top w:val="none" w:sz="0" w:space="0" w:color="auto"/>
            <w:left w:val="none" w:sz="0" w:space="0" w:color="auto"/>
            <w:bottom w:val="none" w:sz="0" w:space="0" w:color="auto"/>
            <w:right w:val="none" w:sz="0" w:space="0" w:color="auto"/>
          </w:divBdr>
        </w:div>
      </w:divsChild>
    </w:div>
    <w:div w:id="324212381">
      <w:bodyDiv w:val="1"/>
      <w:marLeft w:val="0"/>
      <w:marRight w:val="0"/>
      <w:marTop w:val="0"/>
      <w:marBottom w:val="0"/>
      <w:divBdr>
        <w:top w:val="none" w:sz="0" w:space="0" w:color="auto"/>
        <w:left w:val="none" w:sz="0" w:space="0" w:color="auto"/>
        <w:bottom w:val="none" w:sz="0" w:space="0" w:color="auto"/>
        <w:right w:val="none" w:sz="0" w:space="0" w:color="auto"/>
      </w:divBdr>
    </w:div>
    <w:div w:id="336422093">
      <w:bodyDiv w:val="1"/>
      <w:marLeft w:val="0"/>
      <w:marRight w:val="0"/>
      <w:marTop w:val="0"/>
      <w:marBottom w:val="0"/>
      <w:divBdr>
        <w:top w:val="none" w:sz="0" w:space="0" w:color="auto"/>
        <w:left w:val="none" w:sz="0" w:space="0" w:color="auto"/>
        <w:bottom w:val="none" w:sz="0" w:space="0" w:color="auto"/>
        <w:right w:val="none" w:sz="0" w:space="0" w:color="auto"/>
      </w:divBdr>
    </w:div>
    <w:div w:id="371925025">
      <w:bodyDiv w:val="1"/>
      <w:marLeft w:val="0"/>
      <w:marRight w:val="0"/>
      <w:marTop w:val="0"/>
      <w:marBottom w:val="0"/>
      <w:divBdr>
        <w:top w:val="none" w:sz="0" w:space="0" w:color="auto"/>
        <w:left w:val="none" w:sz="0" w:space="0" w:color="auto"/>
        <w:bottom w:val="none" w:sz="0" w:space="0" w:color="auto"/>
        <w:right w:val="none" w:sz="0" w:space="0" w:color="auto"/>
      </w:divBdr>
    </w:div>
    <w:div w:id="425542228">
      <w:bodyDiv w:val="1"/>
      <w:marLeft w:val="0"/>
      <w:marRight w:val="0"/>
      <w:marTop w:val="0"/>
      <w:marBottom w:val="0"/>
      <w:divBdr>
        <w:top w:val="none" w:sz="0" w:space="0" w:color="auto"/>
        <w:left w:val="none" w:sz="0" w:space="0" w:color="auto"/>
        <w:bottom w:val="none" w:sz="0" w:space="0" w:color="auto"/>
        <w:right w:val="none" w:sz="0" w:space="0" w:color="auto"/>
      </w:divBdr>
    </w:div>
    <w:div w:id="562371178">
      <w:bodyDiv w:val="1"/>
      <w:marLeft w:val="0"/>
      <w:marRight w:val="0"/>
      <w:marTop w:val="0"/>
      <w:marBottom w:val="0"/>
      <w:divBdr>
        <w:top w:val="none" w:sz="0" w:space="0" w:color="auto"/>
        <w:left w:val="none" w:sz="0" w:space="0" w:color="auto"/>
        <w:bottom w:val="none" w:sz="0" w:space="0" w:color="auto"/>
        <w:right w:val="none" w:sz="0" w:space="0" w:color="auto"/>
      </w:divBdr>
    </w:div>
    <w:div w:id="651718945">
      <w:bodyDiv w:val="1"/>
      <w:marLeft w:val="0"/>
      <w:marRight w:val="0"/>
      <w:marTop w:val="0"/>
      <w:marBottom w:val="0"/>
      <w:divBdr>
        <w:top w:val="none" w:sz="0" w:space="0" w:color="auto"/>
        <w:left w:val="none" w:sz="0" w:space="0" w:color="auto"/>
        <w:bottom w:val="none" w:sz="0" w:space="0" w:color="auto"/>
        <w:right w:val="none" w:sz="0" w:space="0" w:color="auto"/>
      </w:divBdr>
    </w:div>
    <w:div w:id="672999532">
      <w:bodyDiv w:val="1"/>
      <w:marLeft w:val="0"/>
      <w:marRight w:val="0"/>
      <w:marTop w:val="0"/>
      <w:marBottom w:val="0"/>
      <w:divBdr>
        <w:top w:val="none" w:sz="0" w:space="0" w:color="auto"/>
        <w:left w:val="none" w:sz="0" w:space="0" w:color="auto"/>
        <w:bottom w:val="none" w:sz="0" w:space="0" w:color="auto"/>
        <w:right w:val="none" w:sz="0" w:space="0" w:color="auto"/>
      </w:divBdr>
    </w:div>
    <w:div w:id="707534477">
      <w:bodyDiv w:val="1"/>
      <w:marLeft w:val="0"/>
      <w:marRight w:val="0"/>
      <w:marTop w:val="0"/>
      <w:marBottom w:val="0"/>
      <w:divBdr>
        <w:top w:val="none" w:sz="0" w:space="0" w:color="auto"/>
        <w:left w:val="none" w:sz="0" w:space="0" w:color="auto"/>
        <w:bottom w:val="none" w:sz="0" w:space="0" w:color="auto"/>
        <w:right w:val="none" w:sz="0" w:space="0" w:color="auto"/>
      </w:divBdr>
      <w:divsChild>
        <w:div w:id="528881199">
          <w:marLeft w:val="0"/>
          <w:marRight w:val="0"/>
          <w:marTop w:val="120"/>
          <w:marBottom w:val="0"/>
          <w:divBdr>
            <w:top w:val="none" w:sz="0" w:space="0" w:color="auto"/>
            <w:left w:val="none" w:sz="0" w:space="0" w:color="auto"/>
            <w:bottom w:val="none" w:sz="0" w:space="0" w:color="auto"/>
            <w:right w:val="none" w:sz="0" w:space="0" w:color="auto"/>
          </w:divBdr>
        </w:div>
      </w:divsChild>
    </w:div>
    <w:div w:id="774129747">
      <w:bodyDiv w:val="1"/>
      <w:marLeft w:val="0"/>
      <w:marRight w:val="0"/>
      <w:marTop w:val="0"/>
      <w:marBottom w:val="0"/>
      <w:divBdr>
        <w:top w:val="none" w:sz="0" w:space="0" w:color="auto"/>
        <w:left w:val="none" w:sz="0" w:space="0" w:color="auto"/>
        <w:bottom w:val="none" w:sz="0" w:space="0" w:color="auto"/>
        <w:right w:val="none" w:sz="0" w:space="0" w:color="auto"/>
      </w:divBdr>
    </w:div>
    <w:div w:id="899558155">
      <w:bodyDiv w:val="1"/>
      <w:marLeft w:val="0"/>
      <w:marRight w:val="0"/>
      <w:marTop w:val="0"/>
      <w:marBottom w:val="0"/>
      <w:divBdr>
        <w:top w:val="none" w:sz="0" w:space="0" w:color="auto"/>
        <w:left w:val="none" w:sz="0" w:space="0" w:color="auto"/>
        <w:bottom w:val="none" w:sz="0" w:space="0" w:color="auto"/>
        <w:right w:val="none" w:sz="0" w:space="0" w:color="auto"/>
      </w:divBdr>
    </w:div>
    <w:div w:id="906379739">
      <w:bodyDiv w:val="1"/>
      <w:marLeft w:val="0"/>
      <w:marRight w:val="0"/>
      <w:marTop w:val="0"/>
      <w:marBottom w:val="0"/>
      <w:divBdr>
        <w:top w:val="none" w:sz="0" w:space="0" w:color="auto"/>
        <w:left w:val="none" w:sz="0" w:space="0" w:color="auto"/>
        <w:bottom w:val="none" w:sz="0" w:space="0" w:color="auto"/>
        <w:right w:val="none" w:sz="0" w:space="0" w:color="auto"/>
      </w:divBdr>
    </w:div>
    <w:div w:id="1048530642">
      <w:bodyDiv w:val="1"/>
      <w:marLeft w:val="0"/>
      <w:marRight w:val="0"/>
      <w:marTop w:val="0"/>
      <w:marBottom w:val="0"/>
      <w:divBdr>
        <w:top w:val="none" w:sz="0" w:space="0" w:color="auto"/>
        <w:left w:val="none" w:sz="0" w:space="0" w:color="auto"/>
        <w:bottom w:val="none" w:sz="0" w:space="0" w:color="auto"/>
        <w:right w:val="none" w:sz="0" w:space="0" w:color="auto"/>
      </w:divBdr>
      <w:divsChild>
        <w:div w:id="1750805595">
          <w:marLeft w:val="0"/>
          <w:marRight w:val="0"/>
          <w:marTop w:val="100"/>
          <w:marBottom w:val="0"/>
          <w:divBdr>
            <w:top w:val="none" w:sz="0" w:space="0" w:color="auto"/>
            <w:left w:val="none" w:sz="0" w:space="0" w:color="auto"/>
            <w:bottom w:val="none" w:sz="0" w:space="0" w:color="auto"/>
            <w:right w:val="none" w:sz="0" w:space="0" w:color="auto"/>
          </w:divBdr>
        </w:div>
        <w:div w:id="571888437">
          <w:marLeft w:val="0"/>
          <w:marRight w:val="0"/>
          <w:marTop w:val="100"/>
          <w:marBottom w:val="0"/>
          <w:divBdr>
            <w:top w:val="none" w:sz="0" w:space="0" w:color="auto"/>
            <w:left w:val="none" w:sz="0" w:space="0" w:color="auto"/>
            <w:bottom w:val="none" w:sz="0" w:space="0" w:color="auto"/>
            <w:right w:val="none" w:sz="0" w:space="0" w:color="auto"/>
          </w:divBdr>
        </w:div>
      </w:divsChild>
    </w:div>
    <w:div w:id="1179274028">
      <w:bodyDiv w:val="1"/>
      <w:marLeft w:val="0"/>
      <w:marRight w:val="0"/>
      <w:marTop w:val="0"/>
      <w:marBottom w:val="0"/>
      <w:divBdr>
        <w:top w:val="none" w:sz="0" w:space="0" w:color="auto"/>
        <w:left w:val="none" w:sz="0" w:space="0" w:color="auto"/>
        <w:bottom w:val="none" w:sz="0" w:space="0" w:color="auto"/>
        <w:right w:val="none" w:sz="0" w:space="0" w:color="auto"/>
      </w:divBdr>
    </w:div>
    <w:div w:id="1190609921">
      <w:bodyDiv w:val="1"/>
      <w:marLeft w:val="0"/>
      <w:marRight w:val="0"/>
      <w:marTop w:val="0"/>
      <w:marBottom w:val="0"/>
      <w:divBdr>
        <w:top w:val="none" w:sz="0" w:space="0" w:color="auto"/>
        <w:left w:val="none" w:sz="0" w:space="0" w:color="auto"/>
        <w:bottom w:val="none" w:sz="0" w:space="0" w:color="auto"/>
        <w:right w:val="none" w:sz="0" w:space="0" w:color="auto"/>
      </w:divBdr>
    </w:div>
    <w:div w:id="1331057917">
      <w:bodyDiv w:val="1"/>
      <w:marLeft w:val="0"/>
      <w:marRight w:val="0"/>
      <w:marTop w:val="0"/>
      <w:marBottom w:val="0"/>
      <w:divBdr>
        <w:top w:val="none" w:sz="0" w:space="0" w:color="auto"/>
        <w:left w:val="none" w:sz="0" w:space="0" w:color="auto"/>
        <w:bottom w:val="none" w:sz="0" w:space="0" w:color="auto"/>
        <w:right w:val="none" w:sz="0" w:space="0" w:color="auto"/>
      </w:divBdr>
    </w:div>
    <w:div w:id="1356342493">
      <w:bodyDiv w:val="1"/>
      <w:marLeft w:val="0"/>
      <w:marRight w:val="0"/>
      <w:marTop w:val="0"/>
      <w:marBottom w:val="0"/>
      <w:divBdr>
        <w:top w:val="none" w:sz="0" w:space="0" w:color="auto"/>
        <w:left w:val="none" w:sz="0" w:space="0" w:color="auto"/>
        <w:bottom w:val="none" w:sz="0" w:space="0" w:color="auto"/>
        <w:right w:val="none" w:sz="0" w:space="0" w:color="auto"/>
      </w:divBdr>
    </w:div>
    <w:div w:id="1356924375">
      <w:bodyDiv w:val="1"/>
      <w:marLeft w:val="0"/>
      <w:marRight w:val="0"/>
      <w:marTop w:val="0"/>
      <w:marBottom w:val="0"/>
      <w:divBdr>
        <w:top w:val="none" w:sz="0" w:space="0" w:color="auto"/>
        <w:left w:val="none" w:sz="0" w:space="0" w:color="auto"/>
        <w:bottom w:val="none" w:sz="0" w:space="0" w:color="auto"/>
        <w:right w:val="none" w:sz="0" w:space="0" w:color="auto"/>
      </w:divBdr>
    </w:div>
    <w:div w:id="1382048754">
      <w:bodyDiv w:val="1"/>
      <w:marLeft w:val="0"/>
      <w:marRight w:val="0"/>
      <w:marTop w:val="0"/>
      <w:marBottom w:val="0"/>
      <w:divBdr>
        <w:top w:val="none" w:sz="0" w:space="0" w:color="auto"/>
        <w:left w:val="none" w:sz="0" w:space="0" w:color="auto"/>
        <w:bottom w:val="none" w:sz="0" w:space="0" w:color="auto"/>
        <w:right w:val="none" w:sz="0" w:space="0" w:color="auto"/>
      </w:divBdr>
    </w:div>
    <w:div w:id="1389840411">
      <w:bodyDiv w:val="1"/>
      <w:marLeft w:val="0"/>
      <w:marRight w:val="0"/>
      <w:marTop w:val="0"/>
      <w:marBottom w:val="0"/>
      <w:divBdr>
        <w:top w:val="none" w:sz="0" w:space="0" w:color="auto"/>
        <w:left w:val="none" w:sz="0" w:space="0" w:color="auto"/>
        <w:bottom w:val="none" w:sz="0" w:space="0" w:color="auto"/>
        <w:right w:val="none" w:sz="0" w:space="0" w:color="auto"/>
      </w:divBdr>
    </w:div>
    <w:div w:id="1405763435">
      <w:bodyDiv w:val="1"/>
      <w:marLeft w:val="0"/>
      <w:marRight w:val="0"/>
      <w:marTop w:val="0"/>
      <w:marBottom w:val="0"/>
      <w:divBdr>
        <w:top w:val="none" w:sz="0" w:space="0" w:color="auto"/>
        <w:left w:val="none" w:sz="0" w:space="0" w:color="auto"/>
        <w:bottom w:val="none" w:sz="0" w:space="0" w:color="auto"/>
        <w:right w:val="none" w:sz="0" w:space="0" w:color="auto"/>
      </w:divBdr>
    </w:div>
    <w:div w:id="1418553923">
      <w:bodyDiv w:val="1"/>
      <w:marLeft w:val="0"/>
      <w:marRight w:val="0"/>
      <w:marTop w:val="0"/>
      <w:marBottom w:val="0"/>
      <w:divBdr>
        <w:top w:val="none" w:sz="0" w:space="0" w:color="auto"/>
        <w:left w:val="none" w:sz="0" w:space="0" w:color="auto"/>
        <w:bottom w:val="none" w:sz="0" w:space="0" w:color="auto"/>
        <w:right w:val="none" w:sz="0" w:space="0" w:color="auto"/>
      </w:divBdr>
    </w:div>
    <w:div w:id="1510290874">
      <w:bodyDiv w:val="1"/>
      <w:marLeft w:val="0"/>
      <w:marRight w:val="0"/>
      <w:marTop w:val="0"/>
      <w:marBottom w:val="0"/>
      <w:divBdr>
        <w:top w:val="none" w:sz="0" w:space="0" w:color="auto"/>
        <w:left w:val="none" w:sz="0" w:space="0" w:color="auto"/>
        <w:bottom w:val="none" w:sz="0" w:space="0" w:color="auto"/>
        <w:right w:val="none" w:sz="0" w:space="0" w:color="auto"/>
      </w:divBdr>
    </w:div>
    <w:div w:id="1538665103">
      <w:bodyDiv w:val="1"/>
      <w:marLeft w:val="0"/>
      <w:marRight w:val="0"/>
      <w:marTop w:val="0"/>
      <w:marBottom w:val="0"/>
      <w:divBdr>
        <w:top w:val="none" w:sz="0" w:space="0" w:color="auto"/>
        <w:left w:val="none" w:sz="0" w:space="0" w:color="auto"/>
        <w:bottom w:val="none" w:sz="0" w:space="0" w:color="auto"/>
        <w:right w:val="none" w:sz="0" w:space="0" w:color="auto"/>
      </w:divBdr>
    </w:div>
    <w:div w:id="1550072620">
      <w:bodyDiv w:val="1"/>
      <w:marLeft w:val="0"/>
      <w:marRight w:val="0"/>
      <w:marTop w:val="0"/>
      <w:marBottom w:val="0"/>
      <w:divBdr>
        <w:top w:val="none" w:sz="0" w:space="0" w:color="auto"/>
        <w:left w:val="none" w:sz="0" w:space="0" w:color="auto"/>
        <w:bottom w:val="none" w:sz="0" w:space="0" w:color="auto"/>
        <w:right w:val="none" w:sz="0" w:space="0" w:color="auto"/>
      </w:divBdr>
    </w:div>
    <w:div w:id="1557548224">
      <w:bodyDiv w:val="1"/>
      <w:marLeft w:val="0"/>
      <w:marRight w:val="0"/>
      <w:marTop w:val="0"/>
      <w:marBottom w:val="0"/>
      <w:divBdr>
        <w:top w:val="none" w:sz="0" w:space="0" w:color="auto"/>
        <w:left w:val="none" w:sz="0" w:space="0" w:color="auto"/>
        <w:bottom w:val="none" w:sz="0" w:space="0" w:color="auto"/>
        <w:right w:val="none" w:sz="0" w:space="0" w:color="auto"/>
      </w:divBdr>
    </w:div>
    <w:div w:id="1576745211">
      <w:bodyDiv w:val="1"/>
      <w:marLeft w:val="0"/>
      <w:marRight w:val="0"/>
      <w:marTop w:val="0"/>
      <w:marBottom w:val="0"/>
      <w:divBdr>
        <w:top w:val="none" w:sz="0" w:space="0" w:color="auto"/>
        <w:left w:val="none" w:sz="0" w:space="0" w:color="auto"/>
        <w:bottom w:val="none" w:sz="0" w:space="0" w:color="auto"/>
        <w:right w:val="none" w:sz="0" w:space="0" w:color="auto"/>
      </w:divBdr>
    </w:div>
    <w:div w:id="1641761976">
      <w:bodyDiv w:val="1"/>
      <w:marLeft w:val="0"/>
      <w:marRight w:val="0"/>
      <w:marTop w:val="0"/>
      <w:marBottom w:val="0"/>
      <w:divBdr>
        <w:top w:val="none" w:sz="0" w:space="0" w:color="auto"/>
        <w:left w:val="none" w:sz="0" w:space="0" w:color="auto"/>
        <w:bottom w:val="none" w:sz="0" w:space="0" w:color="auto"/>
        <w:right w:val="none" w:sz="0" w:space="0" w:color="auto"/>
      </w:divBdr>
    </w:div>
    <w:div w:id="1711568294">
      <w:bodyDiv w:val="1"/>
      <w:marLeft w:val="0"/>
      <w:marRight w:val="0"/>
      <w:marTop w:val="0"/>
      <w:marBottom w:val="0"/>
      <w:divBdr>
        <w:top w:val="none" w:sz="0" w:space="0" w:color="auto"/>
        <w:left w:val="none" w:sz="0" w:space="0" w:color="auto"/>
        <w:bottom w:val="none" w:sz="0" w:space="0" w:color="auto"/>
        <w:right w:val="none" w:sz="0" w:space="0" w:color="auto"/>
      </w:divBdr>
    </w:div>
    <w:div w:id="1733429534">
      <w:bodyDiv w:val="1"/>
      <w:marLeft w:val="0"/>
      <w:marRight w:val="0"/>
      <w:marTop w:val="0"/>
      <w:marBottom w:val="0"/>
      <w:divBdr>
        <w:top w:val="none" w:sz="0" w:space="0" w:color="auto"/>
        <w:left w:val="none" w:sz="0" w:space="0" w:color="auto"/>
        <w:bottom w:val="none" w:sz="0" w:space="0" w:color="auto"/>
        <w:right w:val="none" w:sz="0" w:space="0" w:color="auto"/>
      </w:divBdr>
    </w:div>
    <w:div w:id="1745838015">
      <w:bodyDiv w:val="1"/>
      <w:marLeft w:val="0"/>
      <w:marRight w:val="0"/>
      <w:marTop w:val="0"/>
      <w:marBottom w:val="0"/>
      <w:divBdr>
        <w:top w:val="none" w:sz="0" w:space="0" w:color="auto"/>
        <w:left w:val="none" w:sz="0" w:space="0" w:color="auto"/>
        <w:bottom w:val="none" w:sz="0" w:space="0" w:color="auto"/>
        <w:right w:val="none" w:sz="0" w:space="0" w:color="auto"/>
      </w:divBdr>
    </w:div>
    <w:div w:id="1748459053">
      <w:bodyDiv w:val="1"/>
      <w:marLeft w:val="0"/>
      <w:marRight w:val="0"/>
      <w:marTop w:val="0"/>
      <w:marBottom w:val="0"/>
      <w:divBdr>
        <w:top w:val="none" w:sz="0" w:space="0" w:color="auto"/>
        <w:left w:val="none" w:sz="0" w:space="0" w:color="auto"/>
        <w:bottom w:val="none" w:sz="0" w:space="0" w:color="auto"/>
        <w:right w:val="none" w:sz="0" w:space="0" w:color="auto"/>
      </w:divBdr>
    </w:div>
    <w:div w:id="1779250208">
      <w:bodyDiv w:val="1"/>
      <w:marLeft w:val="0"/>
      <w:marRight w:val="0"/>
      <w:marTop w:val="0"/>
      <w:marBottom w:val="0"/>
      <w:divBdr>
        <w:top w:val="none" w:sz="0" w:space="0" w:color="auto"/>
        <w:left w:val="none" w:sz="0" w:space="0" w:color="auto"/>
        <w:bottom w:val="none" w:sz="0" w:space="0" w:color="auto"/>
        <w:right w:val="none" w:sz="0" w:space="0" w:color="auto"/>
      </w:divBdr>
    </w:div>
    <w:div w:id="1779257214">
      <w:bodyDiv w:val="1"/>
      <w:marLeft w:val="0"/>
      <w:marRight w:val="0"/>
      <w:marTop w:val="0"/>
      <w:marBottom w:val="0"/>
      <w:divBdr>
        <w:top w:val="none" w:sz="0" w:space="0" w:color="auto"/>
        <w:left w:val="none" w:sz="0" w:space="0" w:color="auto"/>
        <w:bottom w:val="none" w:sz="0" w:space="0" w:color="auto"/>
        <w:right w:val="none" w:sz="0" w:space="0" w:color="auto"/>
      </w:divBdr>
      <w:divsChild>
        <w:div w:id="1714770244">
          <w:marLeft w:val="446"/>
          <w:marRight w:val="0"/>
          <w:marTop w:val="0"/>
          <w:marBottom w:val="0"/>
          <w:divBdr>
            <w:top w:val="none" w:sz="0" w:space="0" w:color="auto"/>
            <w:left w:val="none" w:sz="0" w:space="0" w:color="auto"/>
            <w:bottom w:val="none" w:sz="0" w:space="0" w:color="auto"/>
            <w:right w:val="none" w:sz="0" w:space="0" w:color="auto"/>
          </w:divBdr>
        </w:div>
        <w:div w:id="866212133">
          <w:marLeft w:val="446"/>
          <w:marRight w:val="0"/>
          <w:marTop w:val="0"/>
          <w:marBottom w:val="0"/>
          <w:divBdr>
            <w:top w:val="none" w:sz="0" w:space="0" w:color="auto"/>
            <w:left w:val="none" w:sz="0" w:space="0" w:color="auto"/>
            <w:bottom w:val="none" w:sz="0" w:space="0" w:color="auto"/>
            <w:right w:val="none" w:sz="0" w:space="0" w:color="auto"/>
          </w:divBdr>
        </w:div>
        <w:div w:id="70272444">
          <w:marLeft w:val="475"/>
          <w:marRight w:val="0"/>
          <w:marTop w:val="0"/>
          <w:marBottom w:val="0"/>
          <w:divBdr>
            <w:top w:val="none" w:sz="0" w:space="0" w:color="auto"/>
            <w:left w:val="none" w:sz="0" w:space="0" w:color="auto"/>
            <w:bottom w:val="none" w:sz="0" w:space="0" w:color="auto"/>
            <w:right w:val="none" w:sz="0" w:space="0" w:color="auto"/>
          </w:divBdr>
        </w:div>
        <w:div w:id="1602030222">
          <w:marLeft w:val="475"/>
          <w:marRight w:val="0"/>
          <w:marTop w:val="0"/>
          <w:marBottom w:val="0"/>
          <w:divBdr>
            <w:top w:val="none" w:sz="0" w:space="0" w:color="auto"/>
            <w:left w:val="none" w:sz="0" w:space="0" w:color="auto"/>
            <w:bottom w:val="none" w:sz="0" w:space="0" w:color="auto"/>
            <w:right w:val="none" w:sz="0" w:space="0" w:color="auto"/>
          </w:divBdr>
        </w:div>
        <w:div w:id="19666964">
          <w:marLeft w:val="446"/>
          <w:marRight w:val="0"/>
          <w:marTop w:val="0"/>
          <w:marBottom w:val="0"/>
          <w:divBdr>
            <w:top w:val="none" w:sz="0" w:space="0" w:color="auto"/>
            <w:left w:val="none" w:sz="0" w:space="0" w:color="auto"/>
            <w:bottom w:val="none" w:sz="0" w:space="0" w:color="auto"/>
            <w:right w:val="none" w:sz="0" w:space="0" w:color="auto"/>
          </w:divBdr>
        </w:div>
        <w:div w:id="1113208925">
          <w:marLeft w:val="446"/>
          <w:marRight w:val="0"/>
          <w:marTop w:val="0"/>
          <w:marBottom w:val="0"/>
          <w:divBdr>
            <w:top w:val="none" w:sz="0" w:space="0" w:color="auto"/>
            <w:left w:val="none" w:sz="0" w:space="0" w:color="auto"/>
            <w:bottom w:val="none" w:sz="0" w:space="0" w:color="auto"/>
            <w:right w:val="none" w:sz="0" w:space="0" w:color="auto"/>
          </w:divBdr>
        </w:div>
      </w:divsChild>
    </w:div>
    <w:div w:id="1792935512">
      <w:bodyDiv w:val="1"/>
      <w:marLeft w:val="0"/>
      <w:marRight w:val="0"/>
      <w:marTop w:val="0"/>
      <w:marBottom w:val="0"/>
      <w:divBdr>
        <w:top w:val="none" w:sz="0" w:space="0" w:color="auto"/>
        <w:left w:val="none" w:sz="0" w:space="0" w:color="auto"/>
        <w:bottom w:val="none" w:sz="0" w:space="0" w:color="auto"/>
        <w:right w:val="none" w:sz="0" w:space="0" w:color="auto"/>
      </w:divBdr>
    </w:div>
    <w:div w:id="1876917534">
      <w:bodyDiv w:val="1"/>
      <w:marLeft w:val="0"/>
      <w:marRight w:val="0"/>
      <w:marTop w:val="0"/>
      <w:marBottom w:val="0"/>
      <w:divBdr>
        <w:top w:val="none" w:sz="0" w:space="0" w:color="auto"/>
        <w:left w:val="none" w:sz="0" w:space="0" w:color="auto"/>
        <w:bottom w:val="none" w:sz="0" w:space="0" w:color="auto"/>
        <w:right w:val="none" w:sz="0" w:space="0" w:color="auto"/>
      </w:divBdr>
    </w:div>
    <w:div w:id="1898395739">
      <w:bodyDiv w:val="1"/>
      <w:marLeft w:val="0"/>
      <w:marRight w:val="0"/>
      <w:marTop w:val="0"/>
      <w:marBottom w:val="0"/>
      <w:divBdr>
        <w:top w:val="none" w:sz="0" w:space="0" w:color="auto"/>
        <w:left w:val="none" w:sz="0" w:space="0" w:color="auto"/>
        <w:bottom w:val="none" w:sz="0" w:space="0" w:color="auto"/>
        <w:right w:val="none" w:sz="0" w:space="0" w:color="auto"/>
      </w:divBdr>
    </w:div>
    <w:div w:id="1945840337">
      <w:bodyDiv w:val="1"/>
      <w:marLeft w:val="0"/>
      <w:marRight w:val="0"/>
      <w:marTop w:val="0"/>
      <w:marBottom w:val="0"/>
      <w:divBdr>
        <w:top w:val="none" w:sz="0" w:space="0" w:color="auto"/>
        <w:left w:val="none" w:sz="0" w:space="0" w:color="auto"/>
        <w:bottom w:val="none" w:sz="0" w:space="0" w:color="auto"/>
        <w:right w:val="none" w:sz="0" w:space="0" w:color="auto"/>
      </w:divBdr>
    </w:div>
    <w:div w:id="1981307273">
      <w:bodyDiv w:val="1"/>
      <w:marLeft w:val="0"/>
      <w:marRight w:val="0"/>
      <w:marTop w:val="0"/>
      <w:marBottom w:val="0"/>
      <w:divBdr>
        <w:top w:val="none" w:sz="0" w:space="0" w:color="auto"/>
        <w:left w:val="none" w:sz="0" w:space="0" w:color="auto"/>
        <w:bottom w:val="none" w:sz="0" w:space="0" w:color="auto"/>
        <w:right w:val="none" w:sz="0" w:space="0" w:color="auto"/>
      </w:divBdr>
    </w:div>
    <w:div w:id="2042509201">
      <w:bodyDiv w:val="1"/>
      <w:marLeft w:val="0"/>
      <w:marRight w:val="0"/>
      <w:marTop w:val="0"/>
      <w:marBottom w:val="0"/>
      <w:divBdr>
        <w:top w:val="none" w:sz="0" w:space="0" w:color="auto"/>
        <w:left w:val="none" w:sz="0" w:space="0" w:color="auto"/>
        <w:bottom w:val="none" w:sz="0" w:space="0" w:color="auto"/>
        <w:right w:val="none" w:sz="0" w:space="0" w:color="auto"/>
      </w:divBdr>
    </w:div>
    <w:div w:id="2107067786">
      <w:bodyDiv w:val="1"/>
      <w:marLeft w:val="0"/>
      <w:marRight w:val="0"/>
      <w:marTop w:val="0"/>
      <w:marBottom w:val="0"/>
      <w:divBdr>
        <w:top w:val="none" w:sz="0" w:space="0" w:color="auto"/>
        <w:left w:val="none" w:sz="0" w:space="0" w:color="auto"/>
        <w:bottom w:val="none" w:sz="0" w:space="0" w:color="auto"/>
        <w:right w:val="none" w:sz="0" w:space="0" w:color="auto"/>
      </w:divBdr>
    </w:div>
    <w:div w:id="214607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Лист1!$B$1</c:f>
              <c:strCache>
                <c:ptCount val="1"/>
                <c:pt idx="0">
                  <c:v>численность населения, чел.</c:v>
                </c:pt>
              </c:strCache>
            </c:strRef>
          </c:tx>
          <c:spPr>
            <a:ln>
              <a:solidFill>
                <a:schemeClr val="tx2">
                  <a:lumMod val="40000"/>
                  <a:lumOff val="60000"/>
                </a:schemeClr>
              </a:solidFill>
            </a:ln>
          </c:spPr>
          <c:marker>
            <c:spPr>
              <a:ln>
                <a:solidFill>
                  <a:schemeClr val="tx2">
                    <a:lumMod val="40000"/>
                    <a:lumOff val="60000"/>
                  </a:schemeClr>
                </a:solidFill>
              </a:ln>
            </c:spPr>
          </c:marker>
          <c:dLbls>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Лист1!$A$2:$A$10</c:f>
              <c:numCache>
                <c:formatCode>General</c:formatCode>
                <c:ptCount val="9"/>
                <c:pt idx="0">
                  <c:v>2008</c:v>
                </c:pt>
                <c:pt idx="1">
                  <c:v>2009</c:v>
                </c:pt>
                <c:pt idx="2">
                  <c:v>2010</c:v>
                </c:pt>
                <c:pt idx="3">
                  <c:v>2011</c:v>
                </c:pt>
                <c:pt idx="4">
                  <c:v>2012</c:v>
                </c:pt>
                <c:pt idx="5">
                  <c:v>2013</c:v>
                </c:pt>
                <c:pt idx="6">
                  <c:v>2014</c:v>
                </c:pt>
                <c:pt idx="7">
                  <c:v>2015</c:v>
                </c:pt>
                <c:pt idx="8">
                  <c:v>2016</c:v>
                </c:pt>
              </c:numCache>
            </c:numRef>
          </c:xVal>
          <c:yVal>
            <c:numRef>
              <c:f>Лист1!$B$2:$B$10</c:f>
              <c:numCache>
                <c:formatCode>General</c:formatCode>
                <c:ptCount val="9"/>
                <c:pt idx="0">
                  <c:v>32400</c:v>
                </c:pt>
                <c:pt idx="1">
                  <c:v>32817</c:v>
                </c:pt>
                <c:pt idx="2">
                  <c:v>34067</c:v>
                </c:pt>
                <c:pt idx="3">
                  <c:v>34161</c:v>
                </c:pt>
                <c:pt idx="4">
                  <c:v>34969</c:v>
                </c:pt>
                <c:pt idx="5">
                  <c:v>35294</c:v>
                </c:pt>
                <c:pt idx="6">
                  <c:v>35833</c:v>
                </c:pt>
                <c:pt idx="7">
                  <c:v>36327</c:v>
                </c:pt>
                <c:pt idx="8">
                  <c:v>36734</c:v>
                </c:pt>
              </c:numCache>
            </c:numRef>
          </c:yVal>
          <c:smooth val="0"/>
          <c:extLst xmlns:c16r2="http://schemas.microsoft.com/office/drawing/2015/06/chart">
            <c:ext xmlns:c16="http://schemas.microsoft.com/office/drawing/2014/chart" uri="{C3380CC4-5D6E-409C-BE32-E72D297353CC}">
              <c16:uniqueId val="{00000000-3EA5-4B44-8F21-5A84E7A47452}"/>
            </c:ext>
          </c:extLst>
        </c:ser>
        <c:dLbls>
          <c:showLegendKey val="0"/>
          <c:showVal val="0"/>
          <c:showCatName val="0"/>
          <c:showSerName val="0"/>
          <c:showPercent val="0"/>
          <c:showBubbleSize val="0"/>
        </c:dLbls>
        <c:axId val="223965568"/>
        <c:axId val="237744896"/>
      </c:scatterChart>
      <c:valAx>
        <c:axId val="223965568"/>
        <c:scaling>
          <c:orientation val="minMax"/>
        </c:scaling>
        <c:delete val="0"/>
        <c:axPos val="b"/>
        <c:majorGridlines/>
        <c:minorGridlines/>
        <c:title>
          <c:tx>
            <c:rich>
              <a:bodyPr rot="0" vert="horz"/>
              <a:lstStyle/>
              <a:p>
                <a:pPr>
                  <a:defRPr/>
                </a:pPr>
                <a:r>
                  <a:rPr lang="ru-RU"/>
                  <a:t>Год</a:t>
                </a:r>
              </a:p>
            </c:rich>
          </c:tx>
          <c:overlay val="0"/>
        </c:title>
        <c:numFmt formatCode="General" sourceLinked="1"/>
        <c:majorTickMark val="out"/>
        <c:minorTickMark val="none"/>
        <c:tickLblPos val="nextTo"/>
        <c:txPr>
          <a:bodyPr rot="-60000000" vert="horz"/>
          <a:lstStyle/>
          <a:p>
            <a:pPr>
              <a:defRPr/>
            </a:pPr>
            <a:endParaRPr lang="ru-RU"/>
          </a:p>
        </c:txPr>
        <c:crossAx val="237744896"/>
        <c:crosses val="autoZero"/>
        <c:crossBetween val="midCat"/>
      </c:valAx>
      <c:valAx>
        <c:axId val="237744896"/>
        <c:scaling>
          <c:orientation val="minMax"/>
          <c:min val="30000"/>
        </c:scaling>
        <c:delete val="0"/>
        <c:axPos val="l"/>
        <c:majorGridlines/>
        <c:minorGridlines/>
        <c:title>
          <c:tx>
            <c:rich>
              <a:bodyPr rot="-5400000" vert="horz"/>
              <a:lstStyle/>
              <a:p>
                <a:pPr>
                  <a:defRPr/>
                </a:pPr>
                <a:r>
                  <a:rPr lang="ru-RU"/>
                  <a:t>Численность населения, чел.</a:t>
                </a:r>
              </a:p>
            </c:rich>
          </c:tx>
          <c:overlay val="0"/>
        </c:title>
        <c:numFmt formatCode="General" sourceLinked="1"/>
        <c:majorTickMark val="out"/>
        <c:minorTickMark val="none"/>
        <c:tickLblPos val="nextTo"/>
        <c:txPr>
          <a:bodyPr rot="-60000000" vert="horz"/>
          <a:lstStyle/>
          <a:p>
            <a:pPr>
              <a:defRPr/>
            </a:pPr>
            <a:endParaRPr lang="ru-RU"/>
          </a:p>
        </c:txPr>
        <c:crossAx val="223965568"/>
        <c:crosses val="autoZero"/>
        <c:crossBetween val="midCat"/>
      </c:valAx>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0.87329</cdr:x>
      <cdr:y>0.125</cdr:y>
    </cdr:from>
    <cdr:to>
      <cdr:x>0.95195</cdr:x>
      <cdr:y>0.16389</cdr:y>
    </cdr:to>
    <cdr:cxnSp macro="">
      <cdr:nvCxnSpPr>
        <cdr:cNvPr id="2" name="Прямая соединительная линия 1"/>
        <cdr:cNvCxnSpPr/>
      </cdr:nvCxnSpPr>
      <cdr:spPr>
        <a:xfrm xmlns:a="http://schemas.openxmlformats.org/drawingml/2006/main" flipV="1">
          <a:off x="5181600" y="428625"/>
          <a:ext cx="466725" cy="13335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ED9C3-ED28-4294-B28D-9ED92853D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20887</Words>
  <Characters>119056</Characters>
  <Application>Microsoft Office Word</Application>
  <DocSecurity>0</DocSecurity>
  <Lines>992</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Княжева Вера Анатольевна</dc:creator>
  <cp:lastModifiedBy>Титова Елена Валерьевна</cp:lastModifiedBy>
  <cp:revision>2</cp:revision>
  <cp:lastPrinted>2017-04-25T11:10:00Z</cp:lastPrinted>
  <dcterms:created xsi:type="dcterms:W3CDTF">2017-05-03T05:37:00Z</dcterms:created>
  <dcterms:modified xsi:type="dcterms:W3CDTF">2017-05-03T05:37:00Z</dcterms:modified>
</cp:coreProperties>
</file>