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6B6" w:rsidRDefault="009A7904" w:rsidP="00B676B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Отчет о проведении </w:t>
      </w:r>
      <w:r w:rsidR="00E63749" w:rsidRPr="00B676B6">
        <w:rPr>
          <w:rFonts w:ascii="PT Astra Serif" w:hAnsi="PT Astra Serif"/>
          <w:b/>
          <w:sz w:val="28"/>
          <w:szCs w:val="28"/>
        </w:rPr>
        <w:t>обзоров расходов</w:t>
      </w:r>
      <w:r w:rsidR="00E63749" w:rsidRPr="00E63749">
        <w:rPr>
          <w:b/>
        </w:rPr>
        <w:t xml:space="preserve"> </w:t>
      </w:r>
      <w:r w:rsidR="00B676B6" w:rsidRPr="00B676B6">
        <w:rPr>
          <w:rFonts w:ascii="PT Astra Serif" w:hAnsi="PT Astra Serif"/>
          <w:b/>
          <w:sz w:val="28"/>
          <w:szCs w:val="28"/>
        </w:rPr>
        <w:t xml:space="preserve">на приобретение кормов и подстилки для </w:t>
      </w:r>
      <w:proofErr w:type="gramStart"/>
      <w:r w:rsidR="00B676B6" w:rsidRPr="00B676B6">
        <w:rPr>
          <w:rFonts w:ascii="PT Astra Serif" w:hAnsi="PT Astra Serif"/>
          <w:b/>
          <w:sz w:val="28"/>
          <w:szCs w:val="28"/>
        </w:rPr>
        <w:t>конно – спортивного</w:t>
      </w:r>
      <w:proofErr w:type="gramEnd"/>
      <w:r w:rsidR="00B676B6" w:rsidRPr="00B676B6">
        <w:rPr>
          <w:rFonts w:ascii="PT Astra Serif" w:hAnsi="PT Astra Serif"/>
          <w:b/>
          <w:sz w:val="28"/>
          <w:szCs w:val="28"/>
        </w:rPr>
        <w:t xml:space="preserve"> клуба «Аллюр»</w:t>
      </w:r>
      <w:r w:rsidR="009B76AB">
        <w:rPr>
          <w:rFonts w:ascii="PT Astra Serif" w:hAnsi="PT Astra Serif"/>
          <w:b/>
          <w:sz w:val="28"/>
          <w:szCs w:val="28"/>
        </w:rPr>
        <w:t xml:space="preserve"> МБУ СШОР «Центр Югорского спорта» (далее – </w:t>
      </w:r>
      <w:r w:rsidR="00702342">
        <w:rPr>
          <w:rFonts w:ascii="PT Astra Serif" w:hAnsi="PT Astra Serif"/>
          <w:b/>
          <w:sz w:val="28"/>
          <w:szCs w:val="28"/>
        </w:rPr>
        <w:t xml:space="preserve">конно - </w:t>
      </w:r>
      <w:r w:rsidR="009B76AB">
        <w:rPr>
          <w:rFonts w:ascii="PT Astra Serif" w:hAnsi="PT Astra Serif"/>
          <w:b/>
          <w:sz w:val="28"/>
          <w:szCs w:val="28"/>
        </w:rPr>
        <w:t>спортивный клуб «Аллюр»)</w:t>
      </w:r>
    </w:p>
    <w:p w:rsidR="00B676B6" w:rsidRDefault="00B676B6" w:rsidP="00B676B6">
      <w:pPr>
        <w:jc w:val="center"/>
        <w:rPr>
          <w:rFonts w:ascii="PT Astra Serif" w:hAnsi="PT Astra Serif"/>
          <w:b/>
          <w:sz w:val="28"/>
          <w:szCs w:val="28"/>
        </w:rPr>
      </w:pPr>
    </w:p>
    <w:p w:rsidR="00E63749" w:rsidRPr="004D1062" w:rsidRDefault="00E63749" w:rsidP="00B676B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1062">
        <w:rPr>
          <w:rFonts w:ascii="PT Astra Serif" w:hAnsi="PT Astra Serif"/>
          <w:sz w:val="28"/>
          <w:szCs w:val="28"/>
        </w:rPr>
        <w:t xml:space="preserve">В целях проведения настоящего обзора бюджетных расходов были проанализированы бюджетные ассигнования местного бюджета, отражаемые в бюджете города Югорска по подразделу </w:t>
      </w:r>
      <w:r w:rsidR="00723466" w:rsidRPr="004D1062">
        <w:rPr>
          <w:rFonts w:ascii="PT Astra Serif" w:hAnsi="PT Astra Serif"/>
          <w:sz w:val="28"/>
          <w:szCs w:val="28"/>
        </w:rPr>
        <w:t>1</w:t>
      </w:r>
      <w:r w:rsidRPr="004D1062">
        <w:rPr>
          <w:rFonts w:ascii="PT Astra Serif" w:hAnsi="PT Astra Serif"/>
          <w:sz w:val="28"/>
          <w:szCs w:val="28"/>
        </w:rPr>
        <w:t>1</w:t>
      </w:r>
      <w:r w:rsidR="00723466" w:rsidRPr="004D1062">
        <w:rPr>
          <w:rFonts w:ascii="PT Astra Serif" w:hAnsi="PT Astra Serif"/>
          <w:sz w:val="28"/>
          <w:szCs w:val="28"/>
        </w:rPr>
        <w:t>01</w:t>
      </w:r>
      <w:r w:rsidRPr="004D1062">
        <w:rPr>
          <w:rFonts w:ascii="PT Astra Serif" w:hAnsi="PT Astra Serif"/>
          <w:sz w:val="28"/>
          <w:szCs w:val="28"/>
        </w:rPr>
        <w:t xml:space="preserve"> «</w:t>
      </w:r>
      <w:r w:rsidR="00723466" w:rsidRPr="004D1062">
        <w:rPr>
          <w:rFonts w:ascii="PT Astra Serif" w:hAnsi="PT Astra Serif"/>
          <w:sz w:val="28"/>
          <w:szCs w:val="28"/>
        </w:rPr>
        <w:t>Физическая культура», виду расходов 611</w:t>
      </w:r>
      <w:r w:rsidRPr="004D1062">
        <w:rPr>
          <w:rFonts w:ascii="PT Astra Serif" w:hAnsi="PT Astra Serif"/>
          <w:sz w:val="28"/>
          <w:szCs w:val="28"/>
        </w:rPr>
        <w:t xml:space="preserve"> «</w:t>
      </w:r>
      <w:r w:rsidR="00723466" w:rsidRPr="004D1062">
        <w:rPr>
          <w:rFonts w:ascii="PT Astra Serif" w:hAnsi="PT Astra Serif"/>
          <w:sz w:val="28"/>
          <w:szCs w:val="28"/>
        </w:rPr>
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</w:r>
      <w:r w:rsidR="00C249C0">
        <w:rPr>
          <w:rFonts w:ascii="PT Astra Serif" w:hAnsi="PT Astra Serif"/>
          <w:sz w:val="28"/>
          <w:szCs w:val="28"/>
        </w:rPr>
        <w:t>»</w:t>
      </w:r>
      <w:r w:rsidR="00723466" w:rsidRPr="004D1062">
        <w:rPr>
          <w:rFonts w:ascii="PT Astra Serif" w:hAnsi="PT Astra Serif"/>
          <w:sz w:val="28"/>
          <w:szCs w:val="28"/>
        </w:rPr>
        <w:t xml:space="preserve"> </w:t>
      </w:r>
      <w:r w:rsidRPr="004D1062">
        <w:rPr>
          <w:rFonts w:ascii="PT Astra Serif" w:hAnsi="PT Astra Serif"/>
          <w:sz w:val="28"/>
          <w:szCs w:val="28"/>
        </w:rPr>
        <w:t>КОСГУ 2</w:t>
      </w:r>
      <w:r w:rsidR="00723466" w:rsidRPr="004D1062">
        <w:rPr>
          <w:rFonts w:ascii="PT Astra Serif" w:hAnsi="PT Astra Serif"/>
          <w:sz w:val="28"/>
          <w:szCs w:val="28"/>
        </w:rPr>
        <w:t>41</w:t>
      </w:r>
      <w:r w:rsidRPr="004D1062">
        <w:rPr>
          <w:rFonts w:ascii="PT Astra Serif" w:hAnsi="PT Astra Serif"/>
          <w:sz w:val="28"/>
          <w:szCs w:val="28"/>
        </w:rPr>
        <w:t xml:space="preserve"> «</w:t>
      </w:r>
      <w:r w:rsidR="00723466" w:rsidRPr="004D1062">
        <w:rPr>
          <w:rFonts w:ascii="PT Astra Serif" w:hAnsi="PT Astra Serif"/>
          <w:sz w:val="28"/>
          <w:szCs w:val="28"/>
        </w:rPr>
        <w:t>Безвозмездные перечисления (передачи) текущего характера сектора государственного управления</w:t>
      </w:r>
      <w:r w:rsidRPr="004D1062">
        <w:rPr>
          <w:rFonts w:ascii="PT Astra Serif" w:hAnsi="PT Astra Serif"/>
          <w:sz w:val="28"/>
          <w:szCs w:val="28"/>
        </w:rPr>
        <w:t>», аналитическому коду мероприятия 0</w:t>
      </w:r>
      <w:r w:rsidR="00723466" w:rsidRPr="004D1062">
        <w:rPr>
          <w:rFonts w:ascii="PT Astra Serif" w:hAnsi="PT Astra Serif"/>
          <w:sz w:val="28"/>
          <w:szCs w:val="28"/>
        </w:rPr>
        <w:t>4</w:t>
      </w:r>
      <w:r w:rsidRPr="004D1062">
        <w:rPr>
          <w:rFonts w:ascii="PT Astra Serif" w:hAnsi="PT Astra Serif"/>
          <w:sz w:val="28"/>
          <w:szCs w:val="28"/>
        </w:rPr>
        <w:t>.0</w:t>
      </w:r>
      <w:r w:rsidR="00723466" w:rsidRPr="004D1062">
        <w:rPr>
          <w:rFonts w:ascii="PT Astra Serif" w:hAnsi="PT Astra Serif"/>
          <w:sz w:val="28"/>
          <w:szCs w:val="28"/>
        </w:rPr>
        <w:t>4</w:t>
      </w:r>
      <w:r w:rsidRPr="004D1062">
        <w:rPr>
          <w:rFonts w:ascii="PT Astra Serif" w:hAnsi="PT Astra Serif"/>
          <w:sz w:val="28"/>
          <w:szCs w:val="28"/>
        </w:rPr>
        <w:t>.00 «</w:t>
      </w:r>
      <w:r w:rsidR="00723466" w:rsidRPr="004D1062">
        <w:rPr>
          <w:rFonts w:ascii="PT Astra Serif" w:hAnsi="PT Astra Serif"/>
          <w:sz w:val="28"/>
          <w:szCs w:val="28"/>
        </w:rPr>
        <w:t>Расх</w:t>
      </w:r>
      <w:r w:rsidR="00A02E7E">
        <w:rPr>
          <w:rFonts w:ascii="PT Astra Serif" w:hAnsi="PT Astra Serif"/>
          <w:sz w:val="28"/>
          <w:szCs w:val="28"/>
        </w:rPr>
        <w:t xml:space="preserve">оды на </w:t>
      </w:r>
      <w:proofErr w:type="gramStart"/>
      <w:r w:rsidR="00A02E7E">
        <w:rPr>
          <w:rFonts w:ascii="PT Astra Serif" w:hAnsi="PT Astra Serif"/>
          <w:sz w:val="28"/>
          <w:szCs w:val="28"/>
        </w:rPr>
        <w:t>конно</w:t>
      </w:r>
      <w:r w:rsidR="00ED2FB4">
        <w:rPr>
          <w:rFonts w:ascii="PT Astra Serif" w:hAnsi="PT Astra Serif"/>
          <w:sz w:val="28"/>
          <w:szCs w:val="28"/>
        </w:rPr>
        <w:t xml:space="preserve"> </w:t>
      </w:r>
      <w:r w:rsidR="00A02E7E">
        <w:rPr>
          <w:rFonts w:ascii="PT Astra Serif" w:hAnsi="PT Astra Serif"/>
          <w:sz w:val="28"/>
          <w:szCs w:val="28"/>
        </w:rPr>
        <w:t>-</w:t>
      </w:r>
      <w:r w:rsidR="00ED2FB4">
        <w:rPr>
          <w:rFonts w:ascii="PT Astra Serif" w:hAnsi="PT Astra Serif"/>
          <w:sz w:val="28"/>
          <w:szCs w:val="28"/>
        </w:rPr>
        <w:t xml:space="preserve"> </w:t>
      </w:r>
      <w:r w:rsidR="00A02E7E">
        <w:rPr>
          <w:rFonts w:ascii="PT Astra Serif" w:hAnsi="PT Astra Serif"/>
          <w:sz w:val="28"/>
          <w:szCs w:val="28"/>
        </w:rPr>
        <w:t>спортивную</w:t>
      </w:r>
      <w:proofErr w:type="gramEnd"/>
      <w:r w:rsidR="00A02E7E">
        <w:rPr>
          <w:rFonts w:ascii="PT Astra Serif" w:hAnsi="PT Astra Serif"/>
          <w:sz w:val="28"/>
          <w:szCs w:val="28"/>
        </w:rPr>
        <w:t xml:space="preserve"> секцию «</w:t>
      </w:r>
      <w:r w:rsidR="00723466" w:rsidRPr="004D1062">
        <w:rPr>
          <w:rFonts w:ascii="PT Astra Serif" w:hAnsi="PT Astra Serif"/>
          <w:sz w:val="28"/>
          <w:szCs w:val="28"/>
        </w:rPr>
        <w:t>Аллюр</w:t>
      </w:r>
      <w:r w:rsidRPr="004D1062">
        <w:rPr>
          <w:rFonts w:ascii="PT Astra Serif" w:hAnsi="PT Astra Serif"/>
          <w:sz w:val="28"/>
          <w:szCs w:val="28"/>
        </w:rPr>
        <w:t>».</w:t>
      </w:r>
      <w:r w:rsidR="004D1062" w:rsidRPr="004D1062">
        <w:rPr>
          <w:rFonts w:ascii="PT Astra Serif" w:hAnsi="PT Astra Serif"/>
          <w:sz w:val="28"/>
          <w:szCs w:val="28"/>
        </w:rPr>
        <w:t xml:space="preserve"> </w:t>
      </w:r>
      <w:r w:rsidR="00A02E7E">
        <w:rPr>
          <w:rFonts w:ascii="PT Astra Serif" w:hAnsi="PT Astra Serif"/>
          <w:sz w:val="28"/>
          <w:szCs w:val="28"/>
        </w:rPr>
        <w:t xml:space="preserve">В составе данных расходов предусмотрены расходы </w:t>
      </w:r>
      <w:r w:rsidR="00F1026F">
        <w:rPr>
          <w:rFonts w:ascii="PT Astra Serif" w:hAnsi="PT Astra Serif"/>
          <w:sz w:val="28"/>
          <w:szCs w:val="28"/>
        </w:rPr>
        <w:t xml:space="preserve">МБУ СШОР «Центр Югорского спорта» </w:t>
      </w:r>
      <w:r w:rsidR="00A02E7E">
        <w:rPr>
          <w:rFonts w:ascii="PT Astra Serif" w:hAnsi="PT Astra Serif"/>
          <w:sz w:val="28"/>
          <w:szCs w:val="28"/>
        </w:rPr>
        <w:t xml:space="preserve">на приобретение </w:t>
      </w:r>
      <w:r w:rsidR="00875D23">
        <w:rPr>
          <w:rFonts w:ascii="PT Astra Serif" w:hAnsi="PT Astra Serif"/>
          <w:sz w:val="28"/>
          <w:szCs w:val="28"/>
        </w:rPr>
        <w:t xml:space="preserve">кормов и подстилки для </w:t>
      </w:r>
      <w:proofErr w:type="gramStart"/>
      <w:r w:rsidR="00875D23">
        <w:rPr>
          <w:rFonts w:ascii="PT Astra Serif" w:hAnsi="PT Astra Serif"/>
          <w:sz w:val="28"/>
          <w:szCs w:val="28"/>
        </w:rPr>
        <w:t>конно – спортивного</w:t>
      </w:r>
      <w:proofErr w:type="gramEnd"/>
      <w:r w:rsidR="00875D23">
        <w:rPr>
          <w:rFonts w:ascii="PT Astra Serif" w:hAnsi="PT Astra Serif"/>
          <w:sz w:val="28"/>
          <w:szCs w:val="28"/>
        </w:rPr>
        <w:t xml:space="preserve"> клуба «Аллюр»</w:t>
      </w:r>
      <w:r w:rsidR="00A02E7E">
        <w:rPr>
          <w:rFonts w:ascii="PT Astra Serif" w:hAnsi="PT Astra Serif"/>
          <w:sz w:val="28"/>
          <w:szCs w:val="28"/>
        </w:rPr>
        <w:t>, отражаемых по КОСГУ 346 «</w:t>
      </w:r>
      <w:r w:rsidR="00A02E7E" w:rsidRPr="00A02E7E">
        <w:rPr>
          <w:rFonts w:ascii="PT Astra Serif" w:hAnsi="PT Astra Serif"/>
          <w:sz w:val="28"/>
          <w:szCs w:val="28"/>
        </w:rPr>
        <w:t>Увеличение стоимости прочих материальных запасов</w:t>
      </w:r>
      <w:r w:rsidR="00A02E7E">
        <w:rPr>
          <w:rFonts w:ascii="PT Astra Serif" w:hAnsi="PT Astra Serif"/>
          <w:sz w:val="28"/>
          <w:szCs w:val="28"/>
        </w:rPr>
        <w:t>».</w:t>
      </w:r>
    </w:p>
    <w:p w:rsidR="00E63749" w:rsidRPr="00B676B6" w:rsidRDefault="00E63749" w:rsidP="00B676B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1062">
        <w:rPr>
          <w:rFonts w:ascii="PT Astra Serif" w:hAnsi="PT Astra Serif"/>
          <w:sz w:val="28"/>
          <w:szCs w:val="28"/>
        </w:rPr>
        <w:t xml:space="preserve">Данные расходы </w:t>
      </w:r>
      <w:r w:rsidR="003606FC" w:rsidRPr="004D1062">
        <w:rPr>
          <w:rFonts w:ascii="PT Astra Serif" w:hAnsi="PT Astra Serif"/>
          <w:sz w:val="28"/>
          <w:szCs w:val="28"/>
        </w:rPr>
        <w:t>производятся</w:t>
      </w:r>
      <w:r w:rsidRPr="004D1062">
        <w:rPr>
          <w:rFonts w:ascii="PT Astra Serif" w:hAnsi="PT Astra Serif"/>
          <w:sz w:val="28"/>
          <w:szCs w:val="28"/>
        </w:rPr>
        <w:t xml:space="preserve"> в рамках муниципальной программы города Югорска «</w:t>
      </w:r>
      <w:r w:rsidR="00B676B6" w:rsidRPr="004D1062">
        <w:rPr>
          <w:rFonts w:ascii="PT Astra Serif" w:hAnsi="PT Astra Serif"/>
          <w:sz w:val="28"/>
          <w:szCs w:val="28"/>
        </w:rPr>
        <w:t>Развитие физической культуры и спорта</w:t>
      </w:r>
      <w:r w:rsidRPr="004D1062">
        <w:rPr>
          <w:rFonts w:ascii="PT Astra Serif" w:hAnsi="PT Astra Serif"/>
          <w:sz w:val="28"/>
          <w:szCs w:val="28"/>
        </w:rPr>
        <w:t>».</w:t>
      </w:r>
    </w:p>
    <w:p w:rsidR="00A02E7E" w:rsidRDefault="00A02E7E" w:rsidP="00A02E7E">
      <w:pPr>
        <w:ind w:firstLine="708"/>
        <w:jc w:val="right"/>
      </w:pPr>
    </w:p>
    <w:p w:rsidR="00A02E7E" w:rsidRPr="00603219" w:rsidRDefault="00A02E7E" w:rsidP="00A02E7E">
      <w:pPr>
        <w:ind w:firstLine="708"/>
        <w:jc w:val="right"/>
        <w:rPr>
          <w:rFonts w:ascii="PT Astra Serif" w:hAnsi="PT Astra Serif"/>
          <w:sz w:val="28"/>
          <w:szCs w:val="28"/>
        </w:rPr>
      </w:pPr>
      <w:r w:rsidRPr="00603219">
        <w:rPr>
          <w:rFonts w:ascii="PT Astra Serif" w:hAnsi="PT Astra Serif"/>
          <w:sz w:val="28"/>
          <w:szCs w:val="28"/>
        </w:rPr>
        <w:t>Таблица 1</w:t>
      </w:r>
    </w:p>
    <w:p w:rsidR="00A02E7E" w:rsidRPr="001D0C25" w:rsidRDefault="00A02E7E" w:rsidP="00A02E7E">
      <w:pPr>
        <w:jc w:val="center"/>
        <w:rPr>
          <w:rFonts w:ascii="PT Astra Serif" w:hAnsi="PT Astra Serif"/>
          <w:sz w:val="28"/>
          <w:szCs w:val="28"/>
        </w:rPr>
      </w:pPr>
      <w:r w:rsidRPr="001D0C25">
        <w:rPr>
          <w:rFonts w:ascii="PT Astra Serif" w:hAnsi="PT Astra Serif"/>
          <w:sz w:val="28"/>
          <w:szCs w:val="28"/>
        </w:rPr>
        <w:t>Динамика расходов бюджета города Югорска на приобретение кормов</w:t>
      </w:r>
      <w:r w:rsidR="00875D23">
        <w:rPr>
          <w:rFonts w:ascii="PT Astra Serif" w:hAnsi="PT Astra Serif"/>
          <w:sz w:val="28"/>
          <w:szCs w:val="28"/>
        </w:rPr>
        <w:t xml:space="preserve"> и подстилки</w:t>
      </w:r>
      <w:r w:rsidRPr="001D0C25">
        <w:rPr>
          <w:rFonts w:ascii="PT Astra Serif" w:hAnsi="PT Astra Serif"/>
          <w:sz w:val="28"/>
          <w:szCs w:val="28"/>
        </w:rPr>
        <w:t xml:space="preserve"> на содержание </w:t>
      </w:r>
      <w:proofErr w:type="gramStart"/>
      <w:r w:rsidRPr="001D0C25">
        <w:rPr>
          <w:rFonts w:ascii="PT Astra Serif" w:hAnsi="PT Astra Serif"/>
          <w:sz w:val="28"/>
          <w:szCs w:val="28"/>
        </w:rPr>
        <w:t>конно – спортивного</w:t>
      </w:r>
      <w:proofErr w:type="gramEnd"/>
      <w:r w:rsidRPr="001D0C25">
        <w:rPr>
          <w:rFonts w:ascii="PT Astra Serif" w:hAnsi="PT Astra Serif"/>
          <w:sz w:val="28"/>
          <w:szCs w:val="28"/>
        </w:rPr>
        <w:t xml:space="preserve"> клуба «Аллюр»</w:t>
      </w:r>
      <w:r w:rsidR="008F0AE0" w:rsidRPr="008F0AE0">
        <w:rPr>
          <w:rFonts w:ascii="PT Astra Serif" w:hAnsi="PT Astra Serif"/>
          <w:sz w:val="28"/>
          <w:szCs w:val="28"/>
        </w:rPr>
        <w:t xml:space="preserve"> </w:t>
      </w:r>
      <w:r w:rsidR="008F0AE0" w:rsidRPr="001D0C25">
        <w:rPr>
          <w:rFonts w:ascii="PT Astra Serif" w:hAnsi="PT Astra Serif"/>
          <w:sz w:val="28"/>
          <w:szCs w:val="28"/>
        </w:rPr>
        <w:t>МБУ СШОР «Центр Югорского спорта»</w:t>
      </w:r>
    </w:p>
    <w:p w:rsidR="00603219" w:rsidRDefault="00603219" w:rsidP="00A02E7E">
      <w:pPr>
        <w:ind w:firstLine="708"/>
        <w:jc w:val="right"/>
        <w:rPr>
          <w:rFonts w:ascii="PT Astra Serif" w:hAnsi="PT Astra Serif"/>
          <w:sz w:val="28"/>
          <w:szCs w:val="28"/>
        </w:rPr>
      </w:pPr>
    </w:p>
    <w:p w:rsidR="00A02E7E" w:rsidRPr="00603219" w:rsidRDefault="001D0C25" w:rsidP="00A02E7E">
      <w:pPr>
        <w:ind w:firstLine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(</w:t>
      </w:r>
      <w:r w:rsidR="00A02E7E" w:rsidRPr="00603219">
        <w:rPr>
          <w:rFonts w:ascii="PT Astra Serif" w:hAnsi="PT Astra Serif"/>
          <w:sz w:val="28"/>
          <w:szCs w:val="28"/>
        </w:rPr>
        <w:t>рублей</w:t>
      </w:r>
      <w:r>
        <w:rPr>
          <w:rFonts w:ascii="PT Astra Serif" w:hAnsi="PT Astra Serif"/>
          <w:sz w:val="28"/>
          <w:szCs w:val="28"/>
        </w:rPr>
        <w:t>)</w:t>
      </w:r>
    </w:p>
    <w:tbl>
      <w:tblPr>
        <w:tblStyle w:val="ac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276"/>
        <w:gridCol w:w="1275"/>
        <w:gridCol w:w="1276"/>
        <w:gridCol w:w="1276"/>
        <w:gridCol w:w="1276"/>
        <w:gridCol w:w="1275"/>
      </w:tblGrid>
      <w:tr w:rsidR="00B147E9" w:rsidTr="00B147E9">
        <w:trPr>
          <w:trHeight w:val="13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7E9" w:rsidRPr="00B147E9" w:rsidRDefault="00B147E9">
            <w:pPr>
              <w:jc w:val="center"/>
              <w:rPr>
                <w:b w:val="0"/>
                <w:sz w:val="20"/>
                <w:szCs w:val="20"/>
              </w:rPr>
            </w:pPr>
            <w:r w:rsidRPr="00B147E9">
              <w:rPr>
                <w:b w:val="0"/>
                <w:sz w:val="20"/>
                <w:szCs w:val="20"/>
              </w:rPr>
              <w:t>Наименование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7E9" w:rsidRPr="00B147E9" w:rsidRDefault="00B147E9" w:rsidP="006169F4">
            <w:pPr>
              <w:jc w:val="center"/>
              <w:rPr>
                <w:b w:val="0"/>
                <w:sz w:val="20"/>
                <w:szCs w:val="20"/>
              </w:rPr>
            </w:pPr>
            <w:r w:rsidRPr="00B147E9">
              <w:rPr>
                <w:b w:val="0"/>
                <w:sz w:val="20"/>
                <w:szCs w:val="20"/>
              </w:rPr>
              <w:t>Исполнено за 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7E9" w:rsidRPr="00B147E9" w:rsidRDefault="00B147E9" w:rsidP="006169F4">
            <w:pPr>
              <w:jc w:val="center"/>
              <w:rPr>
                <w:b w:val="0"/>
                <w:sz w:val="20"/>
                <w:szCs w:val="20"/>
              </w:rPr>
            </w:pPr>
            <w:r w:rsidRPr="00B147E9">
              <w:rPr>
                <w:b w:val="0"/>
                <w:sz w:val="20"/>
                <w:szCs w:val="20"/>
              </w:rPr>
              <w:t>Исполнено за 2018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E9" w:rsidRPr="00B147E9" w:rsidRDefault="00B147E9">
            <w:pPr>
              <w:jc w:val="center"/>
              <w:rPr>
                <w:b w:val="0"/>
                <w:sz w:val="20"/>
                <w:szCs w:val="20"/>
              </w:rPr>
            </w:pPr>
            <w:r w:rsidRPr="00B147E9">
              <w:rPr>
                <w:b w:val="0"/>
                <w:sz w:val="20"/>
                <w:szCs w:val="20"/>
              </w:rPr>
              <w:t>Исполнено за 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9" w:rsidRPr="00B147E9" w:rsidRDefault="00B147E9">
            <w:pPr>
              <w:jc w:val="center"/>
              <w:rPr>
                <w:b w:val="0"/>
                <w:sz w:val="20"/>
                <w:szCs w:val="20"/>
              </w:rPr>
            </w:pPr>
          </w:p>
          <w:p w:rsidR="00B147E9" w:rsidRPr="00B147E9" w:rsidRDefault="00B147E9" w:rsidP="00A02E7E">
            <w:pPr>
              <w:rPr>
                <w:b w:val="0"/>
                <w:sz w:val="20"/>
                <w:szCs w:val="20"/>
              </w:rPr>
            </w:pPr>
          </w:p>
          <w:p w:rsidR="00B147E9" w:rsidRPr="00B147E9" w:rsidRDefault="00B147E9" w:rsidP="00A02E7E">
            <w:pPr>
              <w:jc w:val="center"/>
              <w:rPr>
                <w:b w:val="0"/>
                <w:sz w:val="20"/>
                <w:szCs w:val="20"/>
              </w:rPr>
            </w:pPr>
            <w:r w:rsidRPr="00B147E9">
              <w:rPr>
                <w:b w:val="0"/>
                <w:sz w:val="20"/>
                <w:szCs w:val="20"/>
              </w:rPr>
              <w:t>Исполнено за 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E9" w:rsidRPr="00B147E9" w:rsidRDefault="00B147E9" w:rsidP="004A424C">
            <w:pPr>
              <w:jc w:val="center"/>
              <w:rPr>
                <w:b w:val="0"/>
                <w:sz w:val="20"/>
                <w:szCs w:val="20"/>
              </w:rPr>
            </w:pPr>
            <w:r w:rsidRPr="00B147E9">
              <w:rPr>
                <w:b w:val="0"/>
                <w:sz w:val="20"/>
                <w:szCs w:val="20"/>
              </w:rPr>
              <w:t xml:space="preserve">План на 2021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7E9" w:rsidRPr="00B147E9" w:rsidRDefault="00B147E9" w:rsidP="00D86854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Ожидаемое исполнение</w:t>
            </w:r>
            <w:r w:rsidR="00D86854">
              <w:rPr>
                <w:b w:val="0"/>
                <w:sz w:val="20"/>
                <w:szCs w:val="20"/>
              </w:rPr>
              <w:t xml:space="preserve"> за 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E9" w:rsidRPr="00B147E9" w:rsidRDefault="00B147E9" w:rsidP="004A424C">
            <w:pPr>
              <w:jc w:val="center"/>
              <w:rPr>
                <w:b w:val="0"/>
                <w:sz w:val="20"/>
                <w:szCs w:val="20"/>
              </w:rPr>
            </w:pPr>
            <w:r w:rsidRPr="00B147E9">
              <w:rPr>
                <w:b w:val="0"/>
                <w:sz w:val="20"/>
                <w:szCs w:val="20"/>
              </w:rPr>
              <w:t xml:space="preserve">План на 2022 год </w:t>
            </w:r>
          </w:p>
        </w:tc>
      </w:tr>
      <w:tr w:rsidR="00B147E9" w:rsidTr="00B147E9">
        <w:trPr>
          <w:trHeight w:val="5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7E9" w:rsidRPr="00B147E9" w:rsidRDefault="00B147E9" w:rsidP="00C14603">
            <w:pPr>
              <w:jc w:val="center"/>
              <w:rPr>
                <w:b w:val="0"/>
                <w:sz w:val="20"/>
                <w:szCs w:val="20"/>
              </w:rPr>
            </w:pPr>
            <w:r w:rsidRPr="00B147E9">
              <w:rPr>
                <w:b w:val="0"/>
                <w:sz w:val="20"/>
                <w:szCs w:val="20"/>
              </w:rPr>
              <w:t>Приобретение кормов и подстилки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7E9" w:rsidRPr="00B147E9" w:rsidRDefault="00B147E9" w:rsidP="006169F4">
            <w:pPr>
              <w:jc w:val="center"/>
              <w:rPr>
                <w:b w:val="0"/>
                <w:sz w:val="20"/>
                <w:szCs w:val="20"/>
              </w:rPr>
            </w:pPr>
            <w:r w:rsidRPr="00B147E9">
              <w:rPr>
                <w:b w:val="0"/>
                <w:sz w:val="20"/>
                <w:szCs w:val="20"/>
              </w:rPr>
              <w:t>934 950,03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7E9" w:rsidRPr="00B147E9" w:rsidRDefault="00B147E9" w:rsidP="006169F4">
            <w:pPr>
              <w:jc w:val="center"/>
              <w:rPr>
                <w:b w:val="0"/>
                <w:sz w:val="20"/>
                <w:szCs w:val="20"/>
              </w:rPr>
            </w:pPr>
            <w:r w:rsidRPr="00B147E9">
              <w:rPr>
                <w:b w:val="0"/>
                <w:sz w:val="20"/>
                <w:szCs w:val="20"/>
              </w:rPr>
              <w:t>724 276,00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E9" w:rsidRPr="00B147E9" w:rsidRDefault="00B147E9">
            <w:pPr>
              <w:jc w:val="center"/>
              <w:rPr>
                <w:b w:val="0"/>
                <w:sz w:val="20"/>
                <w:szCs w:val="20"/>
              </w:rPr>
            </w:pPr>
            <w:r w:rsidRPr="00B147E9">
              <w:rPr>
                <w:b w:val="0"/>
                <w:sz w:val="20"/>
                <w:szCs w:val="20"/>
              </w:rPr>
              <w:t>854 516,29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7E9" w:rsidRPr="00B147E9" w:rsidRDefault="00B147E9" w:rsidP="002F4CF6">
            <w:pPr>
              <w:jc w:val="center"/>
              <w:rPr>
                <w:b w:val="0"/>
                <w:sz w:val="20"/>
                <w:szCs w:val="20"/>
              </w:rPr>
            </w:pPr>
            <w:r w:rsidRPr="00B147E9">
              <w:rPr>
                <w:b w:val="0"/>
                <w:sz w:val="20"/>
                <w:szCs w:val="20"/>
              </w:rPr>
              <w:t>968 004,00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7E9" w:rsidRPr="00B147E9" w:rsidRDefault="00B147E9">
            <w:pPr>
              <w:jc w:val="center"/>
              <w:rPr>
                <w:b w:val="0"/>
                <w:sz w:val="20"/>
                <w:szCs w:val="20"/>
              </w:rPr>
            </w:pPr>
            <w:r w:rsidRPr="00B147E9">
              <w:rPr>
                <w:b w:val="0"/>
                <w:sz w:val="20"/>
                <w:szCs w:val="20"/>
              </w:rPr>
              <w:t>1 209 140,30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7E9" w:rsidRPr="00B147E9" w:rsidRDefault="00D86854" w:rsidP="00B147E9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2 061 600,14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7E9" w:rsidRPr="00B147E9" w:rsidRDefault="00B147E9" w:rsidP="001837D7">
            <w:pPr>
              <w:jc w:val="center"/>
              <w:rPr>
                <w:b w:val="0"/>
                <w:sz w:val="20"/>
                <w:szCs w:val="20"/>
              </w:rPr>
            </w:pPr>
            <w:r w:rsidRPr="00B147E9">
              <w:rPr>
                <w:b w:val="0"/>
                <w:sz w:val="20"/>
                <w:szCs w:val="20"/>
              </w:rPr>
              <w:t>1 587 834,00</w:t>
            </w:r>
          </w:p>
        </w:tc>
      </w:tr>
    </w:tbl>
    <w:p w:rsidR="00E63749" w:rsidRDefault="00E63749" w:rsidP="00E63749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4668BD" w:rsidRDefault="004668BD" w:rsidP="00E6374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668BD">
        <w:rPr>
          <w:rFonts w:ascii="PT Astra Serif" w:hAnsi="PT Astra Serif"/>
          <w:sz w:val="28"/>
          <w:szCs w:val="28"/>
        </w:rPr>
        <w:t>Анализ</w:t>
      </w:r>
      <w:r>
        <w:rPr>
          <w:rFonts w:ascii="PT Astra Serif" w:hAnsi="PT Astra Serif"/>
          <w:sz w:val="28"/>
          <w:szCs w:val="28"/>
        </w:rPr>
        <w:t xml:space="preserve"> информации о расходах</w:t>
      </w:r>
      <w:r w:rsidR="004A424C">
        <w:rPr>
          <w:rFonts w:ascii="PT Astra Serif" w:hAnsi="PT Astra Serif"/>
          <w:sz w:val="28"/>
          <w:szCs w:val="28"/>
        </w:rPr>
        <w:t xml:space="preserve"> из местного бюджета</w:t>
      </w:r>
      <w:r>
        <w:rPr>
          <w:rFonts w:ascii="PT Astra Serif" w:hAnsi="PT Astra Serif"/>
          <w:sz w:val="28"/>
          <w:szCs w:val="28"/>
        </w:rPr>
        <w:t xml:space="preserve"> на приобретение кормов</w:t>
      </w:r>
      <w:r w:rsidR="00875D23">
        <w:rPr>
          <w:rFonts w:ascii="PT Astra Serif" w:hAnsi="PT Astra Serif"/>
          <w:sz w:val="28"/>
          <w:szCs w:val="28"/>
        </w:rPr>
        <w:t xml:space="preserve"> и подстилки для </w:t>
      </w:r>
      <w:proofErr w:type="gramStart"/>
      <w:r w:rsidR="00875D23">
        <w:rPr>
          <w:rFonts w:ascii="PT Astra Serif" w:hAnsi="PT Astra Serif"/>
          <w:sz w:val="28"/>
          <w:szCs w:val="28"/>
        </w:rPr>
        <w:t>конно – спортивного</w:t>
      </w:r>
      <w:proofErr w:type="gramEnd"/>
      <w:r w:rsidR="00875D23">
        <w:rPr>
          <w:rFonts w:ascii="PT Astra Serif" w:hAnsi="PT Astra Serif"/>
          <w:sz w:val="28"/>
          <w:szCs w:val="28"/>
        </w:rPr>
        <w:t xml:space="preserve"> клуба «Аллюр» (далее – приобретение кормов и подстилки)</w:t>
      </w:r>
      <w:r>
        <w:rPr>
          <w:rFonts w:ascii="PT Astra Serif" w:hAnsi="PT Astra Serif"/>
          <w:sz w:val="28"/>
          <w:szCs w:val="28"/>
        </w:rPr>
        <w:t xml:space="preserve"> показал тенденцию к увеличению </w:t>
      </w:r>
      <w:r w:rsidR="00A358A0">
        <w:rPr>
          <w:rFonts w:ascii="PT Astra Serif" w:hAnsi="PT Astra Serif"/>
          <w:sz w:val="28"/>
          <w:szCs w:val="28"/>
        </w:rPr>
        <w:t xml:space="preserve">данных </w:t>
      </w:r>
      <w:r>
        <w:rPr>
          <w:rFonts w:ascii="PT Astra Serif" w:hAnsi="PT Astra Serif"/>
          <w:sz w:val="28"/>
          <w:szCs w:val="28"/>
        </w:rPr>
        <w:t>расходов.</w:t>
      </w:r>
    </w:p>
    <w:p w:rsidR="00ED2FB4" w:rsidRPr="00F73147" w:rsidRDefault="00F73147" w:rsidP="00E6374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73147">
        <w:rPr>
          <w:rFonts w:ascii="PT Astra Serif" w:hAnsi="PT Astra Serif"/>
          <w:sz w:val="28"/>
          <w:szCs w:val="28"/>
          <w:highlight w:val="lightGray"/>
        </w:rPr>
        <w:t>Проблемная область: увеличение расходов на приобретение кормов</w:t>
      </w:r>
      <w:r w:rsidR="00875D23">
        <w:rPr>
          <w:rFonts w:ascii="PT Astra Serif" w:hAnsi="PT Astra Serif"/>
          <w:sz w:val="28"/>
          <w:szCs w:val="28"/>
          <w:highlight w:val="lightGray"/>
        </w:rPr>
        <w:t xml:space="preserve"> и </w:t>
      </w:r>
      <w:r w:rsidR="00875D23" w:rsidRPr="00771DC6">
        <w:rPr>
          <w:rFonts w:ascii="PT Astra Serif" w:hAnsi="PT Astra Serif"/>
          <w:sz w:val="28"/>
          <w:szCs w:val="28"/>
          <w:highlight w:val="lightGray"/>
        </w:rPr>
        <w:t xml:space="preserve">подстилки </w:t>
      </w:r>
      <w:r w:rsidRPr="00771DC6">
        <w:rPr>
          <w:rFonts w:ascii="PT Astra Serif" w:hAnsi="PT Astra Serif"/>
          <w:sz w:val="28"/>
          <w:szCs w:val="28"/>
          <w:highlight w:val="lightGray"/>
        </w:rPr>
        <w:t xml:space="preserve">для животных </w:t>
      </w:r>
      <w:r w:rsidRPr="00F73147">
        <w:rPr>
          <w:rFonts w:ascii="PT Astra Serif" w:hAnsi="PT Astra Serif"/>
          <w:sz w:val="28"/>
          <w:szCs w:val="28"/>
          <w:highlight w:val="lightGray"/>
        </w:rPr>
        <w:t xml:space="preserve">при </w:t>
      </w:r>
      <w:r w:rsidR="00D86854">
        <w:rPr>
          <w:rFonts w:ascii="PT Astra Serif" w:hAnsi="PT Astra Serif"/>
          <w:sz w:val="28"/>
          <w:szCs w:val="28"/>
          <w:highlight w:val="lightGray"/>
        </w:rPr>
        <w:t>изменении возрастного состава поголовья</w:t>
      </w:r>
      <w:r w:rsidRPr="00F73147">
        <w:rPr>
          <w:rFonts w:ascii="PT Astra Serif" w:hAnsi="PT Astra Serif"/>
          <w:sz w:val="28"/>
          <w:szCs w:val="28"/>
          <w:highlight w:val="lightGray"/>
        </w:rPr>
        <w:t>.</w:t>
      </w:r>
    </w:p>
    <w:p w:rsidR="00ED2FB4" w:rsidRDefault="00ED2FB4" w:rsidP="00E63749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1B42D2" w:rsidRDefault="009A18A0" w:rsidP="009A18A0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9A18A0">
        <w:rPr>
          <w:rFonts w:ascii="PT Astra Serif" w:hAnsi="PT Astra Serif"/>
          <w:b/>
          <w:sz w:val="28"/>
          <w:szCs w:val="28"/>
        </w:rPr>
        <w:t>Анализ информации о расходах на приобретение кормов</w:t>
      </w:r>
      <w:r>
        <w:rPr>
          <w:rFonts w:ascii="PT Astra Serif" w:hAnsi="PT Astra Serif"/>
          <w:b/>
          <w:sz w:val="28"/>
          <w:szCs w:val="28"/>
        </w:rPr>
        <w:t xml:space="preserve"> и подстилки</w:t>
      </w:r>
    </w:p>
    <w:p w:rsidR="009A18A0" w:rsidRPr="009A18A0" w:rsidRDefault="009A18A0" w:rsidP="009A18A0">
      <w:pPr>
        <w:ind w:firstLine="708"/>
        <w:jc w:val="center"/>
        <w:rPr>
          <w:b/>
        </w:rPr>
      </w:pPr>
    </w:p>
    <w:p w:rsidR="001B42D2" w:rsidRDefault="008F015A" w:rsidP="001B42D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F015A">
        <w:rPr>
          <w:rFonts w:ascii="PT Astra Serif" w:hAnsi="PT Astra Serif"/>
          <w:sz w:val="28"/>
          <w:szCs w:val="28"/>
        </w:rPr>
        <w:t>Конный спорт относится к видам спорта с использованием животных, участвующих в спортивных соревнованиях.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ED2FB4">
        <w:rPr>
          <w:rFonts w:ascii="PT Astra Serif" w:hAnsi="PT Astra Serif"/>
          <w:sz w:val="28"/>
          <w:szCs w:val="28"/>
        </w:rPr>
        <w:t>Конно – спортивный</w:t>
      </w:r>
      <w:proofErr w:type="gramEnd"/>
      <w:r w:rsidR="00ED2FB4">
        <w:rPr>
          <w:rFonts w:ascii="PT Astra Serif" w:hAnsi="PT Astra Serif"/>
          <w:sz w:val="28"/>
          <w:szCs w:val="28"/>
        </w:rPr>
        <w:t xml:space="preserve"> клуб «Аллюр» передан в МБУ СШОР «Центр Югорского спорта» с 2019 года.</w:t>
      </w:r>
      <w:r>
        <w:rPr>
          <w:rFonts w:ascii="PT Astra Serif" w:hAnsi="PT Astra Serif"/>
          <w:sz w:val="28"/>
          <w:szCs w:val="28"/>
        </w:rPr>
        <w:t xml:space="preserve"> </w:t>
      </w:r>
      <w:r w:rsidR="001B42D2">
        <w:rPr>
          <w:rFonts w:ascii="PT Astra Serif" w:hAnsi="PT Astra Serif"/>
          <w:sz w:val="28"/>
          <w:szCs w:val="28"/>
        </w:rPr>
        <w:t xml:space="preserve">До 2019 года </w:t>
      </w:r>
      <w:proofErr w:type="gramStart"/>
      <w:r w:rsidR="001B42D2">
        <w:rPr>
          <w:rFonts w:ascii="PT Astra Serif" w:hAnsi="PT Astra Serif"/>
          <w:sz w:val="28"/>
          <w:szCs w:val="28"/>
        </w:rPr>
        <w:t>конно – спортивный</w:t>
      </w:r>
      <w:proofErr w:type="gramEnd"/>
      <w:r w:rsidR="001B42D2">
        <w:rPr>
          <w:rFonts w:ascii="PT Astra Serif" w:hAnsi="PT Astra Serif"/>
          <w:sz w:val="28"/>
          <w:szCs w:val="28"/>
        </w:rPr>
        <w:t xml:space="preserve"> клуб «Аллюр» находился в ведомстве МБУ</w:t>
      </w:r>
      <w:r w:rsidR="005914BB">
        <w:rPr>
          <w:rFonts w:ascii="PT Astra Serif" w:hAnsi="PT Astra Serif"/>
          <w:sz w:val="28"/>
          <w:szCs w:val="28"/>
        </w:rPr>
        <w:t xml:space="preserve"> ДО</w:t>
      </w:r>
      <w:r w:rsidR="001B42D2">
        <w:rPr>
          <w:rFonts w:ascii="PT Astra Serif" w:hAnsi="PT Astra Serif"/>
          <w:sz w:val="28"/>
          <w:szCs w:val="28"/>
        </w:rPr>
        <w:t xml:space="preserve"> «Д</w:t>
      </w:r>
      <w:r w:rsidR="005914BB">
        <w:rPr>
          <w:rFonts w:ascii="PT Astra Serif" w:hAnsi="PT Astra Serif"/>
          <w:sz w:val="28"/>
          <w:szCs w:val="28"/>
        </w:rPr>
        <w:t>етско – юношеский центр</w:t>
      </w:r>
      <w:r w:rsidR="001B42D2">
        <w:rPr>
          <w:rFonts w:ascii="PT Astra Serif" w:hAnsi="PT Astra Serif"/>
          <w:sz w:val="28"/>
          <w:szCs w:val="28"/>
        </w:rPr>
        <w:t xml:space="preserve"> «Прометей». </w:t>
      </w:r>
    </w:p>
    <w:p w:rsidR="00827775" w:rsidRDefault="00794974" w:rsidP="001B42D2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2017 – 2018 годах </w:t>
      </w:r>
      <w:r w:rsidR="00827775">
        <w:rPr>
          <w:rFonts w:ascii="PT Astra Serif" w:hAnsi="PT Astra Serif"/>
          <w:sz w:val="28"/>
          <w:szCs w:val="28"/>
        </w:rPr>
        <w:t>количество лошадей</w:t>
      </w:r>
      <w:r>
        <w:rPr>
          <w:rFonts w:ascii="PT Astra Serif" w:hAnsi="PT Astra Serif"/>
          <w:sz w:val="28"/>
          <w:szCs w:val="28"/>
        </w:rPr>
        <w:t xml:space="preserve"> в </w:t>
      </w:r>
      <w:proofErr w:type="gramStart"/>
      <w:r>
        <w:rPr>
          <w:rFonts w:ascii="PT Astra Serif" w:hAnsi="PT Astra Serif"/>
          <w:sz w:val="28"/>
          <w:szCs w:val="28"/>
        </w:rPr>
        <w:t>конно – спортивном</w:t>
      </w:r>
      <w:proofErr w:type="gramEnd"/>
      <w:r>
        <w:rPr>
          <w:rFonts w:ascii="PT Astra Serif" w:hAnsi="PT Astra Serif"/>
          <w:sz w:val="28"/>
          <w:szCs w:val="28"/>
        </w:rPr>
        <w:t xml:space="preserve"> клубе «Аллюр»</w:t>
      </w:r>
      <w:r w:rsidR="00827775">
        <w:rPr>
          <w:rFonts w:ascii="PT Astra Serif" w:hAnsi="PT Astra Serif"/>
          <w:sz w:val="28"/>
          <w:szCs w:val="28"/>
        </w:rPr>
        <w:t xml:space="preserve"> составляло 15</w:t>
      </w:r>
      <w:r>
        <w:rPr>
          <w:rFonts w:ascii="PT Astra Serif" w:hAnsi="PT Astra Serif"/>
          <w:sz w:val="28"/>
          <w:szCs w:val="28"/>
        </w:rPr>
        <w:t xml:space="preserve"> голов</w:t>
      </w:r>
      <w:r w:rsidR="00827775">
        <w:rPr>
          <w:rFonts w:ascii="PT Astra Serif" w:hAnsi="PT Astra Serif"/>
          <w:sz w:val="28"/>
          <w:szCs w:val="28"/>
        </w:rPr>
        <w:t>, в том числе 13 лошадей и 2 пони.</w:t>
      </w:r>
    </w:p>
    <w:p w:rsidR="00847669" w:rsidRDefault="008F015A" w:rsidP="001B42D2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По состоянию на 01.01.2021 количество лошадей в </w:t>
      </w:r>
      <w:proofErr w:type="gramStart"/>
      <w:r>
        <w:rPr>
          <w:rFonts w:ascii="PT Astra Serif" w:hAnsi="PT Astra Serif"/>
          <w:sz w:val="28"/>
          <w:szCs w:val="28"/>
        </w:rPr>
        <w:t>конно – спортивном</w:t>
      </w:r>
      <w:proofErr w:type="gramEnd"/>
      <w:r>
        <w:rPr>
          <w:rFonts w:ascii="PT Astra Serif" w:hAnsi="PT Astra Serif"/>
          <w:sz w:val="28"/>
          <w:szCs w:val="28"/>
        </w:rPr>
        <w:t xml:space="preserve"> клубе «Аллюр» составляет 15</w:t>
      </w:r>
      <w:r w:rsidR="00794974">
        <w:rPr>
          <w:rFonts w:ascii="PT Astra Serif" w:hAnsi="PT Astra Serif"/>
          <w:sz w:val="28"/>
          <w:szCs w:val="28"/>
        </w:rPr>
        <w:t xml:space="preserve"> голов</w:t>
      </w:r>
      <w:r>
        <w:rPr>
          <w:rFonts w:ascii="PT Astra Serif" w:hAnsi="PT Astra Serif"/>
          <w:sz w:val="28"/>
          <w:szCs w:val="28"/>
        </w:rPr>
        <w:t xml:space="preserve">, </w:t>
      </w:r>
      <w:r w:rsidR="00711877">
        <w:rPr>
          <w:rFonts w:ascii="PT Astra Serif" w:hAnsi="PT Astra Serif"/>
          <w:sz w:val="28"/>
          <w:szCs w:val="28"/>
        </w:rPr>
        <w:t>в том числе 11 лошадей,</w:t>
      </w:r>
      <w:r>
        <w:rPr>
          <w:rFonts w:ascii="PT Astra Serif" w:hAnsi="PT Astra Serif"/>
          <w:sz w:val="28"/>
          <w:szCs w:val="28"/>
        </w:rPr>
        <w:t xml:space="preserve"> 2 пони и 2 жеребенка в возрасте до 3- х лет. </w:t>
      </w:r>
      <w:r w:rsidR="00794974">
        <w:rPr>
          <w:rFonts w:ascii="PT Astra Serif" w:hAnsi="PT Astra Serif"/>
          <w:sz w:val="28"/>
          <w:szCs w:val="28"/>
        </w:rPr>
        <w:t xml:space="preserve">Таким </w:t>
      </w:r>
      <w:proofErr w:type="gramStart"/>
      <w:r w:rsidR="00794974">
        <w:rPr>
          <w:rFonts w:ascii="PT Astra Serif" w:hAnsi="PT Astra Serif"/>
          <w:sz w:val="28"/>
          <w:szCs w:val="28"/>
        </w:rPr>
        <w:t>образом</w:t>
      </w:r>
      <w:proofErr w:type="gramEnd"/>
      <w:r w:rsidR="00794974">
        <w:rPr>
          <w:rFonts w:ascii="PT Astra Serif" w:hAnsi="PT Astra Serif"/>
          <w:sz w:val="28"/>
          <w:szCs w:val="28"/>
        </w:rPr>
        <w:t xml:space="preserve"> видно, что изменился возрастной состав поголовья, что может быть причиной изменения расходов на приобретение кормов и подстилки.</w:t>
      </w:r>
      <w:r w:rsidR="00827775">
        <w:rPr>
          <w:rFonts w:ascii="PT Astra Serif" w:hAnsi="PT Astra Serif"/>
          <w:sz w:val="28"/>
          <w:szCs w:val="28"/>
        </w:rPr>
        <w:t xml:space="preserve"> </w:t>
      </w:r>
    </w:p>
    <w:p w:rsidR="00D05887" w:rsidRPr="009B539E" w:rsidRDefault="00847669" w:rsidP="001B42D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B539E">
        <w:rPr>
          <w:rFonts w:ascii="PT Astra Serif" w:hAnsi="PT Astra Serif"/>
          <w:sz w:val="28"/>
          <w:szCs w:val="28"/>
        </w:rPr>
        <w:t xml:space="preserve">В целях проведения обзоров расходов на приобретение кормов и подстилки произведено сравнение фактического потребления кормов и подстилки для </w:t>
      </w:r>
      <w:proofErr w:type="gramStart"/>
      <w:r w:rsidRPr="009B539E">
        <w:rPr>
          <w:rFonts w:ascii="PT Astra Serif" w:hAnsi="PT Astra Serif"/>
          <w:sz w:val="28"/>
          <w:szCs w:val="28"/>
        </w:rPr>
        <w:t>конно – спортивного</w:t>
      </w:r>
      <w:proofErr w:type="gramEnd"/>
      <w:r w:rsidRPr="009B539E">
        <w:rPr>
          <w:rFonts w:ascii="PT Astra Serif" w:hAnsi="PT Astra Serif"/>
          <w:sz w:val="28"/>
          <w:szCs w:val="28"/>
        </w:rPr>
        <w:t xml:space="preserve"> клуба «Аллюр» в период нахождения в составе МБУ ДО «Детско – юношеский центр «Прометей» в 2017 – 2018 годах и в составе МБУ СШОР «Центр Югорского спорта» в 2019 – 2021 годах.</w:t>
      </w:r>
    </w:p>
    <w:p w:rsidR="00ED2FB4" w:rsidRDefault="00D05887" w:rsidP="001B42D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B539E">
        <w:rPr>
          <w:rFonts w:ascii="PT Astra Serif" w:hAnsi="PT Astra Serif"/>
          <w:sz w:val="28"/>
          <w:szCs w:val="28"/>
        </w:rPr>
        <w:t>В обоих учреждениях (в состав которых в разное время входил</w:t>
      </w:r>
      <w:r w:rsidR="00647161" w:rsidRPr="009B539E">
        <w:rPr>
          <w:rFonts w:ascii="PT Astra Serif" w:hAnsi="PT Astra Serif"/>
          <w:sz w:val="28"/>
          <w:szCs w:val="28"/>
        </w:rPr>
        <w:t xml:space="preserve"> конно – спортивный клуб) утверждались нормативы запасов кормов и подстилки для животных.</w:t>
      </w:r>
      <w:r w:rsidR="008F015A">
        <w:rPr>
          <w:rFonts w:ascii="PT Astra Serif" w:hAnsi="PT Astra Serif"/>
          <w:sz w:val="28"/>
          <w:szCs w:val="28"/>
        </w:rPr>
        <w:t xml:space="preserve"> </w:t>
      </w:r>
    </w:p>
    <w:p w:rsidR="00827775" w:rsidRDefault="008C6B6D" w:rsidP="00E63749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Норматив</w:t>
      </w:r>
      <w:r w:rsidR="005914BB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потребности кормов</w:t>
      </w:r>
      <w:r w:rsidR="00A358A0">
        <w:rPr>
          <w:rFonts w:ascii="PT Astra Serif" w:hAnsi="PT Astra Serif"/>
          <w:sz w:val="28"/>
          <w:szCs w:val="28"/>
        </w:rPr>
        <w:t xml:space="preserve"> и подстилки</w:t>
      </w:r>
      <w:r>
        <w:rPr>
          <w:rFonts w:ascii="PT Astra Serif" w:hAnsi="PT Astra Serif"/>
          <w:sz w:val="28"/>
          <w:szCs w:val="28"/>
        </w:rPr>
        <w:t xml:space="preserve"> утверждены приказами директора МБУ ДО «Детско – юношеский центр «Прометей» от 03.03.2017 № 88 «Об утверждении норм кормления для животных», от 29.12.2017 № 651 «Об утверждении нормы подстилки для животных» и приказами директора </w:t>
      </w:r>
      <w:r w:rsidR="008D7448">
        <w:rPr>
          <w:rFonts w:ascii="PT Astra Serif" w:hAnsi="PT Astra Serif"/>
          <w:sz w:val="28"/>
          <w:szCs w:val="28"/>
        </w:rPr>
        <w:t>МБУ СШОР «Центр Югорского спорта» от</w:t>
      </w:r>
      <w:r w:rsidR="005914BB">
        <w:rPr>
          <w:rFonts w:ascii="PT Astra Serif" w:hAnsi="PT Astra Serif"/>
          <w:sz w:val="28"/>
          <w:szCs w:val="28"/>
        </w:rPr>
        <w:t xml:space="preserve"> 14.01.2019 № 41 «Об утверждении нормативов потребности запаса кормов и подстилки на 2019 год», от 13.01.2020 № 47 «Об утверждении нормативов</w:t>
      </w:r>
      <w:proofErr w:type="gramEnd"/>
      <w:r w:rsidR="005914BB">
        <w:rPr>
          <w:rFonts w:ascii="PT Astra Serif" w:hAnsi="PT Astra Serif"/>
          <w:sz w:val="28"/>
          <w:szCs w:val="28"/>
        </w:rPr>
        <w:t xml:space="preserve"> потребности запаса кормов и подстилки на 2020 год»</w:t>
      </w:r>
      <w:r w:rsidR="008D7448">
        <w:rPr>
          <w:rFonts w:ascii="PT Astra Serif" w:hAnsi="PT Astra Serif"/>
          <w:sz w:val="28"/>
          <w:szCs w:val="28"/>
        </w:rPr>
        <w:t>, от</w:t>
      </w:r>
      <w:r w:rsidR="005914BB">
        <w:rPr>
          <w:rFonts w:ascii="PT Astra Serif" w:hAnsi="PT Astra Serif"/>
          <w:sz w:val="28"/>
          <w:szCs w:val="28"/>
        </w:rPr>
        <w:t xml:space="preserve"> 13.01.2021 № 2/8 «Об утверждении нормативов потребности запаса </w:t>
      </w:r>
      <w:r w:rsidR="00827775">
        <w:rPr>
          <w:rFonts w:ascii="PT Astra Serif" w:hAnsi="PT Astra Serif"/>
          <w:sz w:val="28"/>
          <w:szCs w:val="28"/>
        </w:rPr>
        <w:t>кормов и подстилки на 2021 год».</w:t>
      </w:r>
    </w:p>
    <w:p w:rsidR="00763834" w:rsidRDefault="00763834" w:rsidP="00E63749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Кроме того,</w:t>
      </w:r>
      <w:r w:rsidR="001A2C2E">
        <w:rPr>
          <w:rFonts w:ascii="PT Astra Serif" w:hAnsi="PT Astra Serif"/>
          <w:sz w:val="28"/>
          <w:szCs w:val="28"/>
        </w:rPr>
        <w:t xml:space="preserve"> нормативы потребления кормов и подстилки утверждены</w:t>
      </w:r>
      <w:r>
        <w:rPr>
          <w:rFonts w:ascii="PT Astra Serif" w:hAnsi="PT Astra Serif"/>
          <w:sz w:val="28"/>
          <w:szCs w:val="28"/>
        </w:rPr>
        <w:t xml:space="preserve"> </w:t>
      </w:r>
      <w:r w:rsidR="008D7448">
        <w:rPr>
          <w:rFonts w:ascii="PT Astra Serif" w:hAnsi="PT Astra Serif"/>
          <w:sz w:val="28"/>
          <w:szCs w:val="28"/>
        </w:rPr>
        <w:t>постановление</w:t>
      </w:r>
      <w:r w:rsidR="001162C9">
        <w:rPr>
          <w:rFonts w:ascii="PT Astra Serif" w:hAnsi="PT Astra Serif"/>
          <w:sz w:val="28"/>
          <w:szCs w:val="28"/>
        </w:rPr>
        <w:t>м</w:t>
      </w:r>
      <w:r w:rsidR="008D7448">
        <w:rPr>
          <w:rFonts w:ascii="PT Astra Serif" w:hAnsi="PT Astra Serif"/>
          <w:sz w:val="28"/>
          <w:szCs w:val="28"/>
        </w:rPr>
        <w:t xml:space="preserve"> администрации города Югорска от 05.02.2013 № 286 «О нормативах расходах на организацию и проведение спортивных мероприятий за счет средств </w:t>
      </w:r>
      <w:r w:rsidR="00106F4F">
        <w:rPr>
          <w:rFonts w:ascii="PT Astra Serif" w:hAnsi="PT Astra Serif"/>
          <w:sz w:val="28"/>
          <w:szCs w:val="28"/>
        </w:rPr>
        <w:t xml:space="preserve">бюджета города </w:t>
      </w:r>
      <w:proofErr w:type="spellStart"/>
      <w:r w:rsidR="00106F4F">
        <w:rPr>
          <w:rFonts w:ascii="PT Astra Serif" w:hAnsi="PT Astra Serif"/>
          <w:sz w:val="28"/>
          <w:szCs w:val="28"/>
        </w:rPr>
        <w:t>Югорска</w:t>
      </w:r>
      <w:proofErr w:type="spellEnd"/>
      <w:r w:rsidR="00106F4F">
        <w:rPr>
          <w:rFonts w:ascii="PT Astra Serif" w:hAnsi="PT Astra Serif"/>
          <w:sz w:val="28"/>
          <w:szCs w:val="28"/>
        </w:rPr>
        <w:t>»</w:t>
      </w:r>
      <w:r w:rsidR="005914BB">
        <w:rPr>
          <w:rFonts w:ascii="PT Astra Serif" w:hAnsi="PT Astra Serif"/>
          <w:sz w:val="28"/>
          <w:szCs w:val="28"/>
        </w:rPr>
        <w:t>.</w:t>
      </w:r>
    </w:p>
    <w:p w:rsidR="00763834" w:rsidRDefault="00763834" w:rsidP="0076383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C1FEA">
        <w:rPr>
          <w:rFonts w:ascii="PT Astra Serif" w:hAnsi="PT Astra Serif"/>
          <w:sz w:val="28"/>
          <w:szCs w:val="28"/>
          <w:highlight w:val="lightGray"/>
        </w:rPr>
        <w:t xml:space="preserve">Справочно: примерные нормы потребности кормов и подстилки для спортивных лошадей </w:t>
      </w:r>
      <w:r>
        <w:rPr>
          <w:rFonts w:ascii="PT Astra Serif" w:hAnsi="PT Astra Serif"/>
          <w:sz w:val="28"/>
          <w:szCs w:val="28"/>
          <w:highlight w:val="lightGray"/>
        </w:rPr>
        <w:t xml:space="preserve">установлены нормами технологического проектирования </w:t>
      </w:r>
      <w:proofErr w:type="gramStart"/>
      <w:r>
        <w:rPr>
          <w:rFonts w:ascii="PT Astra Serif" w:hAnsi="PT Astra Serif"/>
          <w:sz w:val="28"/>
          <w:szCs w:val="28"/>
          <w:highlight w:val="lightGray"/>
        </w:rPr>
        <w:t>конно – спортивных</w:t>
      </w:r>
      <w:proofErr w:type="gramEnd"/>
      <w:r>
        <w:rPr>
          <w:rFonts w:ascii="PT Astra Serif" w:hAnsi="PT Astra Serif"/>
          <w:sz w:val="28"/>
          <w:szCs w:val="28"/>
          <w:highlight w:val="lightGray"/>
        </w:rPr>
        <w:t xml:space="preserve"> комплексов НТК – АПК 1.10.04.003-03 (</w:t>
      </w:r>
      <w:r w:rsidRPr="003C1FEA">
        <w:rPr>
          <w:rFonts w:ascii="PT Astra Serif" w:hAnsi="PT Astra Serif"/>
          <w:sz w:val="28"/>
          <w:szCs w:val="28"/>
          <w:highlight w:val="lightGray"/>
        </w:rPr>
        <w:t>у</w:t>
      </w:r>
      <w:r>
        <w:rPr>
          <w:rFonts w:ascii="PT Astra Serif" w:hAnsi="PT Astra Serif"/>
          <w:sz w:val="28"/>
          <w:szCs w:val="28"/>
          <w:highlight w:val="lightGray"/>
        </w:rPr>
        <w:t>твержденных</w:t>
      </w:r>
      <w:r w:rsidRPr="003C1FEA">
        <w:rPr>
          <w:rFonts w:ascii="PT Astra Serif" w:hAnsi="PT Astra Serif"/>
          <w:sz w:val="28"/>
          <w:szCs w:val="28"/>
          <w:highlight w:val="lightGray"/>
        </w:rPr>
        <w:t xml:space="preserve"> Мин</w:t>
      </w:r>
      <w:r>
        <w:rPr>
          <w:rFonts w:ascii="PT Astra Serif" w:hAnsi="PT Astra Serif"/>
          <w:sz w:val="28"/>
          <w:szCs w:val="28"/>
          <w:highlight w:val="lightGray"/>
        </w:rPr>
        <w:t>истерством сельского хозяйства Российской Федерации от 31.12.</w:t>
      </w:r>
      <w:r w:rsidRPr="001162C9">
        <w:rPr>
          <w:rFonts w:ascii="PT Astra Serif" w:hAnsi="PT Astra Serif"/>
          <w:sz w:val="28"/>
          <w:szCs w:val="28"/>
          <w:highlight w:val="lightGray"/>
        </w:rPr>
        <w:t>2003)</w:t>
      </w:r>
      <w:r>
        <w:rPr>
          <w:rFonts w:ascii="PT Astra Serif" w:hAnsi="PT Astra Serif"/>
          <w:sz w:val="28"/>
          <w:szCs w:val="28"/>
          <w:highlight w:val="lightGray"/>
        </w:rPr>
        <w:t xml:space="preserve"> </w:t>
      </w:r>
      <w:r w:rsidRPr="001162C9">
        <w:rPr>
          <w:rFonts w:ascii="PT Astra Serif" w:hAnsi="PT Astra Serif"/>
          <w:sz w:val="28"/>
          <w:szCs w:val="28"/>
          <w:highlight w:val="lightGray"/>
        </w:rPr>
        <w:t>(далее  - нормы технологического проектирования).</w:t>
      </w:r>
    </w:p>
    <w:p w:rsidR="00763834" w:rsidRDefault="008D7448" w:rsidP="009A7904">
      <w:pPr>
        <w:ind w:firstLine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763834" w:rsidRPr="007E67EA">
        <w:rPr>
          <w:rFonts w:ascii="PT Astra Serif" w:hAnsi="PT Astra Serif"/>
          <w:sz w:val="28"/>
          <w:szCs w:val="28"/>
        </w:rPr>
        <w:t>Таблица</w:t>
      </w:r>
      <w:r w:rsidR="00F02906" w:rsidRPr="007E67EA">
        <w:rPr>
          <w:rFonts w:ascii="PT Astra Serif" w:hAnsi="PT Astra Serif"/>
          <w:sz w:val="28"/>
          <w:szCs w:val="28"/>
        </w:rPr>
        <w:t xml:space="preserve"> </w:t>
      </w:r>
      <w:r w:rsidR="007E67EA" w:rsidRPr="007E67EA">
        <w:rPr>
          <w:rFonts w:ascii="PT Astra Serif" w:hAnsi="PT Astra Serif"/>
          <w:sz w:val="28"/>
          <w:szCs w:val="28"/>
        </w:rPr>
        <w:t>2</w:t>
      </w:r>
    </w:p>
    <w:p w:rsidR="00F02906" w:rsidRDefault="00F02906" w:rsidP="00763834">
      <w:pPr>
        <w:ind w:firstLine="708"/>
        <w:jc w:val="right"/>
        <w:rPr>
          <w:rFonts w:ascii="PT Astra Serif" w:hAnsi="PT Astra Serif"/>
          <w:sz w:val="28"/>
          <w:szCs w:val="28"/>
        </w:rPr>
      </w:pPr>
    </w:p>
    <w:p w:rsidR="00763834" w:rsidRDefault="00763834" w:rsidP="00763834">
      <w:pPr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Сравнение нормативов потребления кормов и подстилки для </w:t>
      </w:r>
      <w:proofErr w:type="gramStart"/>
      <w:r>
        <w:rPr>
          <w:rFonts w:ascii="PT Astra Serif" w:hAnsi="PT Astra Serif"/>
          <w:sz w:val="28"/>
          <w:szCs w:val="28"/>
        </w:rPr>
        <w:t>конно – спортивного</w:t>
      </w:r>
      <w:proofErr w:type="gramEnd"/>
      <w:r>
        <w:rPr>
          <w:rFonts w:ascii="PT Astra Serif" w:hAnsi="PT Astra Serif"/>
          <w:sz w:val="28"/>
          <w:szCs w:val="28"/>
        </w:rPr>
        <w:t xml:space="preserve"> клуба «Аллюр» в составе </w:t>
      </w:r>
      <w:r w:rsidRPr="001D0C25">
        <w:rPr>
          <w:rFonts w:ascii="PT Astra Serif" w:hAnsi="PT Astra Serif"/>
          <w:bCs/>
          <w:sz w:val="28"/>
          <w:szCs w:val="28"/>
        </w:rPr>
        <w:t xml:space="preserve">МБУ ДО </w:t>
      </w:r>
      <w:r w:rsidR="00A358A0">
        <w:rPr>
          <w:rFonts w:ascii="PT Astra Serif" w:hAnsi="PT Astra Serif"/>
          <w:bCs/>
          <w:sz w:val="28"/>
          <w:szCs w:val="28"/>
        </w:rPr>
        <w:t>«</w:t>
      </w:r>
      <w:r w:rsidRPr="001D0C25">
        <w:rPr>
          <w:rFonts w:ascii="PT Astra Serif" w:hAnsi="PT Astra Serif"/>
          <w:bCs/>
          <w:sz w:val="28"/>
          <w:szCs w:val="28"/>
        </w:rPr>
        <w:t xml:space="preserve">Детско - юношеский центр </w:t>
      </w:r>
      <w:r w:rsidR="00A358A0">
        <w:rPr>
          <w:rFonts w:ascii="PT Astra Serif" w:hAnsi="PT Astra Serif"/>
          <w:bCs/>
          <w:sz w:val="28"/>
          <w:szCs w:val="28"/>
        </w:rPr>
        <w:t>«</w:t>
      </w:r>
      <w:r w:rsidRPr="001D0C25">
        <w:rPr>
          <w:rFonts w:ascii="PT Astra Serif" w:hAnsi="PT Astra Serif"/>
          <w:bCs/>
          <w:sz w:val="28"/>
          <w:szCs w:val="28"/>
        </w:rPr>
        <w:t>Прометей</w:t>
      </w:r>
      <w:r w:rsidR="00A358A0">
        <w:rPr>
          <w:rFonts w:ascii="PT Astra Serif" w:hAnsi="PT Astra Serif"/>
          <w:bCs/>
          <w:sz w:val="28"/>
          <w:szCs w:val="28"/>
        </w:rPr>
        <w:t>»</w:t>
      </w:r>
      <w:r>
        <w:rPr>
          <w:rFonts w:ascii="PT Astra Serif" w:hAnsi="PT Astra Serif"/>
          <w:bCs/>
          <w:sz w:val="28"/>
          <w:szCs w:val="28"/>
        </w:rPr>
        <w:t xml:space="preserve"> и </w:t>
      </w:r>
      <w:r w:rsidRPr="001D0C25">
        <w:rPr>
          <w:rFonts w:ascii="PT Astra Serif" w:hAnsi="PT Astra Serif"/>
          <w:bCs/>
          <w:sz w:val="28"/>
          <w:szCs w:val="28"/>
        </w:rPr>
        <w:t xml:space="preserve">МБУ СШОР </w:t>
      </w:r>
      <w:r w:rsidR="00A358A0">
        <w:rPr>
          <w:rFonts w:ascii="PT Astra Serif" w:hAnsi="PT Astra Serif"/>
          <w:bCs/>
          <w:sz w:val="28"/>
          <w:szCs w:val="28"/>
        </w:rPr>
        <w:t>«</w:t>
      </w:r>
      <w:r w:rsidRPr="001D0C25">
        <w:rPr>
          <w:rFonts w:ascii="PT Astra Serif" w:hAnsi="PT Astra Serif"/>
          <w:bCs/>
          <w:sz w:val="28"/>
          <w:szCs w:val="28"/>
        </w:rPr>
        <w:t>Центр Югорского спорта</w:t>
      </w:r>
      <w:r w:rsidR="00A358A0">
        <w:rPr>
          <w:rFonts w:ascii="PT Astra Serif" w:hAnsi="PT Astra Serif"/>
          <w:bCs/>
          <w:sz w:val="28"/>
          <w:szCs w:val="28"/>
        </w:rPr>
        <w:t>»</w:t>
      </w:r>
      <w:r>
        <w:rPr>
          <w:rFonts w:ascii="PT Astra Serif" w:hAnsi="PT Astra Serif"/>
          <w:bCs/>
          <w:sz w:val="28"/>
          <w:szCs w:val="28"/>
        </w:rPr>
        <w:t xml:space="preserve"> </w:t>
      </w:r>
    </w:p>
    <w:p w:rsidR="00763834" w:rsidRDefault="00763834" w:rsidP="001A2C2E">
      <w:pPr>
        <w:ind w:firstLine="708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  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1905"/>
        <w:gridCol w:w="972"/>
        <w:gridCol w:w="1134"/>
        <w:gridCol w:w="950"/>
        <w:gridCol w:w="1134"/>
        <w:gridCol w:w="993"/>
        <w:gridCol w:w="1134"/>
      </w:tblGrid>
      <w:tr w:rsidR="0051127F" w:rsidTr="00C75312">
        <w:trPr>
          <w:trHeight w:val="1644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27F" w:rsidRPr="00A358A0" w:rsidRDefault="0051127F">
            <w:pPr>
              <w:jc w:val="center"/>
              <w:rPr>
                <w:rFonts w:ascii="PT Astra Serif" w:hAnsi="PT Astra Serif" w:cs="Arial CYR"/>
                <w:bCs/>
              </w:rPr>
            </w:pPr>
            <w:r w:rsidRPr="00A358A0">
              <w:rPr>
                <w:rFonts w:ascii="PT Astra Serif" w:hAnsi="PT Astra Serif" w:cs="Arial CYR"/>
                <w:bCs/>
              </w:rPr>
              <w:t>Наименование корма/подстилки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27F" w:rsidRPr="00A358A0" w:rsidRDefault="00A358A0">
            <w:pPr>
              <w:jc w:val="center"/>
              <w:rPr>
                <w:rFonts w:ascii="PT Astra Serif" w:hAnsi="PT Astra Serif" w:cs="Arial CYR"/>
                <w:bCs/>
              </w:rPr>
            </w:pPr>
            <w:r>
              <w:rPr>
                <w:rFonts w:ascii="PT Astra Serif" w:hAnsi="PT Astra Serif" w:cs="Arial CYR"/>
                <w:bCs/>
              </w:rPr>
              <w:t xml:space="preserve">Категория </w:t>
            </w:r>
            <w:r w:rsidR="0051127F" w:rsidRPr="00A358A0">
              <w:rPr>
                <w:rFonts w:ascii="PT Astra Serif" w:hAnsi="PT Astra Serif" w:cs="Arial CYR"/>
                <w:bCs/>
              </w:rPr>
              <w:t>животного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27F" w:rsidRPr="00A358A0" w:rsidRDefault="0051127F" w:rsidP="00016600">
            <w:pPr>
              <w:jc w:val="center"/>
              <w:rPr>
                <w:rFonts w:ascii="PT Astra Serif" w:hAnsi="PT Astra Serif" w:cs="Arial CYR"/>
                <w:bCs/>
              </w:rPr>
            </w:pPr>
            <w:r w:rsidRPr="00A358A0">
              <w:rPr>
                <w:rFonts w:ascii="PT Astra Serif" w:hAnsi="PT Astra Serif" w:cs="Arial CYR"/>
                <w:bCs/>
              </w:rPr>
              <w:t xml:space="preserve">Норма потребления  на 1 голову *, </w:t>
            </w:r>
            <w:proofErr w:type="gramStart"/>
            <w:r w:rsidRPr="00A358A0">
              <w:rPr>
                <w:rFonts w:ascii="PT Astra Serif" w:hAnsi="PT Astra Serif" w:cs="Arial CYR"/>
                <w:bCs/>
              </w:rPr>
              <w:t>кг</w:t>
            </w:r>
            <w:proofErr w:type="gramEnd"/>
          </w:p>
        </w:tc>
        <w:tc>
          <w:tcPr>
            <w:tcW w:w="2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27F" w:rsidRPr="00A358A0" w:rsidRDefault="0051127F" w:rsidP="0086339E">
            <w:pPr>
              <w:jc w:val="center"/>
              <w:rPr>
                <w:rFonts w:ascii="PT Astra Serif" w:hAnsi="PT Astra Serif" w:cs="Arial CYR"/>
                <w:bCs/>
              </w:rPr>
            </w:pPr>
            <w:r w:rsidRPr="00A358A0">
              <w:rPr>
                <w:rFonts w:ascii="PT Astra Serif" w:hAnsi="PT Astra Serif" w:cs="Arial CYR"/>
                <w:bCs/>
              </w:rPr>
              <w:t xml:space="preserve">Норма потребления на 1 голову **, </w:t>
            </w:r>
            <w:proofErr w:type="gramStart"/>
            <w:r w:rsidRPr="00A358A0">
              <w:rPr>
                <w:rFonts w:ascii="PT Astra Serif" w:hAnsi="PT Astra Serif" w:cs="Arial CYR"/>
                <w:bCs/>
              </w:rPr>
              <w:t>кг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27F" w:rsidRPr="00A358A0" w:rsidRDefault="0051127F" w:rsidP="009A6C98">
            <w:pPr>
              <w:jc w:val="center"/>
              <w:rPr>
                <w:rFonts w:ascii="PT Astra Serif" w:hAnsi="PT Astra Serif" w:cs="Arial CYR"/>
                <w:bCs/>
              </w:rPr>
            </w:pPr>
            <w:r w:rsidRPr="00A358A0">
              <w:rPr>
                <w:rFonts w:ascii="PT Astra Serif" w:hAnsi="PT Astra Serif" w:cs="Arial CYR"/>
                <w:bCs/>
              </w:rPr>
              <w:t xml:space="preserve">Примерные нормы потребности кормов и подстила на 1 голову ***, </w:t>
            </w:r>
            <w:proofErr w:type="gramStart"/>
            <w:r w:rsidRPr="00A358A0">
              <w:rPr>
                <w:rFonts w:ascii="PT Astra Serif" w:hAnsi="PT Astra Serif" w:cs="Arial CYR"/>
                <w:bCs/>
              </w:rPr>
              <w:t>кг</w:t>
            </w:r>
            <w:proofErr w:type="gramEnd"/>
          </w:p>
        </w:tc>
      </w:tr>
      <w:tr w:rsidR="009A6C98" w:rsidTr="005F3A97">
        <w:trPr>
          <w:trHeight w:val="312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C98" w:rsidRDefault="009A6C98">
            <w:pPr>
              <w:jc w:val="center"/>
              <w:rPr>
                <w:rFonts w:ascii="PT Astra Serif" w:hAnsi="PT Astra Serif" w:cs="Arial CYR"/>
              </w:rPr>
            </w:pPr>
          </w:p>
        </w:tc>
        <w:tc>
          <w:tcPr>
            <w:tcW w:w="1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C98" w:rsidRDefault="009A6C98">
            <w:pPr>
              <w:jc w:val="center"/>
              <w:rPr>
                <w:rFonts w:ascii="PT Astra Serif" w:hAnsi="PT Astra Serif" w:cs="Arial CY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C98" w:rsidRDefault="009A6C9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в день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C98" w:rsidRDefault="009A6C9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в месяц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C98" w:rsidRDefault="009A6C98" w:rsidP="0051127F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в день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C98" w:rsidRDefault="009A6C98" w:rsidP="0051127F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в месяц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6C98" w:rsidRDefault="009A6C98" w:rsidP="009A6C9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в день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6C98" w:rsidRDefault="009A6C98" w:rsidP="009A6C9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в месяц</w:t>
            </w:r>
          </w:p>
        </w:tc>
      </w:tr>
      <w:tr w:rsidR="009A6C98" w:rsidTr="005F3A97">
        <w:trPr>
          <w:trHeight w:val="312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98" w:rsidRDefault="009A6C9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Морковь (корнеплоды)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98" w:rsidRDefault="009A6C9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лошадь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98" w:rsidRDefault="009A6C9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C98" w:rsidRDefault="0086339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39,24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98" w:rsidRDefault="009A6C9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C98" w:rsidRDefault="0086339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91,25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98" w:rsidRDefault="009A6C9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1,00 - 2,00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6C98" w:rsidRDefault="0086339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30,80 – 60,80</w:t>
            </w:r>
          </w:p>
        </w:tc>
      </w:tr>
      <w:tr w:rsidR="009A6C98" w:rsidTr="005F3A97">
        <w:trPr>
          <w:trHeight w:val="312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98" w:rsidRDefault="009A6C98">
            <w:pPr>
              <w:rPr>
                <w:rFonts w:ascii="PT Astra Serif" w:hAnsi="PT Astra Serif" w:cs="Arial CYR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98" w:rsidRDefault="009A6C9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пони/жеребенок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98" w:rsidRDefault="009A6C9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C98" w:rsidRDefault="0086339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33,46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98" w:rsidRDefault="009A6C9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C98" w:rsidRDefault="0086339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45,63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C98" w:rsidRDefault="009A6C98">
            <w:pPr>
              <w:rPr>
                <w:rFonts w:ascii="PT Astra Serif" w:hAnsi="PT Astra Serif" w:cs="Arial CY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6C98" w:rsidRDefault="009A6C98">
            <w:pPr>
              <w:rPr>
                <w:rFonts w:ascii="PT Astra Serif" w:hAnsi="PT Astra Serif" w:cs="Arial CYR"/>
              </w:rPr>
            </w:pPr>
          </w:p>
        </w:tc>
      </w:tr>
      <w:tr w:rsidR="009A6C98" w:rsidTr="005F3A97">
        <w:trPr>
          <w:trHeight w:val="312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98" w:rsidRDefault="009A6C9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Сено (корм)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98" w:rsidRDefault="009A6C9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лошадь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98" w:rsidRDefault="009A6C9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C98" w:rsidRDefault="0086339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365,00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98" w:rsidRDefault="009A6C9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C98" w:rsidRDefault="0086339E" w:rsidP="0086339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365,00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98" w:rsidRDefault="009A6C9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7,00 - 7,50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6C98" w:rsidRDefault="0086339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213,33 – 228,33</w:t>
            </w:r>
          </w:p>
        </w:tc>
      </w:tr>
      <w:tr w:rsidR="009A6C98" w:rsidTr="005F3A97">
        <w:trPr>
          <w:trHeight w:val="312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C98" w:rsidRDefault="009A6C98">
            <w:pPr>
              <w:rPr>
                <w:rFonts w:ascii="PT Astra Serif" w:hAnsi="PT Astra Serif" w:cs="Arial CYR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98" w:rsidRDefault="009A6C9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пони/жеребенок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98" w:rsidRDefault="009A6C9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C98" w:rsidRDefault="0086339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243,33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98" w:rsidRDefault="009A6C9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C98" w:rsidRDefault="0086339E" w:rsidP="00A43EC6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243,33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C98" w:rsidRDefault="009A6C98">
            <w:pPr>
              <w:rPr>
                <w:rFonts w:ascii="PT Astra Serif" w:hAnsi="PT Astra Serif" w:cs="Arial CY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6C98" w:rsidRDefault="009A6C98">
            <w:pPr>
              <w:rPr>
                <w:rFonts w:ascii="PT Astra Serif" w:hAnsi="PT Astra Serif" w:cs="Arial CYR"/>
              </w:rPr>
            </w:pPr>
          </w:p>
        </w:tc>
      </w:tr>
      <w:tr w:rsidR="009A6C98" w:rsidTr="005F3A97">
        <w:trPr>
          <w:trHeight w:val="312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98" w:rsidRDefault="009A6C9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Сено (подстил)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98" w:rsidRDefault="009A6C9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лошадь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98" w:rsidRDefault="009A6C9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C98" w:rsidRDefault="0086339E" w:rsidP="0086339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73,00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98" w:rsidRDefault="009A6C9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C98" w:rsidRDefault="0086339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304,17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98" w:rsidRDefault="009A6C9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6C98" w:rsidRDefault="0086339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304,17</w:t>
            </w:r>
          </w:p>
        </w:tc>
      </w:tr>
      <w:tr w:rsidR="009A6C98" w:rsidTr="005F3A97">
        <w:trPr>
          <w:trHeight w:val="312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C98" w:rsidRDefault="009A6C98">
            <w:pPr>
              <w:rPr>
                <w:rFonts w:ascii="PT Astra Serif" w:hAnsi="PT Astra Serif" w:cs="Arial CYR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98" w:rsidRDefault="009A6C9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пони/жеребенок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98" w:rsidRDefault="009A6C9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C98" w:rsidRDefault="0086339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69,96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98" w:rsidRDefault="009A6C9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C98" w:rsidRDefault="0086339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304,17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C98" w:rsidRDefault="009A6C98">
            <w:pPr>
              <w:rPr>
                <w:rFonts w:ascii="PT Astra Serif" w:hAnsi="PT Astra Serif" w:cs="Arial CY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6C98" w:rsidRDefault="009A6C98">
            <w:pPr>
              <w:rPr>
                <w:rFonts w:ascii="PT Astra Serif" w:hAnsi="PT Astra Serif" w:cs="Arial CYR"/>
              </w:rPr>
            </w:pPr>
          </w:p>
        </w:tc>
      </w:tr>
      <w:tr w:rsidR="009A6C98" w:rsidTr="005F3A97">
        <w:trPr>
          <w:trHeight w:val="312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98" w:rsidRDefault="009A6C9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Овес (концентрированный корм)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98" w:rsidRDefault="009A6C9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лошадь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98" w:rsidRDefault="009A6C9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C98" w:rsidRDefault="0086339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182,50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98" w:rsidRDefault="009A6C9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C98" w:rsidRDefault="0086339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182,50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98" w:rsidRDefault="009A6C9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6,00 - 7,00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6C98" w:rsidRDefault="0086339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182,50 – 213,33</w:t>
            </w:r>
          </w:p>
        </w:tc>
      </w:tr>
      <w:tr w:rsidR="009A6C98" w:rsidTr="005F3A97">
        <w:trPr>
          <w:trHeight w:val="312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C98" w:rsidRDefault="009A6C98">
            <w:pPr>
              <w:rPr>
                <w:rFonts w:ascii="PT Astra Serif" w:hAnsi="PT Astra Serif" w:cs="Arial CYR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98" w:rsidRDefault="009A6C9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пони/жеребенок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98" w:rsidRDefault="009A6C98" w:rsidP="0051127F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C98" w:rsidRDefault="0086339E" w:rsidP="0051127F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182,50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98" w:rsidRDefault="009A6C98" w:rsidP="001F75A7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C98" w:rsidRDefault="0086339E" w:rsidP="001F75A7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106,46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C98" w:rsidRDefault="009A6C98">
            <w:pPr>
              <w:rPr>
                <w:rFonts w:ascii="PT Astra Serif" w:hAnsi="PT Astra Serif" w:cs="Arial CY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6C98" w:rsidRDefault="009A6C98">
            <w:pPr>
              <w:rPr>
                <w:rFonts w:ascii="PT Astra Serif" w:hAnsi="PT Astra Serif" w:cs="Arial CYR"/>
              </w:rPr>
            </w:pPr>
          </w:p>
        </w:tc>
      </w:tr>
    </w:tbl>
    <w:p w:rsidR="009B539E" w:rsidRDefault="009B539E" w:rsidP="000047EA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9B539E" w:rsidRPr="00A358A0" w:rsidRDefault="009B539E" w:rsidP="00A358A0">
      <w:pPr>
        <w:jc w:val="both"/>
        <w:rPr>
          <w:rFonts w:ascii="PT Astra Serif" w:hAnsi="PT Astra Serif" w:cs="Arial CYR"/>
          <w:sz w:val="20"/>
          <w:szCs w:val="20"/>
        </w:rPr>
      </w:pPr>
      <w:r w:rsidRPr="00A358A0">
        <w:rPr>
          <w:rFonts w:ascii="PT Astra Serif" w:hAnsi="PT Astra Serif" w:cs="Arial CYR"/>
          <w:sz w:val="20"/>
          <w:szCs w:val="20"/>
        </w:rPr>
        <w:t xml:space="preserve">* - установленный норматив в соответствии с приказами директора МБУ  ДО </w:t>
      </w:r>
      <w:r w:rsidR="00A358A0" w:rsidRPr="00A358A0">
        <w:rPr>
          <w:rFonts w:ascii="PT Astra Serif" w:hAnsi="PT Astra Serif" w:cs="Arial CYR"/>
          <w:sz w:val="20"/>
          <w:szCs w:val="20"/>
        </w:rPr>
        <w:t>«</w:t>
      </w:r>
      <w:r w:rsidRPr="00A358A0">
        <w:rPr>
          <w:rFonts w:ascii="PT Astra Serif" w:hAnsi="PT Astra Serif" w:cs="Arial CYR"/>
          <w:sz w:val="20"/>
          <w:szCs w:val="20"/>
        </w:rPr>
        <w:t xml:space="preserve">Детско - юношеский центр </w:t>
      </w:r>
      <w:r w:rsidR="00A358A0" w:rsidRPr="00A358A0">
        <w:rPr>
          <w:rFonts w:ascii="PT Astra Serif" w:hAnsi="PT Astra Serif" w:cs="Arial CYR"/>
          <w:sz w:val="20"/>
          <w:szCs w:val="20"/>
        </w:rPr>
        <w:t>«</w:t>
      </w:r>
      <w:r w:rsidRPr="00A358A0">
        <w:rPr>
          <w:rFonts w:ascii="PT Astra Serif" w:hAnsi="PT Astra Serif" w:cs="Arial CYR"/>
          <w:sz w:val="20"/>
          <w:szCs w:val="20"/>
        </w:rPr>
        <w:t>Прометей</w:t>
      </w:r>
      <w:r w:rsidR="00A358A0" w:rsidRPr="00A358A0">
        <w:rPr>
          <w:rFonts w:ascii="PT Astra Serif" w:hAnsi="PT Astra Serif" w:cs="Arial CYR"/>
          <w:sz w:val="20"/>
          <w:szCs w:val="20"/>
        </w:rPr>
        <w:t>»</w:t>
      </w:r>
      <w:r w:rsidRPr="00A358A0">
        <w:rPr>
          <w:rFonts w:ascii="PT Astra Serif" w:hAnsi="PT Astra Serif" w:cs="Arial CYR"/>
          <w:sz w:val="20"/>
          <w:szCs w:val="20"/>
        </w:rPr>
        <w:t>;</w:t>
      </w:r>
    </w:p>
    <w:tbl>
      <w:tblPr>
        <w:tblW w:w="13040" w:type="dxa"/>
        <w:tblInd w:w="93" w:type="dxa"/>
        <w:tblLook w:val="04A0" w:firstRow="1" w:lastRow="0" w:firstColumn="1" w:lastColumn="0" w:noHBand="0" w:noVBand="1"/>
      </w:tblPr>
      <w:tblGrid>
        <w:gridCol w:w="12080"/>
        <w:gridCol w:w="960"/>
      </w:tblGrid>
      <w:tr w:rsidR="009B539E" w:rsidRPr="00A358A0" w:rsidTr="009B539E">
        <w:trPr>
          <w:trHeight w:val="468"/>
        </w:trPr>
        <w:tc>
          <w:tcPr>
            <w:tcW w:w="1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39E" w:rsidRPr="00A358A0" w:rsidRDefault="009B539E" w:rsidP="00A358A0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A358A0">
              <w:rPr>
                <w:rFonts w:ascii="PT Astra Serif" w:hAnsi="PT Astra Serif" w:cs="Arial CYR"/>
                <w:sz w:val="20"/>
                <w:szCs w:val="20"/>
              </w:rPr>
              <w:t xml:space="preserve">** -  установленный норматив в соответствии с приказами директора МБУ  СШОР </w:t>
            </w:r>
            <w:r w:rsidR="00A358A0" w:rsidRPr="00A358A0">
              <w:rPr>
                <w:rFonts w:ascii="PT Astra Serif" w:hAnsi="PT Astra Serif" w:cs="Arial CYR"/>
                <w:sz w:val="20"/>
                <w:szCs w:val="20"/>
              </w:rPr>
              <w:t>«</w:t>
            </w:r>
            <w:r w:rsidRPr="00A358A0">
              <w:rPr>
                <w:rFonts w:ascii="PT Astra Serif" w:hAnsi="PT Astra Serif" w:cs="Arial CYR"/>
                <w:sz w:val="20"/>
                <w:szCs w:val="20"/>
              </w:rPr>
              <w:t>Центр Югорского спорта</w:t>
            </w:r>
            <w:r w:rsidR="00A358A0" w:rsidRPr="00A358A0">
              <w:rPr>
                <w:rFonts w:ascii="PT Astra Serif" w:hAnsi="PT Astra Serif" w:cs="Arial CYR"/>
                <w:sz w:val="20"/>
                <w:szCs w:val="20"/>
              </w:rPr>
              <w:t>»</w:t>
            </w:r>
            <w:r w:rsidRPr="00A358A0">
              <w:rPr>
                <w:rFonts w:ascii="PT Astra Serif" w:hAnsi="PT Astra Serif" w:cs="Arial CYR"/>
                <w:sz w:val="20"/>
                <w:szCs w:val="20"/>
              </w:rPr>
              <w:t>;</w:t>
            </w:r>
          </w:p>
          <w:p w:rsidR="00A358A0" w:rsidRDefault="00016600" w:rsidP="00A358A0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A358A0">
              <w:rPr>
                <w:rFonts w:ascii="PT Astra Serif" w:hAnsi="PT Astra Serif" w:cs="Arial CYR"/>
                <w:sz w:val="20"/>
                <w:szCs w:val="20"/>
              </w:rPr>
              <w:t xml:space="preserve">*** - примерные нормативы потребления  в соответствии с нормами технологического проектирования конно </w:t>
            </w:r>
            <w:r w:rsidR="00A358A0">
              <w:rPr>
                <w:rFonts w:ascii="PT Astra Serif" w:hAnsi="PT Astra Serif" w:cs="Arial CYR"/>
                <w:sz w:val="20"/>
                <w:szCs w:val="20"/>
              </w:rPr>
              <w:t>–</w:t>
            </w:r>
            <w:r w:rsidRPr="00A358A0">
              <w:rPr>
                <w:rFonts w:ascii="PT Astra Serif" w:hAnsi="PT Astra Serif" w:cs="Arial CYR"/>
                <w:sz w:val="20"/>
                <w:szCs w:val="20"/>
              </w:rPr>
              <w:t xml:space="preserve"> </w:t>
            </w:r>
          </w:p>
          <w:p w:rsidR="00A358A0" w:rsidRDefault="00016600" w:rsidP="00A358A0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proofErr w:type="gramStart"/>
            <w:r w:rsidRPr="00A358A0">
              <w:rPr>
                <w:rFonts w:ascii="PT Astra Serif" w:hAnsi="PT Astra Serif" w:cs="Arial CYR"/>
                <w:sz w:val="20"/>
                <w:szCs w:val="20"/>
              </w:rPr>
              <w:t xml:space="preserve">спортивных комплексов НТК - АПК 1.10.04.003.-.03 (утвержденные Министерством сельского хозяйства </w:t>
            </w:r>
            <w:proofErr w:type="gramEnd"/>
          </w:p>
          <w:p w:rsidR="00016600" w:rsidRPr="00A358A0" w:rsidRDefault="00016600" w:rsidP="00A358A0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proofErr w:type="gramStart"/>
            <w:r w:rsidRPr="00A358A0">
              <w:rPr>
                <w:rFonts w:ascii="PT Astra Serif" w:hAnsi="PT Astra Serif" w:cs="Arial CYR"/>
                <w:sz w:val="20"/>
                <w:szCs w:val="20"/>
              </w:rPr>
              <w:t>Российской Федерации от 31.12.2003).</w:t>
            </w:r>
            <w:proofErr w:type="gramEnd"/>
          </w:p>
          <w:p w:rsidR="00016600" w:rsidRPr="00A358A0" w:rsidRDefault="00016600" w:rsidP="00A358A0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9E" w:rsidRPr="00A358A0" w:rsidRDefault="009B539E" w:rsidP="00A358A0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</w:p>
        </w:tc>
      </w:tr>
    </w:tbl>
    <w:p w:rsidR="007E67EA" w:rsidRDefault="007E67EA" w:rsidP="007E67E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B5200">
        <w:rPr>
          <w:rFonts w:ascii="PT Astra Serif" w:hAnsi="PT Astra Serif"/>
          <w:sz w:val="28"/>
          <w:szCs w:val="28"/>
          <w:highlight w:val="lightGray"/>
        </w:rPr>
        <w:t>Справочно: при подготовке анализа расходов была получена устная консультация от специалиста АУ КСК «Мустанг»</w:t>
      </w:r>
      <w:r>
        <w:rPr>
          <w:rFonts w:ascii="PT Astra Serif" w:hAnsi="PT Astra Serif"/>
          <w:sz w:val="28"/>
          <w:szCs w:val="28"/>
          <w:highlight w:val="lightGray"/>
        </w:rPr>
        <w:t xml:space="preserve"> </w:t>
      </w:r>
      <w:r w:rsidRPr="00EB5200">
        <w:rPr>
          <w:rFonts w:ascii="PT Astra Serif" w:hAnsi="PT Astra Serif"/>
          <w:sz w:val="28"/>
          <w:szCs w:val="28"/>
          <w:highlight w:val="lightGray"/>
        </w:rPr>
        <w:t xml:space="preserve">г. </w:t>
      </w:r>
      <w:proofErr w:type="gramStart"/>
      <w:r w:rsidRPr="00EB5200">
        <w:rPr>
          <w:rFonts w:ascii="PT Astra Serif" w:hAnsi="PT Astra Serif"/>
          <w:sz w:val="28"/>
          <w:szCs w:val="28"/>
          <w:highlight w:val="lightGray"/>
        </w:rPr>
        <w:t xml:space="preserve">Ханты – </w:t>
      </w:r>
      <w:proofErr w:type="spellStart"/>
      <w:r w:rsidRPr="00EB5200">
        <w:rPr>
          <w:rFonts w:ascii="PT Astra Serif" w:hAnsi="PT Astra Serif"/>
          <w:sz w:val="28"/>
          <w:szCs w:val="28"/>
          <w:highlight w:val="lightGray"/>
        </w:rPr>
        <w:t>Мансийск</w:t>
      </w:r>
      <w:proofErr w:type="spellEnd"/>
      <w:proofErr w:type="gramEnd"/>
      <w:r>
        <w:rPr>
          <w:rFonts w:ascii="PT Astra Serif" w:hAnsi="PT Astra Serif"/>
          <w:sz w:val="28"/>
          <w:szCs w:val="28"/>
          <w:highlight w:val="lightGray"/>
        </w:rPr>
        <w:t xml:space="preserve">. В учреждении </w:t>
      </w:r>
      <w:r w:rsidRPr="00EB5200">
        <w:rPr>
          <w:rFonts w:ascii="PT Astra Serif" w:hAnsi="PT Astra Serif"/>
          <w:sz w:val="28"/>
          <w:szCs w:val="28"/>
          <w:highlight w:val="lightGray"/>
        </w:rPr>
        <w:t>отсутствуют установленные нормативы потребности запасов кормов и подстилки. Кормление животных осуществляется по потребности</w:t>
      </w:r>
      <w:r>
        <w:rPr>
          <w:rFonts w:ascii="PT Astra Serif" w:hAnsi="PT Astra Serif"/>
          <w:sz w:val="28"/>
          <w:szCs w:val="28"/>
          <w:highlight w:val="lightGray"/>
        </w:rPr>
        <w:t xml:space="preserve"> </w:t>
      </w:r>
      <w:r w:rsidRPr="00EB5200">
        <w:rPr>
          <w:rFonts w:ascii="PT Astra Serif" w:hAnsi="PT Astra Serif"/>
          <w:sz w:val="28"/>
          <w:szCs w:val="28"/>
          <w:highlight w:val="lightGray"/>
        </w:rPr>
        <w:t>в соответствии с инструкцией, прилагаемой к каждому закупаемому виду корма.</w:t>
      </w:r>
    </w:p>
    <w:p w:rsidR="00EA1B82" w:rsidRDefault="000047EA" w:rsidP="001A2C2E">
      <w:pPr>
        <w:ind w:firstLine="708"/>
        <w:jc w:val="both"/>
        <w:rPr>
          <w:rFonts w:ascii="PT Serif" w:hAnsi="PT Serif"/>
          <w:color w:val="22272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При проведении анализа нормативов </w:t>
      </w:r>
      <w:r w:rsidR="009B539E">
        <w:rPr>
          <w:rFonts w:ascii="PT Astra Serif" w:hAnsi="PT Astra Serif"/>
          <w:sz w:val="28"/>
          <w:szCs w:val="28"/>
        </w:rPr>
        <w:t xml:space="preserve">потребления </w:t>
      </w:r>
      <w:r w:rsidR="00875D23">
        <w:rPr>
          <w:rFonts w:ascii="PT Astra Serif" w:hAnsi="PT Astra Serif"/>
          <w:sz w:val="28"/>
          <w:szCs w:val="28"/>
        </w:rPr>
        <w:t>кормов и подстилки</w:t>
      </w:r>
      <w:r>
        <w:rPr>
          <w:rFonts w:ascii="PT Astra Serif" w:hAnsi="PT Astra Serif"/>
          <w:sz w:val="28"/>
          <w:szCs w:val="28"/>
        </w:rPr>
        <w:t xml:space="preserve"> вы</w:t>
      </w:r>
      <w:r w:rsidR="00016600">
        <w:rPr>
          <w:rFonts w:ascii="PT Astra Serif" w:hAnsi="PT Astra Serif"/>
          <w:sz w:val="28"/>
          <w:szCs w:val="28"/>
        </w:rPr>
        <w:t>явлены расхождения по нормам потребления корнеплодов и сена для корм</w:t>
      </w:r>
      <w:r w:rsidR="00D13DF3">
        <w:rPr>
          <w:rFonts w:ascii="PT Astra Serif" w:hAnsi="PT Astra Serif"/>
          <w:sz w:val="28"/>
          <w:szCs w:val="28"/>
        </w:rPr>
        <w:t>ления</w:t>
      </w:r>
      <w:r w:rsidR="00016600">
        <w:rPr>
          <w:rFonts w:ascii="PT Astra Serif" w:hAnsi="PT Astra Serif"/>
          <w:sz w:val="28"/>
          <w:szCs w:val="28"/>
        </w:rPr>
        <w:t xml:space="preserve"> лошадей.</w:t>
      </w:r>
    </w:p>
    <w:p w:rsidR="00C75312" w:rsidRDefault="00F02906" w:rsidP="00EB5200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 целью анализа причин увеличения расходов на приобретение кормов и подстилки для </w:t>
      </w:r>
      <w:proofErr w:type="gramStart"/>
      <w:r>
        <w:rPr>
          <w:rFonts w:ascii="PT Astra Serif" w:hAnsi="PT Astra Serif"/>
          <w:sz w:val="28"/>
          <w:szCs w:val="28"/>
        </w:rPr>
        <w:t>конно – спортивного</w:t>
      </w:r>
      <w:proofErr w:type="gramEnd"/>
      <w:r>
        <w:rPr>
          <w:rFonts w:ascii="PT Astra Serif" w:hAnsi="PT Astra Serif"/>
          <w:sz w:val="28"/>
          <w:szCs w:val="28"/>
        </w:rPr>
        <w:t xml:space="preserve"> клуба</w:t>
      </w:r>
      <w:r w:rsidR="007E67EA">
        <w:rPr>
          <w:rFonts w:ascii="PT Astra Serif" w:hAnsi="PT Astra Serif"/>
          <w:sz w:val="28"/>
          <w:szCs w:val="28"/>
        </w:rPr>
        <w:t xml:space="preserve"> «Аллюр»</w:t>
      </w:r>
      <w:r>
        <w:rPr>
          <w:rFonts w:ascii="PT Astra Serif" w:hAnsi="PT Astra Serif"/>
          <w:sz w:val="28"/>
          <w:szCs w:val="28"/>
        </w:rPr>
        <w:t xml:space="preserve"> был проведен анализ фактического потребления кормов и подстилки за период 2017- 2021 год</w:t>
      </w:r>
      <w:r w:rsidR="007E67EA">
        <w:rPr>
          <w:rFonts w:ascii="PT Astra Serif" w:hAnsi="PT Astra Serif"/>
          <w:sz w:val="28"/>
          <w:szCs w:val="28"/>
        </w:rPr>
        <w:t>ов</w:t>
      </w:r>
      <w:r>
        <w:rPr>
          <w:rFonts w:ascii="PT Astra Serif" w:hAnsi="PT Astra Serif"/>
          <w:sz w:val="28"/>
          <w:szCs w:val="28"/>
        </w:rPr>
        <w:t>.</w:t>
      </w:r>
    </w:p>
    <w:p w:rsidR="00EB5200" w:rsidRDefault="005B60E4" w:rsidP="003C1FEA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Фактическое потребление приведено в таблице</w:t>
      </w:r>
      <w:r w:rsidR="007E67EA">
        <w:rPr>
          <w:rFonts w:ascii="PT Astra Serif" w:hAnsi="PT Astra Serif"/>
          <w:sz w:val="28"/>
          <w:szCs w:val="28"/>
        </w:rPr>
        <w:t xml:space="preserve"> 3</w:t>
      </w:r>
      <w:r>
        <w:rPr>
          <w:rFonts w:ascii="PT Astra Serif" w:hAnsi="PT Astra Serif"/>
          <w:sz w:val="28"/>
          <w:szCs w:val="28"/>
        </w:rPr>
        <w:t xml:space="preserve"> исходя из </w:t>
      </w:r>
      <w:proofErr w:type="spellStart"/>
      <w:r>
        <w:rPr>
          <w:rFonts w:ascii="PT Astra Serif" w:hAnsi="PT Astra Serif"/>
          <w:sz w:val="28"/>
          <w:szCs w:val="28"/>
        </w:rPr>
        <w:t>оборотно</w:t>
      </w:r>
      <w:proofErr w:type="spellEnd"/>
      <w:r>
        <w:rPr>
          <w:rFonts w:ascii="PT Astra Serif" w:hAnsi="PT Astra Serif"/>
          <w:sz w:val="28"/>
          <w:szCs w:val="28"/>
        </w:rPr>
        <w:t xml:space="preserve"> – сальдовых ведомостей, предоставленных в составе информации, необходимой для проведения обзоров расходов</w:t>
      </w:r>
      <w:r w:rsidR="007E67EA">
        <w:rPr>
          <w:rFonts w:ascii="PT Astra Serif" w:hAnsi="PT Astra Serif"/>
          <w:sz w:val="28"/>
          <w:szCs w:val="28"/>
        </w:rPr>
        <w:t xml:space="preserve"> МКУ «Централизованная бухгалтерия учреждений образования» и МКУ «Централизованная бухгалтерия»</w:t>
      </w:r>
      <w:r>
        <w:rPr>
          <w:rFonts w:ascii="PT Astra Serif" w:hAnsi="PT Astra Serif"/>
          <w:sz w:val="28"/>
          <w:szCs w:val="28"/>
        </w:rPr>
        <w:t>.</w:t>
      </w:r>
    </w:p>
    <w:p w:rsidR="00B34FF9" w:rsidRDefault="00B34FF9" w:rsidP="00B34FF9">
      <w:pPr>
        <w:ind w:firstLine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Pr="007E67EA">
        <w:rPr>
          <w:rFonts w:ascii="PT Astra Serif" w:hAnsi="PT Astra Serif"/>
          <w:sz w:val="28"/>
          <w:szCs w:val="28"/>
        </w:rPr>
        <w:t xml:space="preserve">Таблица </w:t>
      </w:r>
      <w:r w:rsidR="007E67EA" w:rsidRPr="007E67EA">
        <w:rPr>
          <w:rFonts w:ascii="PT Astra Serif" w:hAnsi="PT Astra Serif"/>
          <w:sz w:val="28"/>
          <w:szCs w:val="28"/>
        </w:rPr>
        <w:t>3</w:t>
      </w:r>
    </w:p>
    <w:p w:rsidR="00C75312" w:rsidRDefault="00C75312" w:rsidP="00B35F66">
      <w:pPr>
        <w:jc w:val="center"/>
        <w:rPr>
          <w:rFonts w:ascii="PT Astra Serif" w:hAnsi="PT Astra Serif"/>
          <w:bCs/>
          <w:sz w:val="28"/>
          <w:szCs w:val="28"/>
        </w:rPr>
      </w:pPr>
    </w:p>
    <w:p w:rsidR="00B35F66" w:rsidRDefault="00B35F66" w:rsidP="00B35F66">
      <w:pPr>
        <w:jc w:val="center"/>
        <w:rPr>
          <w:rFonts w:ascii="PT Astra Serif" w:hAnsi="PT Astra Serif"/>
          <w:bCs/>
          <w:sz w:val="28"/>
          <w:szCs w:val="28"/>
        </w:rPr>
      </w:pPr>
      <w:r w:rsidRPr="00EA1B82">
        <w:rPr>
          <w:rFonts w:ascii="PT Astra Serif" w:hAnsi="PT Astra Serif"/>
          <w:bCs/>
          <w:sz w:val="28"/>
          <w:szCs w:val="28"/>
        </w:rPr>
        <w:t>Информация о фактическо</w:t>
      </w:r>
      <w:r w:rsidR="00B57222">
        <w:rPr>
          <w:rFonts w:ascii="PT Astra Serif" w:hAnsi="PT Astra Serif"/>
          <w:bCs/>
          <w:sz w:val="28"/>
          <w:szCs w:val="28"/>
        </w:rPr>
        <w:t>м</w:t>
      </w:r>
      <w:r w:rsidRPr="00EA1B82">
        <w:rPr>
          <w:rFonts w:ascii="PT Astra Serif" w:hAnsi="PT Astra Serif"/>
          <w:bCs/>
          <w:sz w:val="28"/>
          <w:szCs w:val="28"/>
        </w:rPr>
        <w:t xml:space="preserve"> потреб</w:t>
      </w:r>
      <w:r w:rsidR="00B57222">
        <w:rPr>
          <w:rFonts w:ascii="PT Astra Serif" w:hAnsi="PT Astra Serif"/>
          <w:bCs/>
          <w:sz w:val="28"/>
          <w:szCs w:val="28"/>
        </w:rPr>
        <w:t>лении</w:t>
      </w:r>
      <w:r w:rsidRPr="00EA1B82">
        <w:rPr>
          <w:rFonts w:ascii="PT Astra Serif" w:hAnsi="PT Astra Serif"/>
          <w:bCs/>
          <w:sz w:val="28"/>
          <w:szCs w:val="28"/>
        </w:rPr>
        <w:t xml:space="preserve"> кормов</w:t>
      </w:r>
      <w:r w:rsidR="00B57222">
        <w:rPr>
          <w:rFonts w:ascii="PT Astra Serif" w:hAnsi="PT Astra Serif"/>
          <w:bCs/>
          <w:sz w:val="28"/>
          <w:szCs w:val="28"/>
        </w:rPr>
        <w:t xml:space="preserve"> и подстилки</w:t>
      </w:r>
      <w:r w:rsidRPr="00EA1B82">
        <w:rPr>
          <w:rFonts w:ascii="PT Astra Serif" w:hAnsi="PT Astra Serif"/>
          <w:bCs/>
          <w:sz w:val="28"/>
          <w:szCs w:val="28"/>
        </w:rPr>
        <w:t xml:space="preserve"> </w:t>
      </w:r>
      <w:r w:rsidR="001837D7">
        <w:rPr>
          <w:rFonts w:ascii="PT Astra Serif" w:hAnsi="PT Astra Serif"/>
          <w:bCs/>
          <w:sz w:val="28"/>
          <w:szCs w:val="28"/>
        </w:rPr>
        <w:t xml:space="preserve">для </w:t>
      </w:r>
      <w:proofErr w:type="gramStart"/>
      <w:r w:rsidR="001837D7">
        <w:rPr>
          <w:rFonts w:ascii="PT Astra Serif" w:hAnsi="PT Astra Serif"/>
          <w:bCs/>
          <w:sz w:val="28"/>
          <w:szCs w:val="28"/>
        </w:rPr>
        <w:t>конно – спортивного</w:t>
      </w:r>
      <w:proofErr w:type="gramEnd"/>
      <w:r w:rsidR="001837D7">
        <w:rPr>
          <w:rFonts w:ascii="PT Astra Serif" w:hAnsi="PT Astra Serif"/>
          <w:bCs/>
          <w:sz w:val="28"/>
          <w:szCs w:val="28"/>
        </w:rPr>
        <w:t xml:space="preserve"> клуба «Аллюр»</w:t>
      </w:r>
      <w:r w:rsidR="001837D7" w:rsidRPr="001D0C25">
        <w:rPr>
          <w:rFonts w:ascii="PT Astra Serif" w:hAnsi="PT Astra Serif"/>
          <w:bCs/>
          <w:sz w:val="28"/>
          <w:szCs w:val="28"/>
        </w:rPr>
        <w:t xml:space="preserve"> </w:t>
      </w:r>
      <w:r w:rsidR="00D00A51">
        <w:rPr>
          <w:rFonts w:ascii="PT Astra Serif" w:hAnsi="PT Astra Serif"/>
          <w:bCs/>
          <w:sz w:val="28"/>
          <w:szCs w:val="28"/>
        </w:rPr>
        <w:t>за период 2017 – 2021 год</w:t>
      </w:r>
      <w:r w:rsidR="007E67EA">
        <w:rPr>
          <w:rFonts w:ascii="PT Astra Serif" w:hAnsi="PT Astra Serif"/>
          <w:bCs/>
          <w:sz w:val="28"/>
          <w:szCs w:val="28"/>
        </w:rPr>
        <w:t>ов</w:t>
      </w:r>
    </w:p>
    <w:p w:rsidR="00B35F66" w:rsidRDefault="00B35F66" w:rsidP="00B35F66">
      <w:pPr>
        <w:jc w:val="center"/>
        <w:rPr>
          <w:rFonts w:ascii="PT Astra Serif" w:hAnsi="PT Astra Serif"/>
          <w:bCs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418"/>
        <w:gridCol w:w="1276"/>
        <w:gridCol w:w="1134"/>
        <w:gridCol w:w="1134"/>
        <w:gridCol w:w="1275"/>
        <w:gridCol w:w="1418"/>
        <w:gridCol w:w="1417"/>
      </w:tblGrid>
      <w:tr w:rsidR="00D00A51" w:rsidTr="00474488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51" w:rsidRPr="00D00A51" w:rsidRDefault="00D00A51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D00A51">
              <w:rPr>
                <w:rFonts w:ascii="PT Astra Serif" w:hAnsi="PT Astra Serif" w:cs="Arial"/>
                <w:sz w:val="22"/>
                <w:szCs w:val="22"/>
              </w:rPr>
              <w:t>№</w:t>
            </w:r>
            <w:r w:rsidRPr="00D00A51">
              <w:rPr>
                <w:rFonts w:ascii="PT Astra Serif" w:hAnsi="PT Astra Serif" w:cs="Arial"/>
                <w:sz w:val="22"/>
                <w:szCs w:val="22"/>
              </w:rPr>
              <w:br/>
            </w:r>
            <w:proofErr w:type="gramStart"/>
            <w:r w:rsidRPr="00D00A51">
              <w:rPr>
                <w:rFonts w:ascii="PT Astra Serif" w:hAnsi="PT Astra Serif" w:cs="Arial"/>
                <w:sz w:val="22"/>
                <w:szCs w:val="22"/>
              </w:rPr>
              <w:t>п</w:t>
            </w:r>
            <w:proofErr w:type="gramEnd"/>
            <w:r w:rsidRPr="00D00A51">
              <w:rPr>
                <w:rFonts w:ascii="PT Astra Serif" w:hAnsi="PT Astra Serif" w:cs="Arial"/>
                <w:sz w:val="22"/>
                <w:szCs w:val="22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51" w:rsidRPr="00D00A51" w:rsidRDefault="00D00A51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D00A51">
              <w:rPr>
                <w:rFonts w:ascii="PT Astra Serif" w:hAnsi="PT Astra Serif" w:cs="Arial"/>
                <w:sz w:val="22"/>
                <w:szCs w:val="22"/>
              </w:rPr>
              <w:t>Вид корма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51" w:rsidRPr="00D00A51" w:rsidRDefault="00D00A51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D00A51">
              <w:rPr>
                <w:rFonts w:ascii="PT Astra Serif" w:hAnsi="PT Astra Serif" w:cs="Arial"/>
                <w:sz w:val="22"/>
                <w:szCs w:val="22"/>
              </w:rPr>
              <w:t>Единица</w:t>
            </w:r>
            <w:r w:rsidRPr="00D00A51">
              <w:rPr>
                <w:rFonts w:ascii="PT Astra Serif" w:hAnsi="PT Astra Serif" w:cs="Arial"/>
                <w:sz w:val="22"/>
                <w:szCs w:val="22"/>
              </w:rPr>
              <w:br/>
              <w:t>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0A51" w:rsidRPr="007E67EA" w:rsidRDefault="00D00A51" w:rsidP="00D00A51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7E67EA">
              <w:rPr>
                <w:rFonts w:ascii="PT Astra Serif" w:hAnsi="PT Astra Serif"/>
                <w:bCs/>
                <w:sz w:val="22"/>
                <w:szCs w:val="22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0A51" w:rsidRPr="007E67EA" w:rsidRDefault="00D00A51" w:rsidP="00D00A51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7E67EA">
              <w:rPr>
                <w:rFonts w:ascii="PT Astra Serif" w:hAnsi="PT Astra Serif"/>
                <w:bCs/>
                <w:sz w:val="22"/>
                <w:szCs w:val="22"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0A51" w:rsidRPr="007E67EA" w:rsidRDefault="00D00A51" w:rsidP="00D00A51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7E67EA">
              <w:rPr>
                <w:rFonts w:ascii="PT Astra Serif" w:hAnsi="PT Astra Serif"/>
                <w:bCs/>
                <w:sz w:val="22"/>
                <w:szCs w:val="22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0A51" w:rsidRPr="007E67EA" w:rsidRDefault="00D00A51" w:rsidP="00D00A51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7E67EA">
              <w:rPr>
                <w:rFonts w:ascii="PT Astra Serif" w:hAnsi="PT Astra Serif"/>
                <w:bCs/>
                <w:sz w:val="22"/>
                <w:szCs w:val="22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0A51" w:rsidRPr="007E67EA" w:rsidRDefault="00D00A51" w:rsidP="00D00A51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7E67EA">
              <w:rPr>
                <w:rFonts w:ascii="PT Astra Serif" w:hAnsi="PT Astra Serif"/>
                <w:bCs/>
                <w:sz w:val="22"/>
                <w:szCs w:val="22"/>
              </w:rPr>
              <w:t>2021 год</w:t>
            </w:r>
          </w:p>
        </w:tc>
      </w:tr>
      <w:tr w:rsidR="00D00A51" w:rsidTr="00474488">
        <w:trPr>
          <w:trHeight w:val="75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51" w:rsidRPr="00D00A51" w:rsidRDefault="00D00A51">
            <w:pPr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51" w:rsidRPr="00D00A51" w:rsidRDefault="00D00A51">
            <w:pPr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51" w:rsidRPr="00D00A51" w:rsidRDefault="00D00A51">
            <w:pPr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0A51" w:rsidRPr="00D00A51" w:rsidRDefault="00D00A51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D00A51">
              <w:rPr>
                <w:rFonts w:ascii="PT Astra Serif" w:hAnsi="PT Astra Serif" w:cs="Arial"/>
                <w:sz w:val="22"/>
                <w:szCs w:val="22"/>
              </w:rPr>
              <w:t xml:space="preserve">Оборот за январь - декабрь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0A51" w:rsidRPr="00EE0DFE" w:rsidRDefault="00D00A51" w:rsidP="00EA1B82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E0DFE">
              <w:rPr>
                <w:rFonts w:ascii="PT Astra Serif" w:hAnsi="PT Astra Serif" w:cs="Arial"/>
                <w:sz w:val="22"/>
                <w:szCs w:val="22"/>
              </w:rPr>
              <w:t>Оборот за январь - декабрь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0A51" w:rsidRPr="00D00A51" w:rsidRDefault="00D00A51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D00A51">
              <w:rPr>
                <w:rFonts w:ascii="PT Astra Serif" w:hAnsi="PT Astra Serif" w:cs="Arial"/>
                <w:sz w:val="22"/>
                <w:szCs w:val="22"/>
              </w:rPr>
              <w:t>Оборот за январь - 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A51" w:rsidRPr="00D00A51" w:rsidRDefault="00D00A51" w:rsidP="00EA1B82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D00A51">
              <w:rPr>
                <w:rFonts w:ascii="PT Astra Serif" w:hAnsi="PT Astra Serif" w:cs="Arial"/>
                <w:sz w:val="22"/>
                <w:szCs w:val="22"/>
              </w:rPr>
              <w:t>Оборот за январь - декабрь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0A51" w:rsidRPr="00D00A51" w:rsidRDefault="00D00A51" w:rsidP="00D00A51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D00A51">
              <w:rPr>
                <w:rFonts w:ascii="PT Astra Serif" w:hAnsi="PT Astra Serif" w:cs="Arial"/>
                <w:sz w:val="22"/>
                <w:szCs w:val="22"/>
              </w:rPr>
              <w:t>Оборот за январь - август</w:t>
            </w:r>
          </w:p>
        </w:tc>
      </w:tr>
      <w:tr w:rsidR="00D00A51" w:rsidTr="00474488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51" w:rsidRPr="00D00A51" w:rsidRDefault="00D00A51" w:rsidP="00D00A51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D00A51">
              <w:rPr>
                <w:rFonts w:ascii="PT Astra Serif" w:hAnsi="PT Astra Serif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51" w:rsidRPr="00D00A51" w:rsidRDefault="00D00A51" w:rsidP="00D00A51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D00A51">
              <w:rPr>
                <w:rFonts w:ascii="PT Astra Serif" w:hAnsi="PT Astra Serif" w:cs="Arial"/>
                <w:sz w:val="22"/>
                <w:szCs w:val="22"/>
              </w:rPr>
              <w:t>Морковь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51" w:rsidRPr="00D00A51" w:rsidRDefault="00D00A51" w:rsidP="00D00A51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D00A51">
              <w:rPr>
                <w:rFonts w:ascii="PT Astra Serif" w:hAnsi="PT Astra Serif" w:cs="Arial"/>
                <w:sz w:val="22"/>
                <w:szCs w:val="22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0A51" w:rsidRPr="00D00A51" w:rsidRDefault="00D00A51" w:rsidP="00D00A51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D00A51">
              <w:rPr>
                <w:rFonts w:ascii="PT Astra Serif" w:hAnsi="PT Astra Serif" w:cs="Arial"/>
                <w:sz w:val="22"/>
                <w:szCs w:val="22"/>
              </w:rPr>
              <w:t>6</w:t>
            </w:r>
            <w:r w:rsidR="00376997">
              <w:rPr>
                <w:rFonts w:ascii="PT Astra Serif" w:hAnsi="PT Astra Serif" w:cs="Arial"/>
                <w:sz w:val="22"/>
                <w:szCs w:val="22"/>
              </w:rPr>
              <w:t> </w:t>
            </w:r>
            <w:r w:rsidRPr="00D00A51">
              <w:rPr>
                <w:rFonts w:ascii="PT Astra Serif" w:hAnsi="PT Astra Serif" w:cs="Arial"/>
                <w:sz w:val="22"/>
                <w:szCs w:val="22"/>
              </w:rPr>
              <w:t>924</w:t>
            </w:r>
            <w:r w:rsidR="00376997">
              <w:rPr>
                <w:rFonts w:ascii="PT Astra Serif" w:hAnsi="PT Astra Serif" w:cs="Arial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0A51" w:rsidRPr="00EE0DFE" w:rsidRDefault="00D00A51" w:rsidP="00D00A51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E0DFE">
              <w:rPr>
                <w:rFonts w:ascii="PT Astra Serif" w:hAnsi="PT Astra Serif" w:cs="Arial"/>
                <w:sz w:val="22"/>
                <w:szCs w:val="22"/>
              </w:rPr>
              <w:t>6</w:t>
            </w:r>
            <w:r w:rsidR="00376997" w:rsidRPr="00EE0DFE">
              <w:rPr>
                <w:rFonts w:ascii="PT Astra Serif" w:hAnsi="PT Astra Serif" w:cs="Arial"/>
                <w:sz w:val="22"/>
                <w:szCs w:val="22"/>
              </w:rPr>
              <w:t> </w:t>
            </w:r>
            <w:r w:rsidRPr="00EE0DFE">
              <w:rPr>
                <w:rFonts w:ascii="PT Astra Serif" w:hAnsi="PT Astra Serif" w:cs="Arial"/>
                <w:sz w:val="22"/>
                <w:szCs w:val="22"/>
              </w:rPr>
              <w:t>924</w:t>
            </w:r>
            <w:r w:rsidR="00376997" w:rsidRPr="00EE0DFE">
              <w:rPr>
                <w:rFonts w:ascii="PT Astra Serif" w:hAnsi="PT Astra Serif" w:cs="Arial"/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0A51" w:rsidRPr="00D00A51" w:rsidRDefault="00376997" w:rsidP="00D00A51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1 986,0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0A51" w:rsidRPr="00D00A51" w:rsidRDefault="00376997" w:rsidP="00D00A51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7 778,3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0A51" w:rsidRPr="00D00A51" w:rsidRDefault="00376997" w:rsidP="00D00A51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5 197,8</w:t>
            </w:r>
          </w:p>
        </w:tc>
      </w:tr>
      <w:tr w:rsidR="00D00A51" w:rsidTr="00474488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51" w:rsidRPr="00D00A51" w:rsidRDefault="00D00A51" w:rsidP="00D00A51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D00A51">
              <w:rPr>
                <w:rFonts w:ascii="PT Astra Serif" w:hAnsi="PT Astra Serif" w:cs="Arial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51" w:rsidRPr="00D00A51" w:rsidRDefault="00D00A51" w:rsidP="00D00A51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D00A51">
              <w:rPr>
                <w:rFonts w:ascii="PT Astra Serif" w:hAnsi="PT Astra Serif" w:cs="Arial"/>
                <w:sz w:val="22"/>
                <w:szCs w:val="22"/>
              </w:rPr>
              <w:t>Сено (с подстилом)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51" w:rsidRPr="00D00A51" w:rsidRDefault="00D00A51" w:rsidP="00D00A51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D00A51">
              <w:rPr>
                <w:rFonts w:ascii="PT Astra Serif" w:hAnsi="PT Astra Serif" w:cs="Arial"/>
                <w:sz w:val="22"/>
                <w:szCs w:val="22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0A51" w:rsidRPr="00D00A51" w:rsidRDefault="00D00A51" w:rsidP="00D00A51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D00A51">
              <w:rPr>
                <w:rFonts w:ascii="PT Astra Serif" w:hAnsi="PT Astra Serif" w:cs="Arial"/>
                <w:sz w:val="22"/>
                <w:szCs w:val="22"/>
              </w:rPr>
              <w:t>75</w:t>
            </w:r>
            <w:r w:rsidR="00376997">
              <w:rPr>
                <w:rFonts w:ascii="PT Astra Serif" w:hAnsi="PT Astra Serif" w:cs="Arial"/>
                <w:sz w:val="22"/>
                <w:szCs w:val="22"/>
              </w:rPr>
              <w:t> </w:t>
            </w:r>
            <w:r w:rsidRPr="00D00A51">
              <w:rPr>
                <w:rFonts w:ascii="PT Astra Serif" w:hAnsi="PT Astra Serif" w:cs="Arial"/>
                <w:sz w:val="22"/>
                <w:szCs w:val="22"/>
              </w:rPr>
              <w:t>847</w:t>
            </w:r>
            <w:r w:rsidR="00376997">
              <w:rPr>
                <w:rFonts w:ascii="PT Astra Serif" w:hAnsi="PT Astra Serif" w:cs="Arial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0A51" w:rsidRPr="00EE0DFE" w:rsidRDefault="00D00A51" w:rsidP="00D00A51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E0DFE">
              <w:rPr>
                <w:rFonts w:ascii="PT Astra Serif" w:hAnsi="PT Astra Serif" w:cs="Arial"/>
                <w:sz w:val="22"/>
                <w:szCs w:val="22"/>
              </w:rPr>
              <w:t>75</w:t>
            </w:r>
            <w:r w:rsidR="00376997" w:rsidRPr="00EE0DFE">
              <w:rPr>
                <w:rFonts w:ascii="PT Astra Serif" w:hAnsi="PT Astra Serif" w:cs="Arial"/>
                <w:sz w:val="22"/>
                <w:szCs w:val="22"/>
              </w:rPr>
              <w:t> </w:t>
            </w:r>
            <w:r w:rsidRPr="00EE0DFE">
              <w:rPr>
                <w:rFonts w:ascii="PT Astra Serif" w:hAnsi="PT Astra Serif" w:cs="Arial"/>
                <w:sz w:val="22"/>
                <w:szCs w:val="22"/>
              </w:rPr>
              <w:t>847</w:t>
            </w:r>
            <w:r w:rsidR="00376997" w:rsidRPr="00EE0DFE">
              <w:rPr>
                <w:rFonts w:ascii="PT Astra Serif" w:hAnsi="PT Astra Serif" w:cs="Arial"/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0A51" w:rsidRPr="00D00A51" w:rsidRDefault="00376997" w:rsidP="00D00A51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42 562,0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0A51" w:rsidRPr="00D00A51" w:rsidRDefault="00376997" w:rsidP="00D00A51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82 047,0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0A51" w:rsidRPr="00D00A51" w:rsidRDefault="00376997" w:rsidP="00D00A51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47 306,2</w:t>
            </w:r>
          </w:p>
        </w:tc>
      </w:tr>
      <w:tr w:rsidR="00D00A51" w:rsidTr="00474488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51" w:rsidRPr="00D00A51" w:rsidRDefault="00D00A51" w:rsidP="00D00A51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D00A51">
              <w:rPr>
                <w:rFonts w:ascii="PT Astra Serif" w:hAnsi="PT Astra Serif" w:cs="Arial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51" w:rsidRPr="00D00A51" w:rsidRDefault="00D00A51" w:rsidP="00D00A51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D00A51">
              <w:rPr>
                <w:rFonts w:ascii="PT Astra Serif" w:hAnsi="PT Astra Serif" w:cs="Arial"/>
                <w:sz w:val="22"/>
                <w:szCs w:val="22"/>
              </w:rPr>
              <w:t>Овес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51" w:rsidRPr="00D00A51" w:rsidRDefault="00D00A51" w:rsidP="00D00A51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D00A51">
              <w:rPr>
                <w:rFonts w:ascii="PT Astra Serif" w:hAnsi="PT Astra Serif" w:cs="Arial"/>
                <w:sz w:val="22"/>
                <w:szCs w:val="22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0A51" w:rsidRPr="00D00A51" w:rsidRDefault="00D00A51" w:rsidP="00D00A51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D00A51">
              <w:rPr>
                <w:rFonts w:ascii="PT Astra Serif" w:hAnsi="PT Astra Serif" w:cs="Arial"/>
                <w:sz w:val="22"/>
                <w:szCs w:val="22"/>
              </w:rPr>
              <w:t>32</w:t>
            </w:r>
            <w:r w:rsidR="00376997">
              <w:rPr>
                <w:rFonts w:ascii="PT Astra Serif" w:hAnsi="PT Astra Serif" w:cs="Arial"/>
                <w:sz w:val="22"/>
                <w:szCs w:val="22"/>
              </w:rPr>
              <w:t> </w:t>
            </w:r>
            <w:r w:rsidRPr="00D00A51">
              <w:rPr>
                <w:rFonts w:ascii="PT Astra Serif" w:hAnsi="PT Astra Serif" w:cs="Arial"/>
                <w:sz w:val="22"/>
                <w:szCs w:val="22"/>
              </w:rPr>
              <w:t>850</w:t>
            </w:r>
            <w:r w:rsidR="00376997">
              <w:rPr>
                <w:rFonts w:ascii="PT Astra Serif" w:hAnsi="PT Astra Serif" w:cs="Arial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0A51" w:rsidRPr="00EE0DFE" w:rsidRDefault="00D00A51" w:rsidP="00D00A51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E0DFE">
              <w:rPr>
                <w:rFonts w:ascii="PT Astra Serif" w:hAnsi="PT Astra Serif" w:cs="Arial"/>
                <w:sz w:val="22"/>
                <w:szCs w:val="22"/>
              </w:rPr>
              <w:t>32</w:t>
            </w:r>
            <w:r w:rsidR="00376997" w:rsidRPr="00EE0DFE">
              <w:rPr>
                <w:rFonts w:ascii="PT Astra Serif" w:hAnsi="PT Astra Serif" w:cs="Arial"/>
                <w:sz w:val="22"/>
                <w:szCs w:val="22"/>
              </w:rPr>
              <w:t> </w:t>
            </w:r>
            <w:r w:rsidRPr="00EE0DFE">
              <w:rPr>
                <w:rFonts w:ascii="PT Astra Serif" w:hAnsi="PT Astra Serif" w:cs="Arial"/>
                <w:sz w:val="22"/>
                <w:szCs w:val="22"/>
              </w:rPr>
              <w:t>850</w:t>
            </w:r>
            <w:r w:rsidR="00376997" w:rsidRPr="00EE0DFE">
              <w:rPr>
                <w:rFonts w:ascii="PT Astra Serif" w:hAnsi="PT Astra Serif" w:cs="Arial"/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0A51" w:rsidRPr="00D00A51" w:rsidRDefault="00376997" w:rsidP="00D00A51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7 835,0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0A51" w:rsidRPr="00D00A51" w:rsidRDefault="00376997" w:rsidP="00D00A51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17 944,0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0A51" w:rsidRPr="00D00A51" w:rsidRDefault="00376997" w:rsidP="00D00A51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10 582,5</w:t>
            </w:r>
          </w:p>
        </w:tc>
      </w:tr>
    </w:tbl>
    <w:p w:rsidR="00711877" w:rsidRDefault="00711877" w:rsidP="00EE0DFE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Исходя из анализа утвержденных нормативов на потребление кормов и подстилки и фактических расходов, сформированных учреждением</w:t>
      </w:r>
      <w:r w:rsidR="001A2C2E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можно сделать вывод о том, что кормление животных производится исходя из фактической потребности. </w:t>
      </w:r>
      <w:r w:rsidR="001A2C2E">
        <w:rPr>
          <w:rFonts w:ascii="PT Astra Serif" w:hAnsi="PT Astra Serif"/>
          <w:sz w:val="28"/>
          <w:szCs w:val="28"/>
        </w:rPr>
        <w:t xml:space="preserve">При этом информация о ненадлежащем уходе за животными отсутствует. </w:t>
      </w:r>
    </w:p>
    <w:p w:rsidR="00A80CC2" w:rsidRDefault="00711877" w:rsidP="00A80CC2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Кроме того</w:t>
      </w:r>
      <w:r w:rsidR="00177F95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у</w:t>
      </w:r>
      <w:r w:rsidR="00A80CC2">
        <w:rPr>
          <w:rFonts w:ascii="PT Astra Serif" w:hAnsi="PT Astra Serif"/>
          <w:sz w:val="28"/>
          <w:szCs w:val="28"/>
        </w:rPr>
        <w:t>величени</w:t>
      </w:r>
      <w:r w:rsidR="00862B55">
        <w:rPr>
          <w:rFonts w:ascii="PT Astra Serif" w:hAnsi="PT Astra Serif"/>
          <w:sz w:val="28"/>
          <w:szCs w:val="28"/>
        </w:rPr>
        <w:t>е</w:t>
      </w:r>
      <w:r w:rsidR="00A80CC2">
        <w:rPr>
          <w:rFonts w:ascii="PT Astra Serif" w:hAnsi="PT Astra Serif"/>
          <w:sz w:val="28"/>
          <w:szCs w:val="28"/>
        </w:rPr>
        <w:t xml:space="preserve"> расходов </w:t>
      </w:r>
      <w:r w:rsidR="00862B55">
        <w:rPr>
          <w:rFonts w:ascii="PT Astra Serif" w:hAnsi="PT Astra Serif"/>
          <w:sz w:val="28"/>
          <w:szCs w:val="28"/>
        </w:rPr>
        <w:t xml:space="preserve">МБУ СШОР «Центр Югорского спорта» </w:t>
      </w:r>
      <w:r w:rsidR="00A80CC2">
        <w:rPr>
          <w:rFonts w:ascii="PT Astra Serif" w:hAnsi="PT Astra Serif"/>
          <w:sz w:val="28"/>
          <w:szCs w:val="28"/>
        </w:rPr>
        <w:t xml:space="preserve">на приобретение кормов </w:t>
      </w:r>
      <w:r w:rsidR="00943CCD">
        <w:rPr>
          <w:rFonts w:ascii="PT Astra Serif" w:hAnsi="PT Astra Serif"/>
          <w:sz w:val="28"/>
          <w:szCs w:val="28"/>
        </w:rPr>
        <w:t>и подстилки</w:t>
      </w:r>
      <w:r w:rsidR="00A80CC2">
        <w:rPr>
          <w:rFonts w:ascii="PT Astra Serif" w:hAnsi="PT Astra Serif"/>
          <w:sz w:val="28"/>
          <w:szCs w:val="28"/>
        </w:rPr>
        <w:t xml:space="preserve"> связано</w:t>
      </w:r>
      <w:r w:rsidR="00862B55">
        <w:rPr>
          <w:rFonts w:ascii="PT Astra Serif" w:hAnsi="PT Astra Serif"/>
          <w:sz w:val="28"/>
          <w:szCs w:val="28"/>
        </w:rPr>
        <w:t xml:space="preserve"> не только с </w:t>
      </w:r>
      <w:r w:rsidR="009350B0">
        <w:rPr>
          <w:rFonts w:ascii="PT Astra Serif" w:hAnsi="PT Astra Serif"/>
          <w:sz w:val="28"/>
          <w:szCs w:val="28"/>
        </w:rPr>
        <w:t xml:space="preserve">ростом </w:t>
      </w:r>
      <w:r>
        <w:rPr>
          <w:rFonts w:ascii="PT Astra Serif" w:hAnsi="PT Astra Serif"/>
          <w:sz w:val="28"/>
          <w:szCs w:val="28"/>
        </w:rPr>
        <w:t>объемов потребления</w:t>
      </w:r>
      <w:r w:rsidR="00862B55">
        <w:rPr>
          <w:rFonts w:ascii="PT Astra Serif" w:hAnsi="PT Astra Serif"/>
          <w:sz w:val="28"/>
          <w:szCs w:val="28"/>
        </w:rPr>
        <w:t xml:space="preserve"> кормов</w:t>
      </w:r>
      <w:r w:rsidR="00B57222">
        <w:rPr>
          <w:rFonts w:ascii="PT Astra Serif" w:hAnsi="PT Astra Serif"/>
          <w:sz w:val="28"/>
          <w:szCs w:val="28"/>
        </w:rPr>
        <w:t xml:space="preserve">, но и </w:t>
      </w:r>
      <w:r>
        <w:rPr>
          <w:rFonts w:ascii="PT Astra Serif" w:hAnsi="PT Astra Serif"/>
          <w:sz w:val="28"/>
          <w:szCs w:val="28"/>
        </w:rPr>
        <w:t>вследстви</w:t>
      </w:r>
      <w:r w:rsidR="00177F95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увеличения </w:t>
      </w:r>
      <w:r w:rsidR="00B57222">
        <w:rPr>
          <w:rFonts w:ascii="PT Astra Serif" w:hAnsi="PT Astra Serif"/>
          <w:sz w:val="28"/>
          <w:szCs w:val="28"/>
        </w:rPr>
        <w:t>закупочной цены</w:t>
      </w:r>
      <w:r w:rsidR="00BE24FF">
        <w:rPr>
          <w:rFonts w:ascii="PT Astra Serif" w:hAnsi="PT Astra Serif"/>
          <w:sz w:val="28"/>
          <w:szCs w:val="28"/>
        </w:rPr>
        <w:t>.</w:t>
      </w:r>
    </w:p>
    <w:p w:rsidR="004C6BCC" w:rsidRDefault="00BE24FF" w:rsidP="00A80CC2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течение 2021 года МБУ СШОР «Центр Югорского спорта» было заключено </w:t>
      </w:r>
      <w:r w:rsidR="00E6185E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договоров (контрактов)</w:t>
      </w:r>
      <w:r w:rsidR="00E47AE5">
        <w:rPr>
          <w:rFonts w:ascii="PT Astra Serif" w:hAnsi="PT Astra Serif"/>
          <w:sz w:val="28"/>
          <w:szCs w:val="28"/>
        </w:rPr>
        <w:t xml:space="preserve"> по поставке </w:t>
      </w:r>
      <w:r w:rsidR="006B3CBE">
        <w:rPr>
          <w:rFonts w:ascii="PT Astra Serif" w:hAnsi="PT Astra Serif"/>
          <w:sz w:val="28"/>
          <w:szCs w:val="28"/>
        </w:rPr>
        <w:t>кормов и подстилки</w:t>
      </w:r>
      <w:r w:rsidR="00E6185E">
        <w:rPr>
          <w:rFonts w:ascii="PT Astra Serif" w:hAnsi="PT Astra Serif"/>
          <w:sz w:val="28"/>
          <w:szCs w:val="28"/>
        </w:rPr>
        <w:t>, из которых 2</w:t>
      </w:r>
      <w:r>
        <w:rPr>
          <w:rFonts w:ascii="PT Astra Serif" w:hAnsi="PT Astra Serif"/>
          <w:sz w:val="28"/>
          <w:szCs w:val="28"/>
        </w:rPr>
        <w:t xml:space="preserve"> по результатам проведения аукцион</w:t>
      </w:r>
      <w:r w:rsidR="00B57222">
        <w:rPr>
          <w:rFonts w:ascii="PT Astra Serif" w:hAnsi="PT Astra Serif"/>
          <w:sz w:val="28"/>
          <w:szCs w:val="28"/>
        </w:rPr>
        <w:t>ов</w:t>
      </w:r>
      <w:r>
        <w:rPr>
          <w:rFonts w:ascii="PT Astra Serif" w:hAnsi="PT Astra Serif"/>
          <w:sz w:val="28"/>
          <w:szCs w:val="28"/>
        </w:rPr>
        <w:t xml:space="preserve"> в электронной форме</w:t>
      </w:r>
      <w:r w:rsidR="009A18A0">
        <w:rPr>
          <w:rFonts w:ascii="PT Astra Serif" w:hAnsi="PT Astra Serif"/>
          <w:sz w:val="28"/>
          <w:szCs w:val="28"/>
        </w:rPr>
        <w:t>.</w:t>
      </w:r>
      <w:r w:rsidR="00493229">
        <w:rPr>
          <w:rFonts w:ascii="PT Astra Serif" w:hAnsi="PT Astra Serif"/>
          <w:sz w:val="28"/>
          <w:szCs w:val="28"/>
        </w:rPr>
        <w:t xml:space="preserve"> </w:t>
      </w:r>
    </w:p>
    <w:p w:rsidR="00862B55" w:rsidRDefault="00493229" w:rsidP="00A80CC2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По результатам проведенного аукциона</w:t>
      </w:r>
      <w:r w:rsidR="006B3CBE">
        <w:rPr>
          <w:rFonts w:ascii="PT Astra Serif" w:hAnsi="PT Astra Serif"/>
          <w:sz w:val="28"/>
          <w:szCs w:val="28"/>
        </w:rPr>
        <w:t xml:space="preserve"> на приобретение моркови</w:t>
      </w:r>
      <w:r>
        <w:rPr>
          <w:rFonts w:ascii="PT Astra Serif" w:hAnsi="PT Astra Serif"/>
          <w:sz w:val="28"/>
          <w:szCs w:val="28"/>
        </w:rPr>
        <w:t xml:space="preserve"> заключен </w:t>
      </w:r>
      <w:r w:rsidR="0078082D">
        <w:rPr>
          <w:rFonts w:ascii="PT Astra Serif" w:hAnsi="PT Astra Serif"/>
          <w:sz w:val="28"/>
          <w:szCs w:val="28"/>
        </w:rPr>
        <w:t>гражданско – правовой договор</w:t>
      </w:r>
      <w:r w:rsidR="001837D7">
        <w:rPr>
          <w:rFonts w:ascii="PT Astra Serif" w:hAnsi="PT Astra Serif"/>
          <w:sz w:val="28"/>
          <w:szCs w:val="28"/>
        </w:rPr>
        <w:t>,</w:t>
      </w:r>
      <w:r w:rsidR="0078082D">
        <w:rPr>
          <w:rFonts w:ascii="PT Astra Serif" w:hAnsi="PT Astra Serif"/>
          <w:sz w:val="28"/>
          <w:szCs w:val="28"/>
        </w:rPr>
        <w:t xml:space="preserve"> по которому цена моркови составила 35,03 рублей (средняя цена за </w:t>
      </w:r>
      <w:r w:rsidR="006F3CB4">
        <w:rPr>
          <w:rFonts w:ascii="PT Astra Serif" w:hAnsi="PT Astra Serif"/>
          <w:sz w:val="28"/>
          <w:szCs w:val="28"/>
        </w:rPr>
        <w:t>килограмм</w:t>
      </w:r>
      <w:r w:rsidR="0078082D">
        <w:rPr>
          <w:rFonts w:ascii="PT Astra Serif" w:hAnsi="PT Astra Serif"/>
          <w:sz w:val="28"/>
          <w:szCs w:val="28"/>
        </w:rPr>
        <w:t xml:space="preserve"> для формирования начальной – максимальной цен</w:t>
      </w:r>
      <w:r w:rsidR="001837D7">
        <w:rPr>
          <w:rFonts w:ascii="PT Astra Serif" w:hAnsi="PT Astra Serif"/>
          <w:sz w:val="28"/>
          <w:szCs w:val="28"/>
        </w:rPr>
        <w:t>ы</w:t>
      </w:r>
      <w:r w:rsidR="0078082D">
        <w:rPr>
          <w:rFonts w:ascii="PT Astra Serif" w:hAnsi="PT Astra Serif"/>
          <w:sz w:val="28"/>
          <w:szCs w:val="28"/>
        </w:rPr>
        <w:t xml:space="preserve"> составляла 49,0 рублей)</w:t>
      </w:r>
      <w:r w:rsidR="00EA04A6">
        <w:rPr>
          <w:rFonts w:ascii="PT Astra Serif" w:hAnsi="PT Astra Serif"/>
          <w:sz w:val="28"/>
          <w:szCs w:val="28"/>
        </w:rPr>
        <w:t xml:space="preserve">. </w:t>
      </w:r>
      <w:r w:rsidR="004C6BCC">
        <w:rPr>
          <w:rFonts w:ascii="PT Astra Serif" w:hAnsi="PT Astra Serif"/>
          <w:sz w:val="28"/>
          <w:szCs w:val="28"/>
        </w:rPr>
        <w:t>При заключении прямых договоров</w:t>
      </w:r>
      <w:r w:rsidR="004C6BCC" w:rsidRPr="00ED4835">
        <w:rPr>
          <w:rFonts w:ascii="PT Astra Serif" w:hAnsi="PT Astra Serif"/>
          <w:sz w:val="28"/>
          <w:szCs w:val="28"/>
        </w:rPr>
        <w:t>,</w:t>
      </w:r>
      <w:r w:rsidR="004C6BCC">
        <w:rPr>
          <w:rFonts w:ascii="PT Astra Serif" w:hAnsi="PT Astra Serif"/>
          <w:sz w:val="28"/>
          <w:szCs w:val="28"/>
        </w:rPr>
        <w:t xml:space="preserve"> цена за килограмм меньше</w:t>
      </w:r>
      <w:r w:rsidR="006F3CB4">
        <w:rPr>
          <w:rFonts w:ascii="PT Astra Serif" w:hAnsi="PT Astra Serif"/>
          <w:sz w:val="28"/>
          <w:szCs w:val="28"/>
        </w:rPr>
        <w:t>, чем средняя цена для формирования начальной (максимальной) цены аукциона</w:t>
      </w:r>
      <w:r w:rsidR="008655CF">
        <w:rPr>
          <w:rFonts w:ascii="PT Astra Serif" w:hAnsi="PT Astra Serif"/>
          <w:sz w:val="28"/>
          <w:szCs w:val="28"/>
        </w:rPr>
        <w:t xml:space="preserve"> (договор № 4825 от 01.03.2021 – 17,0 рублей, </w:t>
      </w:r>
      <w:proofErr w:type="gramStart"/>
      <w:r w:rsidR="008655CF">
        <w:rPr>
          <w:rFonts w:ascii="PT Astra Serif" w:hAnsi="PT Astra Serif"/>
          <w:sz w:val="28"/>
          <w:szCs w:val="28"/>
        </w:rPr>
        <w:t>договор № б</w:t>
      </w:r>
      <w:proofErr w:type="gramEnd"/>
      <w:r w:rsidR="008655CF">
        <w:rPr>
          <w:rFonts w:ascii="PT Astra Serif" w:hAnsi="PT Astra Serif"/>
          <w:sz w:val="28"/>
          <w:szCs w:val="28"/>
        </w:rPr>
        <w:t>/н от 26.03.2021 – 40,0 рублей)</w:t>
      </w:r>
      <w:r w:rsidR="006F3CB4">
        <w:rPr>
          <w:rFonts w:ascii="PT Astra Serif" w:hAnsi="PT Astra Serif"/>
          <w:sz w:val="28"/>
          <w:szCs w:val="28"/>
        </w:rPr>
        <w:t>.</w:t>
      </w:r>
      <w:r w:rsidR="004C6BCC">
        <w:rPr>
          <w:rFonts w:ascii="PT Astra Serif" w:hAnsi="PT Astra Serif"/>
          <w:sz w:val="28"/>
          <w:szCs w:val="28"/>
        </w:rPr>
        <w:t xml:space="preserve"> </w:t>
      </w:r>
      <w:r w:rsidR="004C6BCC" w:rsidRPr="00ED4835">
        <w:rPr>
          <w:rFonts w:ascii="PT Astra Serif" w:hAnsi="PT Astra Serif"/>
          <w:sz w:val="28"/>
          <w:szCs w:val="28"/>
        </w:rPr>
        <w:t xml:space="preserve"> </w:t>
      </w:r>
    </w:p>
    <w:p w:rsidR="00EA04A6" w:rsidRPr="00EA04A6" w:rsidRDefault="001920DF" w:rsidP="0047448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93229">
        <w:rPr>
          <w:rFonts w:ascii="PT Astra Serif" w:hAnsi="PT Astra Serif"/>
          <w:sz w:val="28"/>
          <w:szCs w:val="28"/>
        </w:rPr>
        <w:t xml:space="preserve">Отмечаем неэффективную закупочную </w:t>
      </w:r>
      <w:r w:rsidR="00854B35" w:rsidRPr="00493229">
        <w:rPr>
          <w:rFonts w:ascii="PT Astra Serif" w:hAnsi="PT Astra Serif"/>
          <w:sz w:val="28"/>
          <w:szCs w:val="28"/>
        </w:rPr>
        <w:t>д</w:t>
      </w:r>
      <w:r w:rsidRPr="00493229">
        <w:rPr>
          <w:rFonts w:ascii="PT Astra Serif" w:hAnsi="PT Astra Serif"/>
          <w:sz w:val="28"/>
          <w:szCs w:val="28"/>
        </w:rPr>
        <w:t>еятельность МБУ СШОР «Центр Югорского спорта»</w:t>
      </w:r>
      <w:r w:rsidR="00ED4835" w:rsidRPr="00ED4835">
        <w:rPr>
          <w:rFonts w:ascii="PT Astra Serif" w:hAnsi="PT Astra Serif"/>
          <w:sz w:val="28"/>
          <w:szCs w:val="28"/>
        </w:rPr>
        <w:t xml:space="preserve"> </w:t>
      </w:r>
      <w:r w:rsidR="00ED4835">
        <w:rPr>
          <w:rFonts w:ascii="PT Astra Serif" w:hAnsi="PT Astra Serif"/>
          <w:sz w:val="28"/>
          <w:szCs w:val="28"/>
        </w:rPr>
        <w:t>в отношении</w:t>
      </w:r>
      <w:r w:rsidR="00EA04A6">
        <w:rPr>
          <w:rFonts w:ascii="PT Astra Serif" w:hAnsi="PT Astra Serif"/>
          <w:sz w:val="28"/>
          <w:szCs w:val="28"/>
        </w:rPr>
        <w:t xml:space="preserve"> </w:t>
      </w:r>
      <w:r w:rsidRPr="00ED4835">
        <w:rPr>
          <w:rFonts w:ascii="PT Astra Serif" w:hAnsi="PT Astra Serif"/>
          <w:sz w:val="28"/>
          <w:szCs w:val="28"/>
        </w:rPr>
        <w:t>формирования начальной (максимальной) цены на приобретение кормов</w:t>
      </w:r>
      <w:r w:rsidR="004C6BCC">
        <w:rPr>
          <w:rFonts w:ascii="PT Astra Serif" w:hAnsi="PT Astra Serif"/>
          <w:sz w:val="28"/>
          <w:szCs w:val="28"/>
        </w:rPr>
        <w:t xml:space="preserve">, </w:t>
      </w:r>
      <w:r w:rsidRPr="00ED4835">
        <w:rPr>
          <w:rFonts w:ascii="PT Astra Serif" w:hAnsi="PT Astra Serif"/>
          <w:sz w:val="28"/>
          <w:szCs w:val="28"/>
        </w:rPr>
        <w:t>в результате чего проводятся аукционы и заключаются договоры (контракты) по я</w:t>
      </w:r>
      <w:r w:rsidR="00EA04A6">
        <w:rPr>
          <w:rFonts w:ascii="PT Astra Serif" w:hAnsi="PT Astra Serif"/>
          <w:sz w:val="28"/>
          <w:szCs w:val="28"/>
        </w:rPr>
        <w:t>вно завышенным ценам.</w:t>
      </w:r>
    </w:p>
    <w:p w:rsidR="00493229" w:rsidRPr="00ED4835" w:rsidRDefault="00ED4835" w:rsidP="00ED4835">
      <w:pPr>
        <w:pStyle w:val="aa"/>
        <w:shd w:val="clear" w:color="auto" w:fill="D9D9D9" w:themeFill="background1" w:themeFillShade="D9"/>
        <w:spacing w:after="0"/>
        <w:ind w:left="0" w:firstLine="709"/>
        <w:jc w:val="both"/>
        <w:rPr>
          <w:rStyle w:val="ad"/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Справочно</w:t>
      </w:r>
      <w:r w:rsidRPr="00ED4835">
        <w:rPr>
          <w:rFonts w:ascii="PT Astra Serif" w:hAnsi="PT Astra Serif"/>
          <w:sz w:val="28"/>
          <w:szCs w:val="28"/>
          <w:lang w:val="ru-RU"/>
        </w:rPr>
        <w:t>:</w:t>
      </w:r>
      <w:r w:rsidR="00493229" w:rsidRPr="00ED483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B00167">
        <w:rPr>
          <w:rFonts w:ascii="PT Astra Serif" w:hAnsi="PT Astra Serif"/>
          <w:sz w:val="28"/>
          <w:szCs w:val="28"/>
          <w:lang w:val="ru-RU"/>
        </w:rPr>
        <w:t>Отдельные м</w:t>
      </w:r>
      <w:r w:rsidR="00167F33">
        <w:rPr>
          <w:rFonts w:ascii="PT Astra Serif" w:hAnsi="PT Astra Serif"/>
          <w:sz w:val="28"/>
          <w:szCs w:val="28"/>
          <w:lang w:val="ru-RU"/>
        </w:rPr>
        <w:t>униципальные учреждения дошкольного и общего образования заключили договоры на поставку овощей на 2021 год (аукционы проведены в 2020 году)</w:t>
      </w:r>
      <w:r w:rsidR="00B00167">
        <w:rPr>
          <w:rFonts w:ascii="PT Astra Serif" w:hAnsi="PT Astra Serif"/>
          <w:sz w:val="28"/>
          <w:szCs w:val="28"/>
          <w:lang w:val="ru-RU"/>
        </w:rPr>
        <w:t>,</w:t>
      </w:r>
      <w:r w:rsidR="00167F33">
        <w:rPr>
          <w:rFonts w:ascii="PT Astra Serif" w:hAnsi="PT Astra Serif"/>
          <w:sz w:val="28"/>
          <w:szCs w:val="28"/>
          <w:lang w:val="ru-RU"/>
        </w:rPr>
        <w:t xml:space="preserve"> по которым цена моркови ниже</w:t>
      </w:r>
      <w:r w:rsidR="00C15D13">
        <w:rPr>
          <w:rFonts w:ascii="PT Astra Serif" w:hAnsi="PT Astra Serif"/>
          <w:sz w:val="28"/>
          <w:szCs w:val="28"/>
          <w:lang w:val="ru-RU"/>
        </w:rPr>
        <w:t>,</w:t>
      </w:r>
      <w:r w:rsidR="00167F33">
        <w:rPr>
          <w:rFonts w:ascii="PT Astra Serif" w:hAnsi="PT Astra Serif"/>
          <w:sz w:val="28"/>
          <w:szCs w:val="28"/>
          <w:lang w:val="ru-RU"/>
        </w:rPr>
        <w:t xml:space="preserve"> чем у МБУ СШОР «Центр Югорского спорта».</w:t>
      </w:r>
    </w:p>
    <w:p w:rsidR="00184C53" w:rsidRDefault="00184C53" w:rsidP="00ED4835">
      <w:pPr>
        <w:ind w:firstLine="708"/>
        <w:jc w:val="both"/>
      </w:pPr>
      <w:r w:rsidRPr="00184C53">
        <w:rPr>
          <w:rFonts w:ascii="PT Astra Serif" w:hAnsi="PT Astra Serif"/>
          <w:sz w:val="28"/>
          <w:szCs w:val="28"/>
        </w:rPr>
        <w:t xml:space="preserve">Для оптимизации расходов на приобретение кормов и подстилки для </w:t>
      </w:r>
      <w:proofErr w:type="gramStart"/>
      <w:r w:rsidRPr="00184C53">
        <w:rPr>
          <w:rFonts w:ascii="PT Astra Serif" w:hAnsi="PT Astra Serif"/>
          <w:sz w:val="28"/>
          <w:szCs w:val="28"/>
        </w:rPr>
        <w:t>конно – спортивного</w:t>
      </w:r>
      <w:proofErr w:type="gramEnd"/>
      <w:r w:rsidRPr="00184C53">
        <w:rPr>
          <w:rFonts w:ascii="PT Astra Serif" w:hAnsi="PT Astra Serif"/>
          <w:sz w:val="28"/>
          <w:szCs w:val="28"/>
        </w:rPr>
        <w:t xml:space="preserve"> клуба «Аллюр»</w:t>
      </w:r>
      <w:r>
        <w:rPr>
          <w:rFonts w:ascii="PT Astra Serif" w:hAnsi="PT Astra Serif"/>
          <w:sz w:val="28"/>
          <w:szCs w:val="28"/>
        </w:rPr>
        <w:t xml:space="preserve"> </w:t>
      </w:r>
      <w:r w:rsidR="005E78EE" w:rsidRPr="00493229">
        <w:rPr>
          <w:rFonts w:ascii="PT Astra Serif" w:hAnsi="PT Astra Serif"/>
          <w:sz w:val="28"/>
          <w:szCs w:val="28"/>
        </w:rPr>
        <w:t>МБУ СШОР «Центр Югорского спорта»</w:t>
      </w:r>
      <w:r w:rsidR="005E78E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предлагается</w:t>
      </w:r>
      <w:r w:rsidRPr="00184C53">
        <w:t>:</w:t>
      </w:r>
    </w:p>
    <w:p w:rsidR="00F41803" w:rsidRDefault="00474488" w:rsidP="0049322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74488">
        <w:rPr>
          <w:rFonts w:ascii="PT Astra Serif" w:hAnsi="PT Astra Serif"/>
          <w:sz w:val="28"/>
          <w:szCs w:val="28"/>
        </w:rPr>
        <w:t xml:space="preserve">-пересмотреть </w:t>
      </w:r>
      <w:r w:rsidR="005E78EE" w:rsidRPr="00474488">
        <w:rPr>
          <w:rFonts w:ascii="PT Astra Serif" w:hAnsi="PT Astra Serif"/>
          <w:sz w:val="28"/>
          <w:szCs w:val="28"/>
        </w:rPr>
        <w:t>нормативы потребности кормов и подстилки</w:t>
      </w:r>
      <w:r w:rsidR="00B57222" w:rsidRPr="00474488">
        <w:rPr>
          <w:rFonts w:ascii="PT Astra Serif" w:hAnsi="PT Astra Serif"/>
          <w:sz w:val="28"/>
          <w:szCs w:val="28"/>
        </w:rPr>
        <w:t xml:space="preserve"> с учетом установленных норм технологического проектирования </w:t>
      </w:r>
      <w:proofErr w:type="gramStart"/>
      <w:r w:rsidR="00B57222" w:rsidRPr="00474488">
        <w:rPr>
          <w:rFonts w:ascii="PT Astra Serif" w:hAnsi="PT Astra Serif"/>
          <w:sz w:val="28"/>
          <w:szCs w:val="28"/>
        </w:rPr>
        <w:t>конно – спортивных</w:t>
      </w:r>
      <w:proofErr w:type="gramEnd"/>
      <w:r w:rsidR="00B57222" w:rsidRPr="00474488">
        <w:rPr>
          <w:rFonts w:ascii="PT Astra Serif" w:hAnsi="PT Astra Serif"/>
          <w:sz w:val="28"/>
          <w:szCs w:val="28"/>
        </w:rPr>
        <w:t xml:space="preserve"> комплексов НТК – АПК 1.10.04.003-03 (утвержденных Министерством сельского хозяйства Российской Федерации от 31.12.2003)</w:t>
      </w:r>
      <w:r w:rsidR="00DA3C4E" w:rsidRPr="00474488">
        <w:rPr>
          <w:rFonts w:ascii="PT Astra Serif" w:hAnsi="PT Astra Serif"/>
          <w:sz w:val="28"/>
          <w:szCs w:val="28"/>
        </w:rPr>
        <w:t>;</w:t>
      </w:r>
      <w:r w:rsidR="005E78EE">
        <w:rPr>
          <w:rFonts w:ascii="PT Astra Serif" w:hAnsi="PT Astra Serif"/>
          <w:sz w:val="28"/>
          <w:szCs w:val="28"/>
        </w:rPr>
        <w:t xml:space="preserve"> </w:t>
      </w:r>
    </w:p>
    <w:p w:rsidR="00B00167" w:rsidRDefault="00B00167" w:rsidP="00493229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рассмотреть возможность проведения закупочных процедур на приобретение кормов и подстилки в сезон сбора урожая (в период установления наименьшей закупочной цены);</w:t>
      </w:r>
    </w:p>
    <w:p w:rsidR="00B00167" w:rsidRPr="001C2472" w:rsidRDefault="00B00167" w:rsidP="00493229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рассмотреть возможность проведения закупочных процедур на трехлетний период; </w:t>
      </w:r>
    </w:p>
    <w:p w:rsidR="00ED2FB4" w:rsidRPr="004668BD" w:rsidRDefault="005E78EE" w:rsidP="00E6374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15D31">
        <w:rPr>
          <w:rFonts w:ascii="PT Astra Serif" w:hAnsi="PT Astra Serif"/>
          <w:sz w:val="28"/>
          <w:szCs w:val="28"/>
        </w:rPr>
        <w:t xml:space="preserve">- </w:t>
      </w:r>
      <w:r w:rsidR="001A2C2E">
        <w:rPr>
          <w:rFonts w:ascii="PT Astra Serif" w:hAnsi="PT Astra Serif"/>
          <w:sz w:val="28"/>
          <w:szCs w:val="28"/>
        </w:rPr>
        <w:t>при проведении закупочных процедур рекомендуется формировать начальную (максимальную) цену контракта</w:t>
      </w:r>
      <w:r w:rsidR="00B00167">
        <w:rPr>
          <w:rFonts w:ascii="PT Astra Serif" w:hAnsi="PT Astra Serif"/>
          <w:sz w:val="28"/>
          <w:szCs w:val="28"/>
        </w:rPr>
        <w:t xml:space="preserve"> с учетом цен по исполненным без нарушений муниципальным контрактам с учетом индекса инфляции в текущем финансовом году</w:t>
      </w:r>
      <w:r w:rsidR="00EC72EE">
        <w:rPr>
          <w:rFonts w:ascii="PT Astra Serif" w:hAnsi="PT Astra Serif"/>
          <w:sz w:val="28"/>
          <w:szCs w:val="28"/>
        </w:rPr>
        <w:t xml:space="preserve">, при рассмотрении коммерческих предложений следует также анализировать розничные цены на основные продукты питания в </w:t>
      </w:r>
      <w:proofErr w:type="spellStart"/>
      <w:r w:rsidR="00EC72EE">
        <w:rPr>
          <w:rFonts w:ascii="PT Astra Serif" w:hAnsi="PT Astra Serif"/>
          <w:sz w:val="28"/>
          <w:szCs w:val="28"/>
        </w:rPr>
        <w:t>Югорске</w:t>
      </w:r>
      <w:proofErr w:type="spellEnd"/>
      <w:r w:rsidR="00415D31">
        <w:rPr>
          <w:rFonts w:ascii="PT Astra Serif" w:hAnsi="PT Astra Serif"/>
          <w:sz w:val="28"/>
          <w:szCs w:val="28"/>
        </w:rPr>
        <w:t>.</w:t>
      </w:r>
    </w:p>
    <w:sectPr w:rsidR="00ED2FB4" w:rsidRPr="004668BD" w:rsidSect="00EA1B82">
      <w:pgSz w:w="11906" w:h="16838"/>
      <w:pgMar w:top="709" w:right="851" w:bottom="567" w:left="1418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726E0"/>
    <w:multiLevelType w:val="multilevel"/>
    <w:tmpl w:val="2548AE38"/>
    <w:lvl w:ilvl="0">
      <w:start w:val="1"/>
      <w:numFmt w:val="decimal"/>
      <w:lvlText w:val="%1."/>
      <w:lvlJc w:val="left"/>
      <w:pPr>
        <w:ind w:left="1068" w:hanging="360"/>
      </w:pPr>
      <w:rPr>
        <w:b/>
        <w:bCs/>
        <w:spacing w:val="-1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/>
        <w:bCs/>
        <w:spacing w:val="-1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/>
        <w:bCs/>
        <w:spacing w:val="-1"/>
      </w:rPr>
    </w:lvl>
    <w:lvl w:ilvl="3">
      <w:start w:val="1"/>
      <w:numFmt w:val="decimal"/>
      <w:lvlText w:val="%1.%2.%3.%4."/>
      <w:lvlJc w:val="left"/>
      <w:pPr>
        <w:ind w:left="1431" w:hanging="720"/>
      </w:pPr>
      <w:rPr>
        <w:b/>
        <w:bCs/>
        <w:spacing w:val="-1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b/>
        <w:bCs/>
        <w:spacing w:val="-1"/>
      </w:rPr>
    </w:lvl>
    <w:lvl w:ilvl="5">
      <w:start w:val="1"/>
      <w:numFmt w:val="decimal"/>
      <w:lvlText w:val="%1.%2.%3.%4.%5.%6."/>
      <w:lvlJc w:val="left"/>
      <w:pPr>
        <w:ind w:left="1793" w:hanging="1080"/>
      </w:pPr>
      <w:rPr>
        <w:b/>
        <w:bCs/>
        <w:spacing w:val="-1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b/>
        <w:bCs/>
        <w:spacing w:val="-1"/>
      </w:rPr>
    </w:lvl>
    <w:lvl w:ilvl="7">
      <w:start w:val="1"/>
      <w:numFmt w:val="decimal"/>
      <w:lvlText w:val="%1.%2.%3.%4.%5.%6.%7.%8."/>
      <w:lvlJc w:val="left"/>
      <w:pPr>
        <w:ind w:left="2155" w:hanging="1440"/>
      </w:pPr>
      <w:rPr>
        <w:b/>
        <w:bCs/>
        <w:spacing w:val="-1"/>
      </w:rPr>
    </w:lvl>
    <w:lvl w:ilvl="8">
      <w:start w:val="1"/>
      <w:numFmt w:val="decimal"/>
      <w:lvlText w:val="%1.%2.%3.%4.%5.%6.%7.%8.%9."/>
      <w:lvlJc w:val="left"/>
      <w:pPr>
        <w:ind w:left="2516" w:hanging="1800"/>
      </w:pPr>
      <w:rPr>
        <w:b/>
        <w:bCs/>
        <w:spacing w:val="-1"/>
      </w:rPr>
    </w:lvl>
  </w:abstractNum>
  <w:abstractNum w:abstractNumId="1">
    <w:nsid w:val="2013303F"/>
    <w:multiLevelType w:val="multilevel"/>
    <w:tmpl w:val="40C0761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pacing w:val="-5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8B3507"/>
    <w:multiLevelType w:val="multilevel"/>
    <w:tmpl w:val="F7449DD0"/>
    <w:lvl w:ilvl="0">
      <w:start w:val="1"/>
      <w:numFmt w:val="decimal"/>
      <w:lvlText w:val="%1."/>
      <w:lvlJc w:val="left"/>
      <w:pPr>
        <w:ind w:left="6314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A90C53"/>
    <w:multiLevelType w:val="hybridMultilevel"/>
    <w:tmpl w:val="0B5AD250"/>
    <w:lvl w:ilvl="0" w:tplc="8AE61E3A">
      <w:start w:val="1"/>
      <w:numFmt w:val="bullet"/>
      <w:lvlText w:val="-"/>
      <w:lvlJc w:val="left"/>
      <w:pPr>
        <w:ind w:left="720" w:hanging="360"/>
      </w:pPr>
      <w:rPr>
        <w:rFonts w:ascii="PT Astra Serif" w:eastAsia="Times New Roman" w:hAnsi="PT Astra Serif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A170DD"/>
    <w:multiLevelType w:val="multilevel"/>
    <w:tmpl w:val="39140F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9D"/>
    <w:rsid w:val="000047EA"/>
    <w:rsid w:val="00011266"/>
    <w:rsid w:val="00016600"/>
    <w:rsid w:val="000D45D1"/>
    <w:rsid w:val="00106F4F"/>
    <w:rsid w:val="001162C9"/>
    <w:rsid w:val="00130EDF"/>
    <w:rsid w:val="00155D9D"/>
    <w:rsid w:val="00167F33"/>
    <w:rsid w:val="00177F95"/>
    <w:rsid w:val="001837D7"/>
    <w:rsid w:val="00184C53"/>
    <w:rsid w:val="001920DF"/>
    <w:rsid w:val="001A2C2E"/>
    <w:rsid w:val="001B42D2"/>
    <w:rsid w:val="001C2472"/>
    <w:rsid w:val="001D0C25"/>
    <w:rsid w:val="001F75A7"/>
    <w:rsid w:val="00246A87"/>
    <w:rsid w:val="002A7803"/>
    <w:rsid w:val="002D35C5"/>
    <w:rsid w:val="002F4CF6"/>
    <w:rsid w:val="00305452"/>
    <w:rsid w:val="00332908"/>
    <w:rsid w:val="003606FC"/>
    <w:rsid w:val="00373D46"/>
    <w:rsid w:val="00376997"/>
    <w:rsid w:val="003835B9"/>
    <w:rsid w:val="003C1FEA"/>
    <w:rsid w:val="00401015"/>
    <w:rsid w:val="004052B5"/>
    <w:rsid w:val="00415D31"/>
    <w:rsid w:val="004668BD"/>
    <w:rsid w:val="00474488"/>
    <w:rsid w:val="00493229"/>
    <w:rsid w:val="004A424C"/>
    <w:rsid w:val="004C1D0F"/>
    <w:rsid w:val="004C21DA"/>
    <w:rsid w:val="004C6BCC"/>
    <w:rsid w:val="004C6E8D"/>
    <w:rsid w:val="004D1062"/>
    <w:rsid w:val="004E7AD5"/>
    <w:rsid w:val="0051127F"/>
    <w:rsid w:val="00520865"/>
    <w:rsid w:val="00570B2E"/>
    <w:rsid w:val="00587D44"/>
    <w:rsid w:val="005914BB"/>
    <w:rsid w:val="005B60E4"/>
    <w:rsid w:val="005E78EE"/>
    <w:rsid w:val="005F3A97"/>
    <w:rsid w:val="00603219"/>
    <w:rsid w:val="006169F4"/>
    <w:rsid w:val="00647161"/>
    <w:rsid w:val="006B3CBE"/>
    <w:rsid w:val="006F3CB4"/>
    <w:rsid w:val="00702342"/>
    <w:rsid w:val="00711877"/>
    <w:rsid w:val="00723466"/>
    <w:rsid w:val="00763834"/>
    <w:rsid w:val="00771DC6"/>
    <w:rsid w:val="0078082D"/>
    <w:rsid w:val="00794974"/>
    <w:rsid w:val="007E67EA"/>
    <w:rsid w:val="00827775"/>
    <w:rsid w:val="00847669"/>
    <w:rsid w:val="00853677"/>
    <w:rsid w:val="00854B35"/>
    <w:rsid w:val="00862B55"/>
    <w:rsid w:val="0086339E"/>
    <w:rsid w:val="008655CF"/>
    <w:rsid w:val="00875D23"/>
    <w:rsid w:val="00894889"/>
    <w:rsid w:val="008C6B6D"/>
    <w:rsid w:val="008D7448"/>
    <w:rsid w:val="008F015A"/>
    <w:rsid w:val="008F0AE0"/>
    <w:rsid w:val="009116D5"/>
    <w:rsid w:val="00927041"/>
    <w:rsid w:val="00934154"/>
    <w:rsid w:val="009350B0"/>
    <w:rsid w:val="00943CCD"/>
    <w:rsid w:val="00966B4C"/>
    <w:rsid w:val="009A18A0"/>
    <w:rsid w:val="009A6C98"/>
    <w:rsid w:val="009A7904"/>
    <w:rsid w:val="009B539E"/>
    <w:rsid w:val="009B76AB"/>
    <w:rsid w:val="009D2435"/>
    <w:rsid w:val="00A02E7E"/>
    <w:rsid w:val="00A358A0"/>
    <w:rsid w:val="00A43EC6"/>
    <w:rsid w:val="00A80CC2"/>
    <w:rsid w:val="00B00167"/>
    <w:rsid w:val="00B147E9"/>
    <w:rsid w:val="00B32BCD"/>
    <w:rsid w:val="00B34FF9"/>
    <w:rsid w:val="00B35F66"/>
    <w:rsid w:val="00B57222"/>
    <w:rsid w:val="00B5725E"/>
    <w:rsid w:val="00B676B6"/>
    <w:rsid w:val="00B9737F"/>
    <w:rsid w:val="00BA57D5"/>
    <w:rsid w:val="00BA6DCE"/>
    <w:rsid w:val="00BD0114"/>
    <w:rsid w:val="00BE24FF"/>
    <w:rsid w:val="00BF37E2"/>
    <w:rsid w:val="00C14603"/>
    <w:rsid w:val="00C15D13"/>
    <w:rsid w:val="00C249C0"/>
    <w:rsid w:val="00C35BA5"/>
    <w:rsid w:val="00C45369"/>
    <w:rsid w:val="00C75312"/>
    <w:rsid w:val="00CE5E06"/>
    <w:rsid w:val="00D00A51"/>
    <w:rsid w:val="00D0163C"/>
    <w:rsid w:val="00D05887"/>
    <w:rsid w:val="00D13420"/>
    <w:rsid w:val="00D13DF3"/>
    <w:rsid w:val="00D3643D"/>
    <w:rsid w:val="00D66BEF"/>
    <w:rsid w:val="00D86854"/>
    <w:rsid w:val="00DA3C4E"/>
    <w:rsid w:val="00E47AE5"/>
    <w:rsid w:val="00E52666"/>
    <w:rsid w:val="00E6185E"/>
    <w:rsid w:val="00E63749"/>
    <w:rsid w:val="00EA04A6"/>
    <w:rsid w:val="00EA1B82"/>
    <w:rsid w:val="00EB4946"/>
    <w:rsid w:val="00EB5200"/>
    <w:rsid w:val="00EC72EE"/>
    <w:rsid w:val="00ED2FB4"/>
    <w:rsid w:val="00ED4835"/>
    <w:rsid w:val="00EE0DFE"/>
    <w:rsid w:val="00F02906"/>
    <w:rsid w:val="00F1026F"/>
    <w:rsid w:val="00F41803"/>
    <w:rsid w:val="00F73147"/>
    <w:rsid w:val="00F97818"/>
    <w:rsid w:val="00FC03B1"/>
    <w:rsid w:val="00FD2609"/>
    <w:rsid w:val="00FD668A"/>
    <w:rsid w:val="00FD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  <w:bCs/>
      <w:spacing w:val="-5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  <w:bCs/>
      <w:spacing w:val="-1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b w:val="0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a3">
    <w:name w:val="Основной текст Знак"/>
    <w:qFormat/>
    <w:rPr>
      <w:b/>
      <w:bCs/>
      <w:sz w:val="24"/>
      <w:szCs w:val="24"/>
    </w:rPr>
  </w:style>
  <w:style w:type="character" w:customStyle="1" w:styleId="a4">
    <w:name w:val="Абзац списка Знак"/>
    <w:qFormat/>
    <w:rPr>
      <w:rFonts w:ascii="Calibri" w:hAnsi="Calibri" w:cs="Calibri"/>
      <w:sz w:val="22"/>
      <w:szCs w:val="22"/>
      <w:lang w:val="en-US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jc w:val="center"/>
    </w:pPr>
    <w:rPr>
      <w:b/>
      <w:bCs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9">
    <w:name w:val="Body Text Indent"/>
    <w:basedOn w:val="a"/>
    <w:pPr>
      <w:spacing w:after="120"/>
      <w:ind w:left="283"/>
    </w:p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sz w:val="24"/>
      <w:lang w:val="ru-RU" w:bidi="ar-SA"/>
    </w:rPr>
  </w:style>
  <w:style w:type="paragraph" w:styleId="aa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n-US"/>
    </w:rPr>
  </w:style>
  <w:style w:type="paragraph" w:styleId="ab">
    <w:name w:val="Normal (Web)"/>
    <w:basedOn w:val="a"/>
    <w:qFormat/>
    <w:pPr>
      <w:spacing w:before="280" w:after="280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table" w:styleId="ac">
    <w:name w:val="Table Grid"/>
    <w:basedOn w:val="a1"/>
    <w:uiPriority w:val="59"/>
    <w:rsid w:val="00E63749"/>
    <w:rPr>
      <w:rFonts w:ascii="PT Astra Serif" w:eastAsia="Times New Roman" w:hAnsi="PT Astra Serif" w:cs="Times New Roman"/>
      <w:b/>
      <w:sz w:val="24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Цветовое выделение"/>
    <w:uiPriority w:val="99"/>
    <w:rsid w:val="00493229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  <w:bCs/>
      <w:spacing w:val="-5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  <w:bCs/>
      <w:spacing w:val="-1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b w:val="0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a3">
    <w:name w:val="Основной текст Знак"/>
    <w:qFormat/>
    <w:rPr>
      <w:b/>
      <w:bCs/>
      <w:sz w:val="24"/>
      <w:szCs w:val="24"/>
    </w:rPr>
  </w:style>
  <w:style w:type="character" w:customStyle="1" w:styleId="a4">
    <w:name w:val="Абзац списка Знак"/>
    <w:qFormat/>
    <w:rPr>
      <w:rFonts w:ascii="Calibri" w:hAnsi="Calibri" w:cs="Calibri"/>
      <w:sz w:val="22"/>
      <w:szCs w:val="22"/>
      <w:lang w:val="en-US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jc w:val="center"/>
    </w:pPr>
    <w:rPr>
      <w:b/>
      <w:bCs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9">
    <w:name w:val="Body Text Indent"/>
    <w:basedOn w:val="a"/>
    <w:pPr>
      <w:spacing w:after="120"/>
      <w:ind w:left="283"/>
    </w:p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sz w:val="24"/>
      <w:lang w:val="ru-RU" w:bidi="ar-SA"/>
    </w:rPr>
  </w:style>
  <w:style w:type="paragraph" w:styleId="aa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n-US"/>
    </w:rPr>
  </w:style>
  <w:style w:type="paragraph" w:styleId="ab">
    <w:name w:val="Normal (Web)"/>
    <w:basedOn w:val="a"/>
    <w:qFormat/>
    <w:pPr>
      <w:spacing w:before="280" w:after="280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table" w:styleId="ac">
    <w:name w:val="Table Grid"/>
    <w:basedOn w:val="a1"/>
    <w:uiPriority w:val="59"/>
    <w:rsid w:val="00E63749"/>
    <w:rPr>
      <w:rFonts w:ascii="PT Astra Serif" w:eastAsia="Times New Roman" w:hAnsi="PT Astra Serif" w:cs="Times New Roman"/>
      <w:b/>
      <w:sz w:val="24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Цветовое выделение"/>
    <w:uiPriority w:val="99"/>
    <w:rsid w:val="00493229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703CF-476B-4E09-BD5B-7C753ED64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1905</TotalTime>
  <Pages>4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9896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Киселева Любовь Е</dc:creator>
  <cp:lastModifiedBy>Гущина Ирина Анатольевна</cp:lastModifiedBy>
  <cp:revision>65</cp:revision>
  <cp:lastPrinted>2021-12-29T07:56:00Z</cp:lastPrinted>
  <dcterms:created xsi:type="dcterms:W3CDTF">2021-04-10T04:17:00Z</dcterms:created>
  <dcterms:modified xsi:type="dcterms:W3CDTF">2021-12-30T03:50:00Z</dcterms:modified>
  <dc:language>en-US</dc:language>
</cp:coreProperties>
</file>