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A" w:rsidRPr="00C90B7A" w:rsidRDefault="00C90B7A" w:rsidP="00C90B7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C47" w:rsidRDefault="00DE3C47" w:rsidP="00C90B7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DE3C47" w:rsidRDefault="00DE3C47" w:rsidP="00C90B7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DE3C47" w:rsidRDefault="00DE3C47" w:rsidP="00C90B7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DE3C47" w:rsidRDefault="00DE3C47" w:rsidP="00C90B7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7A" w:rsidRPr="00C90B7A" w:rsidRDefault="00C90B7A" w:rsidP="00C90B7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90B7A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C90B7A" w:rsidRPr="00C90B7A" w:rsidRDefault="00C90B7A" w:rsidP="00C90B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B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90B7A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</w:t>
      </w:r>
      <w:r w:rsidR="00CC4364" w:rsidRPr="00CC436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21 декабря 2020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D76377" w:rsidRPr="00D763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года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№ 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CC4364" w:rsidRPr="00CC436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1913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в постановление администрации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города Югорска </w:t>
      </w:r>
      <w:r w:rsidRPr="00C90B7A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30.10.2018 № 3002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 и незаконному обороту наркотиков»</w:t>
      </w:r>
      <w:bookmarkStart w:id="0" w:name="_GoBack"/>
      <w:bookmarkEnd w:id="0"/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B7A" w:rsidRPr="00C90B7A" w:rsidRDefault="00A73079" w:rsidP="00C90B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</w:t>
      </w:r>
      <w:r w:rsidR="00C90B7A"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соответствии с постановлением администрации города Югорска от 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01</w:t>
      </w:r>
      <w:r w:rsidR="00C90B7A"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.1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</w:t>
      </w:r>
      <w:r w:rsidR="00C90B7A"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.201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9</w:t>
      </w:r>
      <w:r w:rsidR="00C90B7A"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№ 2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359</w:t>
      </w:r>
      <w:r w:rsidR="00C90B7A"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23511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C90B7A"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соответствии с национальными целями развития»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</w:t>
      </w:r>
      <w:r w:rsidRPr="00A7307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связи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уточнени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ем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объемов финанси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рования программных мероприятий:</w:t>
      </w:r>
    </w:p>
    <w:p w:rsidR="00C90B7A" w:rsidRPr="00C90B7A" w:rsidRDefault="00C90B7A" w:rsidP="00C90B7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proofErr w:type="gramStart"/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 w:rsidR="00EE5D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(с изменениями 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29.04.201</w:t>
      </w:r>
      <w:r w:rsid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9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№</w:t>
      </w:r>
      <w:r w:rsidR="00F7577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</w:t>
      </w:r>
      <w:r w:rsidR="00DC0619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8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81</w:t>
      </w:r>
      <w:r w:rsidR="0082615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, от 10.10.2019 № 2185, от </w:t>
      </w:r>
      <w:r w:rsidR="00F2263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08.11.2019 № 2408, от 24.12.2019 № 2781, от 24.12.20</w:t>
      </w:r>
      <w:r w:rsidR="00F3757B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1</w:t>
      </w:r>
      <w:r w:rsidR="00F2263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9 № 2784</w:t>
      </w:r>
      <w:r w:rsidR="003574AC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, 28.09.2020 № 1393</w:t>
      </w:r>
      <w:r w:rsid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) 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следующие изменения:</w:t>
      </w:r>
      <w:proofErr w:type="gramEnd"/>
    </w:p>
    <w:p w:rsidR="00EE5DA6" w:rsidRPr="00EE5DA6" w:rsidRDefault="00EE5DA6" w:rsidP="00EE5DA6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Calibri"/>
          <w:sz w:val="24"/>
          <w:szCs w:val="24"/>
        </w:rPr>
      </w:pPr>
      <w:r w:rsidRPr="00EE5DA6">
        <w:rPr>
          <w:rFonts w:cs="Calibri"/>
          <w:sz w:val="24"/>
          <w:szCs w:val="24"/>
        </w:rPr>
        <w:t>В паспорте муниципальной программы строку «</w:t>
      </w:r>
      <w:r w:rsidRPr="00C90B7A">
        <w:rPr>
          <w:rFonts w:cs="Calibri"/>
          <w:sz w:val="24"/>
          <w:szCs w:val="24"/>
        </w:rPr>
        <w:t>Параметры финансового обеспечения муниципальной программы</w:t>
      </w:r>
      <w:r w:rsidRPr="00EE5DA6">
        <w:rPr>
          <w:rFonts w:cs="Calibri"/>
          <w:sz w:val="24"/>
          <w:szCs w:val="24"/>
        </w:rPr>
        <w:t xml:space="preserve">» изложить в следующей редакции: 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90B7A" w:rsidRPr="00C90B7A" w:rsidTr="00351A2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                      составляет 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BB1474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574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BB1474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574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- 9</w:t>
            </w:r>
            <w:r w:rsidR="00101B06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 тыс. рублей;</w:t>
            </w:r>
          </w:p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- </w:t>
            </w:r>
            <w:r w:rsidR="00BB1474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911</w:t>
            </w:r>
            <w:r w:rsidR="003574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- 8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- 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9620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-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8276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-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8276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-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8276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тыс. рублей; </w:t>
            </w:r>
          </w:p>
          <w:p w:rsidR="00C90B7A" w:rsidRPr="00C90B7A" w:rsidRDefault="00C90B7A" w:rsidP="005B684E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– 2030 годы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41 382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</w:t>
            </w:r>
          </w:p>
        </w:tc>
      </w:tr>
    </w:tbl>
    <w:p w:rsidR="00C90B7A" w:rsidRPr="00C90B7A" w:rsidRDefault="00C90B7A" w:rsidP="00C90B7A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».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Таблицу 2 изложить в новой редакции (приложение).</w:t>
      </w:r>
    </w:p>
    <w:p w:rsidR="00C90B7A" w:rsidRPr="00C90B7A" w:rsidRDefault="00C90B7A" w:rsidP="001748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Опубликовать постановление в официальном печатном </w:t>
      </w:r>
      <w:proofErr w:type="gramStart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C90B7A" w:rsidRPr="00C90B7A" w:rsidRDefault="00C90B7A" w:rsidP="00F375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C90B7A" w:rsidRPr="00C90B7A" w:rsidRDefault="00C90B7A" w:rsidP="00F375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  <w:r w:rsidR="00F3757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                                                                                              А.В. Бородкин</w:t>
      </w:r>
    </w:p>
    <w:p w:rsidR="000D6351" w:rsidRPr="00C90B7A" w:rsidRDefault="000D6351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90B7A" w:rsidRPr="00C90B7A" w:rsidSect="00F3757B">
          <w:pgSz w:w="11906" w:h="16838"/>
          <w:pgMar w:top="397" w:right="707" w:bottom="851" w:left="1418" w:header="709" w:footer="709" w:gutter="0"/>
          <w:cols w:space="708"/>
          <w:docGrid w:linePitch="360"/>
        </w:sectPr>
      </w:pP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351A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</w:t>
      </w: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351A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</w:t>
      </w:r>
    </w:p>
    <w:p w:rsidR="00F22638" w:rsidRPr="00DE3C47" w:rsidRDefault="00F22638" w:rsidP="00F226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22638" w:rsidRPr="00F22638" w:rsidRDefault="00F22638" w:rsidP="00F22638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F22638" w:rsidRPr="00F22638" w:rsidTr="00F22638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22638" w:rsidRPr="00F22638" w:rsidTr="00F22638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22638" w:rsidRPr="00F22638" w:rsidTr="00F22638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F22638" w:rsidRPr="00F22638" w:rsidTr="00F22638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3757B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3757B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3757B" w:rsidP="00F3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3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3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3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3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F22638" w:rsidRPr="00F22638" w:rsidTr="00F22638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F22638" w:rsidRPr="00F22638" w:rsidTr="00840C80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D05EB" w:rsidP="0089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891BA8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  <w:r w:rsidR="00891BA8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891BA8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FD05EB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F22638" w:rsidRPr="00F22638" w:rsidTr="00840C80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</w:t>
            </w:r>
            <w:r w:rsidR="00FD05EB"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FD05EB"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F22638" w:rsidRPr="00F22638" w:rsidTr="00840C80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</w:tr>
      <w:tr w:rsidR="00F22638" w:rsidRPr="00F22638" w:rsidTr="00840C80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</w:tr>
      <w:tr w:rsidR="00F22638" w:rsidRPr="00F22638" w:rsidTr="00840C80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исполнения государственных полномочий 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созданию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Административная </w:t>
            </w: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F22638" w:rsidRPr="00F22638" w:rsidTr="00840C80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F22638" w:rsidRPr="00F22638" w:rsidTr="00840C80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4B49E3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3574AC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4B49E3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3574AC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22638" w:rsidTr="00840C80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22638" w:rsidTr="00840C80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по подпрограмме 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4B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101 </w:t>
            </w:r>
            <w:r w:rsidR="003A611C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4B49E3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4B49E3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4B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 </w:t>
            </w:r>
            <w:r w:rsidR="004B49E3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716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4B49E3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9 540,6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40 982,5</w:t>
            </w:r>
          </w:p>
        </w:tc>
      </w:tr>
      <w:tr w:rsidR="00F22638" w:rsidRPr="00F22638" w:rsidTr="00840C80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4B49E3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4B49E3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90 585,3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F22638" w:rsidRPr="00F22638" w:rsidTr="00840C80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3A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10 </w:t>
            </w:r>
            <w:r w:rsidR="003A611C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962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</w:t>
            </w:r>
            <w:r w:rsidR="00FD05EB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190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4 037,0</w:t>
            </w:r>
          </w:p>
        </w:tc>
      </w:tr>
      <w:tr w:rsidR="00F22638" w:rsidRPr="00F22638" w:rsidTr="00840C80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F22638" w:rsidRPr="00F22638" w:rsidTr="00F22638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7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9630C"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79630C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7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9630C"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9630C"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79630C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7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79630C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79630C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79630C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79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79630C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</w:t>
            </w: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79630C"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79630C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DE3C47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90573" w:rsidTr="00F22638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F22638" w:rsidRPr="00F90573" w:rsidTr="00F22638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1287,</w:t>
            </w:r>
            <w:r w:rsidR="00F22638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</w:t>
            </w:r>
            <w:r w:rsidR="00F22638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90573" w:rsidTr="00F2263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</w:t>
            </w:r>
            <w:r w:rsidR="00F22638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  <w:r w:rsidR="00F22638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90573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1287</w:t>
            </w:r>
            <w:r w:rsidR="00F22638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386</w:t>
            </w:r>
            <w:r w:rsidR="00F22638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90573" w:rsidTr="00F22638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711</w:t>
            </w:r>
            <w:r w:rsidR="00F22638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D5B79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336,0</w:t>
            </w:r>
            <w:r w:rsidR="00F22638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90573" w:rsidTr="00F22638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A6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3E1128"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3E1128"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A659D1"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</w:t>
            </w: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3E1128" w:rsidP="007F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="007F6EC5"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7F6EC5"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18,</w:t>
            </w:r>
            <w:r w:rsidR="00F22638"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F22638" w:rsidRPr="00F90573" w:rsidTr="00F22638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F6EC5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7F6EC5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3E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3E1128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3E1128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296</w:t>
            </w: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3A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3A611C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818,</w:t>
            </w: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F22638" w:rsidRPr="00F90573" w:rsidTr="00F22638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7F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7F6EC5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071343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7F6EC5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7F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</w:t>
            </w:r>
            <w:r w:rsidR="007F6EC5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</w:t>
            </w: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7F6EC5"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F22638" w:rsidRPr="00F90573" w:rsidTr="00F22638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22638" w:rsidRPr="00F90573" w:rsidTr="00F22638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59D1" w:rsidRPr="00F90573" w:rsidTr="00F22638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103 268,1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A659D1" w:rsidRPr="00F90573" w:rsidTr="00F22638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659D1" w:rsidRPr="00F90573" w:rsidTr="00F22638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91 296,3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A659D1" w:rsidRPr="00F90573" w:rsidTr="00F22638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11 885,2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A659D1" w:rsidRPr="00F90573" w:rsidTr="00F22638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D1" w:rsidRPr="00F90573" w:rsidRDefault="00A659D1" w:rsidP="00DE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22638" w:rsidRPr="00F90573" w:rsidTr="00F22638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69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696DAB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CC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C30FC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187,0</w:t>
            </w:r>
          </w:p>
        </w:tc>
      </w:tr>
      <w:tr w:rsidR="00F22638" w:rsidRPr="00F90573" w:rsidTr="00F2263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CC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C30FC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531B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187,0</w:t>
            </w:r>
          </w:p>
        </w:tc>
      </w:tr>
      <w:tr w:rsidR="00F22638" w:rsidRPr="00F90573" w:rsidTr="00F22638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AA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</w:t>
            </w:r>
            <w:r w:rsidR="00AA2E02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</w:t>
            </w: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61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</w:t>
            </w:r>
            <w:r w:rsidR="00612AA6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22638" w:rsidRPr="00F90573" w:rsidTr="00F22638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23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 w:rsidR="00235115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235115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</w:t>
            </w:r>
            <w:r w:rsidR="00F22638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61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r w:rsidR="00612AA6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61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612AA6"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22638" w:rsidRPr="00F90573" w:rsidTr="00F22638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8 687,0</w:t>
            </w:r>
          </w:p>
        </w:tc>
      </w:tr>
      <w:tr w:rsidR="00F22638" w:rsidRPr="00F90573" w:rsidTr="00F2263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8 687,0</w:t>
            </w:r>
          </w:p>
        </w:tc>
      </w:tr>
      <w:tr w:rsidR="00F22638" w:rsidRPr="00F90573" w:rsidTr="00F22638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Юридическое </w:t>
            </w: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A659D1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90573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90573" w:rsidTr="00F22638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90573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90573" w:rsidRDefault="00F22638" w:rsidP="00F2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F22638" w:rsidRPr="00F90573" w:rsidRDefault="00F22638" w:rsidP="00F226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24" w:rsidRDefault="00F22638" w:rsidP="00582F94">
      <w:pPr>
        <w:spacing w:after="0" w:line="240" w:lineRule="auto"/>
        <w:ind w:firstLine="567"/>
        <w:jc w:val="both"/>
      </w:pPr>
      <w:r w:rsidRPr="00F22638">
        <w:rPr>
          <w:rFonts w:ascii="Arial" w:eastAsia="Times New Roman" w:hAnsi="Arial" w:cs="Times New Roman"/>
          <w:sz w:val="24"/>
          <w:szCs w:val="24"/>
          <w:lang w:eastAsia="ru-RU"/>
        </w:rPr>
        <w:br w:type="page"/>
      </w:r>
    </w:p>
    <w:sectPr w:rsidR="005A7724" w:rsidSect="00C90B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0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071343"/>
    <w:rsid w:val="000B58F6"/>
    <w:rsid w:val="000D6351"/>
    <w:rsid w:val="00101B06"/>
    <w:rsid w:val="001748F6"/>
    <w:rsid w:val="001D2BEC"/>
    <w:rsid w:val="00235115"/>
    <w:rsid w:val="003011DF"/>
    <w:rsid w:val="00351A2A"/>
    <w:rsid w:val="003574AC"/>
    <w:rsid w:val="00373794"/>
    <w:rsid w:val="003A611C"/>
    <w:rsid w:val="003E1128"/>
    <w:rsid w:val="004B49E3"/>
    <w:rsid w:val="00582F94"/>
    <w:rsid w:val="005A7724"/>
    <w:rsid w:val="005B684E"/>
    <w:rsid w:val="00612AA6"/>
    <w:rsid w:val="00696DAB"/>
    <w:rsid w:val="0079630C"/>
    <w:rsid w:val="007D5B79"/>
    <w:rsid w:val="007F6EC5"/>
    <w:rsid w:val="00826151"/>
    <w:rsid w:val="00840C80"/>
    <w:rsid w:val="00891BA8"/>
    <w:rsid w:val="008A3614"/>
    <w:rsid w:val="008D2AB3"/>
    <w:rsid w:val="00933CEC"/>
    <w:rsid w:val="009920B6"/>
    <w:rsid w:val="00A659D1"/>
    <w:rsid w:val="00A73079"/>
    <w:rsid w:val="00AA2E02"/>
    <w:rsid w:val="00AA609C"/>
    <w:rsid w:val="00BB1474"/>
    <w:rsid w:val="00C13EA3"/>
    <w:rsid w:val="00C87408"/>
    <w:rsid w:val="00C90B7A"/>
    <w:rsid w:val="00C9734F"/>
    <w:rsid w:val="00CC30FC"/>
    <w:rsid w:val="00CC4364"/>
    <w:rsid w:val="00D76377"/>
    <w:rsid w:val="00DC0619"/>
    <w:rsid w:val="00DE3C47"/>
    <w:rsid w:val="00E97A9E"/>
    <w:rsid w:val="00EE5DA6"/>
    <w:rsid w:val="00F22638"/>
    <w:rsid w:val="00F234DE"/>
    <w:rsid w:val="00F2531B"/>
    <w:rsid w:val="00F3757B"/>
    <w:rsid w:val="00F75778"/>
    <w:rsid w:val="00F90573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aff0">
    <w:name w:val="Заголовок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aff0">
    <w:name w:val="Заголовок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28</cp:revision>
  <cp:lastPrinted>2020-12-21T06:51:00Z</cp:lastPrinted>
  <dcterms:created xsi:type="dcterms:W3CDTF">2019-05-14T10:45:00Z</dcterms:created>
  <dcterms:modified xsi:type="dcterms:W3CDTF">2021-01-14T11:39:00Z</dcterms:modified>
</cp:coreProperties>
</file>