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0EE" w:rsidRDefault="00C10EF9" w:rsidP="00C10EF9">
      <w:pPr>
        <w:spacing w:after="0" w:line="256" w:lineRule="auto"/>
        <w:ind w:firstLine="426"/>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Практика достижения наилучших значений показателей</w:t>
      </w:r>
      <w:r w:rsidR="00A102CE">
        <w:rPr>
          <w:rFonts w:ascii="Times New Roman" w:eastAsia="Calibri" w:hAnsi="Times New Roman" w:cs="Times New Roman"/>
          <w:b/>
          <w:sz w:val="24"/>
          <w:szCs w:val="24"/>
        </w:rPr>
        <w:t xml:space="preserve"> </w:t>
      </w:r>
    </w:p>
    <w:p w:rsidR="008450EE" w:rsidRDefault="008450EE" w:rsidP="00C10EF9">
      <w:pPr>
        <w:spacing w:after="0" w:line="256" w:lineRule="auto"/>
        <w:ind w:firstLine="426"/>
        <w:contextualSpacing/>
        <w:jc w:val="center"/>
        <w:rPr>
          <w:rFonts w:ascii="Times New Roman" w:eastAsia="Times New Roman" w:hAnsi="Times New Roman" w:cs="Times New Roman"/>
          <w:b/>
          <w:bCs/>
          <w:sz w:val="24"/>
          <w:szCs w:val="24"/>
        </w:rPr>
      </w:pPr>
      <w:r w:rsidRPr="008450EE">
        <w:rPr>
          <w:rFonts w:ascii="Times New Roman" w:eastAsia="Times New Roman" w:hAnsi="Times New Roman" w:cs="Times New Roman"/>
          <w:b/>
          <w:bCs/>
          <w:sz w:val="24"/>
          <w:szCs w:val="24"/>
        </w:rPr>
        <w:t xml:space="preserve">эффективности деятельности органов местного самоуправления </w:t>
      </w:r>
    </w:p>
    <w:p w:rsidR="00C10EF9" w:rsidRPr="008450EE" w:rsidRDefault="008450EE" w:rsidP="00C10EF9">
      <w:pPr>
        <w:spacing w:after="0" w:line="256" w:lineRule="auto"/>
        <w:ind w:firstLine="426"/>
        <w:contextualSpacing/>
        <w:jc w:val="center"/>
        <w:rPr>
          <w:rFonts w:ascii="Times New Roman" w:eastAsia="Calibri" w:hAnsi="Times New Roman" w:cs="Times New Roman"/>
          <w:b/>
          <w:sz w:val="24"/>
          <w:szCs w:val="24"/>
        </w:rPr>
      </w:pPr>
      <w:r>
        <w:rPr>
          <w:rFonts w:ascii="Times New Roman" w:eastAsia="Times New Roman" w:hAnsi="Times New Roman" w:cs="Times New Roman"/>
          <w:b/>
          <w:bCs/>
          <w:sz w:val="24"/>
          <w:szCs w:val="24"/>
        </w:rPr>
        <w:t xml:space="preserve">города Югорска </w:t>
      </w:r>
      <w:r w:rsidRPr="008450EE">
        <w:rPr>
          <w:rFonts w:ascii="Times New Roman" w:eastAsia="Times New Roman" w:hAnsi="Times New Roman" w:cs="Times New Roman"/>
          <w:b/>
          <w:bCs/>
          <w:sz w:val="24"/>
          <w:szCs w:val="24"/>
        </w:rPr>
        <w:t xml:space="preserve">за 2015 год </w:t>
      </w: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Наилучшие результаты г</w:t>
      </w:r>
      <w:r w:rsidRPr="00C10EF9">
        <w:rPr>
          <w:rFonts w:ascii="Times New Roman" w:eastAsia="Calibri" w:hAnsi="Times New Roman" w:cs="Times New Roman"/>
          <w:sz w:val="24"/>
          <w:szCs w:val="24"/>
        </w:rPr>
        <w:t>ород Югорск имеет по следующим показателям (по сводному индексу показателей эффективности):</w:t>
      </w: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u w:val="single"/>
        </w:rPr>
      </w:pPr>
      <w:r w:rsidRPr="00C10EF9">
        <w:rPr>
          <w:rFonts w:ascii="Times New Roman" w:eastAsia="Calibri" w:hAnsi="Times New Roman" w:cs="Times New Roman"/>
          <w:sz w:val="24"/>
          <w:szCs w:val="24"/>
          <w:u w:val="single"/>
        </w:rPr>
        <w:t xml:space="preserve">Раздел «Экономическое развитие» </w:t>
      </w: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u w:val="single"/>
        </w:rPr>
      </w:pPr>
      <w:r w:rsidRPr="00C10EF9">
        <w:rPr>
          <w:rFonts w:ascii="Times New Roman" w:eastAsia="Calibri" w:hAnsi="Times New Roman" w:cs="Times New Roman"/>
          <w:sz w:val="24"/>
          <w:szCs w:val="24"/>
          <w:u w:val="single"/>
        </w:rPr>
        <w:t>1 место:</w:t>
      </w:r>
    </w:p>
    <w:p w:rsidR="00C10EF9" w:rsidRPr="00C10EF9" w:rsidRDefault="00C10EF9" w:rsidP="00C10EF9">
      <w:pPr>
        <w:spacing w:after="0" w:line="256" w:lineRule="auto"/>
        <w:ind w:firstLine="426"/>
        <w:contextualSpacing/>
        <w:jc w:val="both"/>
        <w:rPr>
          <w:rFonts w:ascii="Times New Roman" w:eastAsia="Times New Roman" w:hAnsi="Times New Roman" w:cs="Times New Roman"/>
          <w:sz w:val="24"/>
          <w:szCs w:val="24"/>
          <w:u w:val="single"/>
        </w:rPr>
      </w:pPr>
      <w:r w:rsidRPr="00C10EF9">
        <w:rPr>
          <w:rFonts w:ascii="Times New Roman" w:eastAsia="Calibri" w:hAnsi="Times New Roman" w:cs="Times New Roman"/>
          <w:sz w:val="24"/>
          <w:szCs w:val="24"/>
        </w:rPr>
        <w:t xml:space="preserve">-  </w:t>
      </w:r>
      <w:r w:rsidRPr="00C10EF9">
        <w:rPr>
          <w:rFonts w:ascii="Times New Roman" w:eastAsia="Calibri" w:hAnsi="Times New Roman" w:cs="Times New Roman"/>
          <w:sz w:val="24"/>
          <w:szCs w:val="24"/>
          <w:u w:val="single"/>
        </w:rPr>
        <w:t>«</w:t>
      </w:r>
      <w:r w:rsidRPr="00C10EF9">
        <w:rPr>
          <w:rFonts w:ascii="Times New Roman" w:eastAsia="Times New Roman" w:hAnsi="Times New Roman" w:cs="Times New Roman"/>
          <w:sz w:val="24"/>
          <w:szCs w:val="24"/>
          <w:u w:val="single"/>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C10EF9" w:rsidRPr="00C10EF9" w:rsidRDefault="00C10EF9"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в городе отсутствуют автомобильные дороги местного пользования</w:t>
      </w:r>
      <w:r w:rsidR="00592465">
        <w:rPr>
          <w:rFonts w:ascii="Times New Roman" w:eastAsia="Times New Roman" w:hAnsi="Times New Roman" w:cs="Times New Roman"/>
          <w:sz w:val="24"/>
          <w:szCs w:val="24"/>
        </w:rPr>
        <w:t>,</w:t>
      </w:r>
      <w:r w:rsidRPr="00C10EF9">
        <w:rPr>
          <w:rFonts w:ascii="Times New Roman" w:eastAsia="Times New Roman" w:hAnsi="Times New Roman" w:cs="Times New Roman"/>
          <w:sz w:val="24"/>
          <w:szCs w:val="24"/>
        </w:rPr>
        <w:t xml:space="preserve"> не отвечающие нормативным требованиям.</w:t>
      </w:r>
      <w:r w:rsidRPr="00C10EF9">
        <w:rPr>
          <w:rFonts w:ascii="Times New Roman" w:eastAsia="Times New Roman" w:hAnsi="Times New Roman" w:cs="Times New Roman"/>
          <w:sz w:val="24"/>
          <w:szCs w:val="24"/>
          <w:lang w:eastAsia="ar-SA"/>
        </w:rPr>
        <w:t xml:space="preserve"> </w:t>
      </w:r>
      <w:r w:rsidRPr="00C10EF9">
        <w:rPr>
          <w:rFonts w:ascii="Times New Roman" w:eastAsia="Times New Roman" w:hAnsi="Times New Roman" w:cs="Times New Roman"/>
          <w:sz w:val="24"/>
          <w:szCs w:val="24"/>
        </w:rPr>
        <w:t>Постановлением администрации  города Югорска от 17.10.2014 № 5501  утвержден новый перечень автомобильных дорог общего пользования в границах города Югорска, в отношении которых администрация города осуществляет дорожную деятельность;</w:t>
      </w:r>
    </w:p>
    <w:p w:rsidR="00C10EF9" w:rsidRPr="00C10EF9" w:rsidRDefault="00C10EF9"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u w:val="single"/>
        </w:rPr>
      </w:pPr>
      <w:r w:rsidRPr="00C10EF9">
        <w:rPr>
          <w:rFonts w:ascii="Times New Roman" w:eastAsia="Times New Roman" w:hAnsi="Times New Roman" w:cs="Times New Roman"/>
          <w:sz w:val="24"/>
          <w:szCs w:val="24"/>
        </w:rPr>
        <w:t xml:space="preserve">- </w:t>
      </w:r>
      <w:r w:rsidRPr="00C10EF9">
        <w:rPr>
          <w:rFonts w:ascii="Times New Roman" w:eastAsia="Times New Roman" w:hAnsi="Times New Roman" w:cs="Times New Roman"/>
          <w:sz w:val="24"/>
          <w:szCs w:val="24"/>
          <w:u w:val="single"/>
        </w:rPr>
        <w:t>«Среднемесячная номинальная начисленная заработная плата работников муниципальных общеобразовательных учреждений»:</w:t>
      </w:r>
    </w:p>
    <w:p w:rsidR="00C10EF9" w:rsidRPr="00C10EF9" w:rsidRDefault="00C10EF9"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Приведение численности педагогов по отношению к количеству обучающихся к оптимальному значению позволило обеспечить рост заработной платы по сравнению с предыдущим годом и достижение целевых значений по заработной плате педагогических работников.</w:t>
      </w:r>
    </w:p>
    <w:p w:rsidR="00C10EF9" w:rsidRPr="00C10EF9" w:rsidRDefault="00C10EF9"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С Департаментом образования и молодежной политики Ханты-Мансийского автономного округа – Югры заключено соглашение об обеспечении целевых показателей по оптимизации сети муниципальных учреждений в сфере образования, определенных муниципальным планом мероприятий («дорожной картой»), в котором определены средние показатели заработной платы работников.</w:t>
      </w:r>
    </w:p>
    <w:p w:rsidR="00C10EF9" w:rsidRPr="00C10EF9" w:rsidRDefault="00C10EF9"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Обеспечена дифференциация оплаты труда основного и прочего персонала в соотношении не менее 60% ФОТ приходящегося на основной персонал в общеобразовательных учреждениях.</w:t>
      </w:r>
    </w:p>
    <w:p w:rsidR="00C10EF9" w:rsidRPr="00C10EF9" w:rsidRDefault="00C10EF9"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Во всех образовательных учреждениях разработаны положения о стимулирующих выплатах, которые отражают качество и эффективность работы работников всех должностей. Достижение показателей  находят свое отражение в критериях для определения размера стимулирующих выплат работникам учреждений, установленных локальными актами учреждений, в том числе выплаты из директорского фонда руководителям учреждений. Учреждениями регулярно проводится оценка эффективности деятельности и качества работы работников образовательных учреждений по итогам работы, и устанавливаются на ее основании стимулирующие выплаты на очередной период.</w:t>
      </w:r>
    </w:p>
    <w:p w:rsidR="00C10EF9" w:rsidRPr="00C10EF9" w:rsidRDefault="00C10EF9"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Со всеми руководителями и педагогическими работниками образовательных учреждений заключены «эффективные контракты», где отражены показатели и критерии оценки эффективности работы руководителей и педагогических работников.</w:t>
      </w:r>
    </w:p>
    <w:p w:rsidR="00C10EF9" w:rsidRPr="00C10EF9" w:rsidRDefault="00C10EF9"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 xml:space="preserve">- </w:t>
      </w:r>
      <w:r w:rsidRPr="00C10EF9">
        <w:rPr>
          <w:rFonts w:ascii="Times New Roman" w:eastAsia="Times New Roman" w:hAnsi="Times New Roman" w:cs="Times New Roman"/>
          <w:sz w:val="24"/>
          <w:szCs w:val="24"/>
          <w:u w:val="single"/>
        </w:rPr>
        <w:t>«Среднемесячная номинальная начисленная заработная плата работников муниципальных учреждений физической культуры и спорта»:</w:t>
      </w:r>
    </w:p>
    <w:p w:rsidR="00C10EF9" w:rsidRPr="00C10EF9" w:rsidRDefault="00C10EF9" w:rsidP="00C10EF9">
      <w:pPr>
        <w:widowControl w:val="0"/>
        <w:shd w:val="clear" w:color="auto" w:fill="FFFFFF"/>
        <w:autoSpaceDE w:val="0"/>
        <w:autoSpaceDN w:val="0"/>
        <w:adjustRightInd w:val="0"/>
        <w:spacing w:after="0" w:line="317" w:lineRule="exact"/>
        <w:ind w:left="6" w:firstLine="709"/>
        <w:jc w:val="both"/>
        <w:rPr>
          <w:rFonts w:ascii="Times New Roman" w:eastAsia="Times New Roman" w:hAnsi="Times New Roman" w:cs="Times New Roman"/>
          <w:sz w:val="24"/>
          <w:szCs w:val="24"/>
          <w:lang w:eastAsia="ru-RU"/>
        </w:rPr>
      </w:pPr>
      <w:r w:rsidRPr="00C10EF9">
        <w:rPr>
          <w:rFonts w:ascii="Times New Roman" w:eastAsia="Times New Roman" w:hAnsi="Times New Roman" w:cs="Times New Roman"/>
          <w:sz w:val="24"/>
          <w:szCs w:val="24"/>
          <w:lang w:eastAsia="ru-RU"/>
        </w:rPr>
        <w:t xml:space="preserve">Проведение мероприятий по оптимизации расходов, начисление заработной платы  </w:t>
      </w:r>
      <w:r w:rsidRPr="00C10EF9">
        <w:rPr>
          <w:rFonts w:ascii="Times New Roman" w:eastAsia="Times New Roman" w:hAnsi="Times New Roman" w:cs="Times New Roman"/>
          <w:spacing w:val="-1"/>
          <w:sz w:val="24"/>
          <w:szCs w:val="24"/>
          <w:lang w:eastAsia="ru-RU"/>
        </w:rPr>
        <w:t xml:space="preserve">с учетом всех </w:t>
      </w:r>
      <w:r w:rsidRPr="00C10EF9">
        <w:rPr>
          <w:rFonts w:ascii="Times New Roman" w:eastAsia="Times New Roman" w:hAnsi="Times New Roman" w:cs="Times New Roman"/>
          <w:sz w:val="24"/>
          <w:szCs w:val="24"/>
          <w:lang w:eastAsia="ru-RU"/>
        </w:rPr>
        <w:t>источников финансирования, в том числе за счет средств от приносящей доход деятельности,</w:t>
      </w:r>
      <w:r w:rsidRPr="00C10EF9">
        <w:rPr>
          <w:rFonts w:ascii="Times New Roman" w:eastAsia="Times New Roman" w:hAnsi="Times New Roman" w:cs="Times New Roman"/>
          <w:sz w:val="24"/>
          <w:szCs w:val="24"/>
        </w:rPr>
        <w:t xml:space="preserve">  позволили обеспечить рост заработной платы по сравнению с предыдущим годом и достижение целевых значений по заработной плате </w:t>
      </w:r>
      <w:r w:rsidRPr="00C10EF9">
        <w:rPr>
          <w:rFonts w:ascii="Times New Roman" w:eastAsia="Times New Roman" w:hAnsi="Times New Roman" w:cs="Times New Roman"/>
          <w:sz w:val="24"/>
          <w:szCs w:val="24"/>
          <w:lang w:eastAsia="ru-RU"/>
        </w:rPr>
        <w:t xml:space="preserve">работников </w:t>
      </w:r>
      <w:r w:rsidRPr="00C10EF9">
        <w:rPr>
          <w:rFonts w:ascii="Times New Roman" w:eastAsia="Times New Roman" w:hAnsi="Times New Roman" w:cs="Times New Roman"/>
          <w:spacing w:val="-1"/>
          <w:sz w:val="24"/>
          <w:szCs w:val="24"/>
          <w:lang w:eastAsia="ru-RU"/>
        </w:rPr>
        <w:t>муниципальных учреждений физической культуры и спорта.</w:t>
      </w:r>
    </w:p>
    <w:p w:rsidR="00C10EF9" w:rsidRPr="00C10EF9" w:rsidRDefault="00C10EF9" w:rsidP="00C10EF9">
      <w:pPr>
        <w:widowControl w:val="0"/>
        <w:shd w:val="clear" w:color="auto" w:fill="FFFFFF"/>
        <w:autoSpaceDE w:val="0"/>
        <w:autoSpaceDN w:val="0"/>
        <w:adjustRightInd w:val="0"/>
        <w:spacing w:after="0" w:line="317" w:lineRule="exact"/>
        <w:ind w:right="5" w:firstLine="710"/>
        <w:jc w:val="both"/>
        <w:rPr>
          <w:rFonts w:ascii="Times New Roman" w:eastAsia="Times New Roman" w:hAnsi="Times New Roman" w:cs="Times New Roman"/>
          <w:sz w:val="20"/>
          <w:szCs w:val="20"/>
          <w:lang w:eastAsia="ru-RU"/>
        </w:rPr>
      </w:pPr>
      <w:r w:rsidRPr="00C10EF9">
        <w:rPr>
          <w:rFonts w:ascii="Times New Roman" w:eastAsia="Times New Roman" w:hAnsi="Times New Roman" w:cs="Times New Roman"/>
          <w:sz w:val="24"/>
          <w:szCs w:val="24"/>
          <w:lang w:eastAsia="ru-RU"/>
        </w:rPr>
        <w:t xml:space="preserve">Утверждено положение об оплате труда работников муниципальных бюджетных учреждений физической культуры и спорта, где предусмотрены коэффициенты за </w:t>
      </w:r>
      <w:r w:rsidRPr="00C10EF9">
        <w:rPr>
          <w:rFonts w:ascii="Times New Roman" w:eastAsia="Times New Roman" w:hAnsi="Times New Roman" w:cs="Times New Roman"/>
          <w:sz w:val="24"/>
          <w:szCs w:val="24"/>
          <w:lang w:eastAsia="ru-RU"/>
        </w:rPr>
        <w:lastRenderedPageBreak/>
        <w:t>образование, выслугу лет, квалификационную категорию и стимулирующие выплаты.</w:t>
      </w:r>
    </w:p>
    <w:p w:rsidR="00C10EF9" w:rsidRPr="00C10EF9" w:rsidRDefault="00C10EF9" w:rsidP="00C10EF9">
      <w:pPr>
        <w:widowControl w:val="0"/>
        <w:shd w:val="clear" w:color="auto" w:fill="FFFFFF"/>
        <w:autoSpaceDE w:val="0"/>
        <w:autoSpaceDN w:val="0"/>
        <w:adjustRightInd w:val="0"/>
        <w:spacing w:after="0" w:line="317" w:lineRule="exact"/>
        <w:ind w:right="10" w:firstLine="710"/>
        <w:jc w:val="both"/>
        <w:rPr>
          <w:rFonts w:ascii="Times New Roman" w:eastAsia="Times New Roman" w:hAnsi="Times New Roman" w:cs="Times New Roman"/>
          <w:sz w:val="20"/>
          <w:szCs w:val="20"/>
          <w:lang w:eastAsia="ru-RU"/>
        </w:rPr>
      </w:pPr>
      <w:r w:rsidRPr="00C10EF9">
        <w:rPr>
          <w:rFonts w:ascii="Times New Roman" w:eastAsia="Times New Roman" w:hAnsi="Times New Roman" w:cs="Times New Roman"/>
          <w:sz w:val="24"/>
          <w:szCs w:val="24"/>
          <w:lang w:eastAsia="ru-RU"/>
        </w:rPr>
        <w:t>В МБУ ДО СДЮСШОР «Смена» тренеры-преподаватели в основном работают на 2 ставки, в МБУ «ФСК «Юность» тренеры-преподаватели работают на 1,5 ставки.</w:t>
      </w:r>
    </w:p>
    <w:p w:rsidR="00C10EF9" w:rsidRPr="00C10EF9" w:rsidRDefault="00C10EF9" w:rsidP="00C10EF9">
      <w:pPr>
        <w:widowControl w:val="0"/>
        <w:shd w:val="clear" w:color="auto" w:fill="FFFFFF"/>
        <w:autoSpaceDE w:val="0"/>
        <w:autoSpaceDN w:val="0"/>
        <w:adjustRightInd w:val="0"/>
        <w:spacing w:after="0" w:line="317" w:lineRule="exact"/>
        <w:ind w:right="24" w:firstLine="701"/>
        <w:jc w:val="both"/>
        <w:rPr>
          <w:rFonts w:ascii="Times New Roman" w:eastAsia="Times New Roman" w:hAnsi="Times New Roman" w:cs="Times New Roman"/>
          <w:sz w:val="20"/>
          <w:szCs w:val="20"/>
          <w:lang w:eastAsia="ru-RU"/>
        </w:rPr>
      </w:pPr>
      <w:r w:rsidRPr="00C10EF9">
        <w:rPr>
          <w:rFonts w:ascii="Times New Roman" w:eastAsia="Times New Roman" w:hAnsi="Times New Roman" w:cs="Times New Roman"/>
          <w:sz w:val="24"/>
          <w:szCs w:val="24"/>
          <w:lang w:eastAsia="ru-RU"/>
        </w:rPr>
        <w:t>На основании Постановления администрации города Югорска «Об оплате труда», согласно коллективному договору в МБУ ДО СДЮСШОР «Смена» за работу по федеральным стандартам спортивной подготовки по видам спорта, тренерам-преподавателям ежемесячно установлена доплата в 35%.</w:t>
      </w: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rPr>
      </w:pP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u w:val="single"/>
        </w:rPr>
      </w:pPr>
      <w:r w:rsidRPr="00C10EF9">
        <w:rPr>
          <w:rFonts w:ascii="Times New Roman" w:eastAsia="Calibri" w:hAnsi="Times New Roman" w:cs="Times New Roman"/>
          <w:sz w:val="24"/>
          <w:szCs w:val="24"/>
          <w:u w:val="single"/>
        </w:rPr>
        <w:t>2 место:</w:t>
      </w: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rPr>
      </w:pPr>
      <w:r w:rsidRPr="00C10EF9">
        <w:rPr>
          <w:rFonts w:ascii="Times New Roman" w:eastAsia="Calibri" w:hAnsi="Times New Roman" w:cs="Times New Roman"/>
          <w:sz w:val="24"/>
          <w:szCs w:val="24"/>
        </w:rPr>
        <w:t xml:space="preserve">- </w:t>
      </w:r>
      <w:r w:rsidRPr="00C10EF9">
        <w:rPr>
          <w:rFonts w:ascii="Times New Roman" w:eastAsia="Calibri" w:hAnsi="Times New Roman" w:cs="Times New Roman"/>
          <w:sz w:val="24"/>
          <w:szCs w:val="24"/>
          <w:u w:val="single"/>
        </w:rPr>
        <w:t>«Доля прибыльных сельскохозяйственных организаций в общем их числе»:</w:t>
      </w:r>
      <w:r w:rsidRPr="00C10EF9">
        <w:rPr>
          <w:rFonts w:ascii="Times New Roman" w:eastAsia="Calibri" w:hAnsi="Times New Roman" w:cs="Times New Roman"/>
          <w:sz w:val="24"/>
          <w:szCs w:val="24"/>
        </w:rPr>
        <w:t xml:space="preserve"> </w:t>
      </w:r>
    </w:p>
    <w:p w:rsidR="00C10EF9" w:rsidRPr="00C10EF9" w:rsidRDefault="00C10EF9" w:rsidP="00C10EF9">
      <w:pPr>
        <w:suppressAutoHyphens/>
        <w:spacing w:after="0" w:line="240" w:lineRule="auto"/>
        <w:ind w:firstLine="709"/>
        <w:jc w:val="both"/>
        <w:rPr>
          <w:rFonts w:ascii="Times New Roman" w:eastAsia="Times New Roman" w:hAnsi="Times New Roman" w:cs="Times New Roman"/>
          <w:bCs/>
          <w:sz w:val="24"/>
          <w:szCs w:val="24"/>
          <w:lang w:eastAsia="ar-SA"/>
        </w:rPr>
      </w:pPr>
      <w:r w:rsidRPr="00C10EF9">
        <w:rPr>
          <w:rFonts w:ascii="Times New Roman" w:eastAsia="Times New Roman" w:hAnsi="Times New Roman" w:cs="Times New Roman"/>
          <w:bCs/>
          <w:sz w:val="24"/>
          <w:szCs w:val="24"/>
          <w:lang w:eastAsia="ar-SA"/>
        </w:rPr>
        <w:t xml:space="preserve">В 2015 году на территории рода Югорска осуществляла свою деятельность 1 сельскохозяйственная организация - сельскохозяйственное предприятие ООО СПП «Югорское», за 2015 год чистая прибыль ООО СПП «Югорское» составила 36 тысяч рублей. </w:t>
      </w:r>
    </w:p>
    <w:p w:rsidR="00C10EF9" w:rsidRPr="00C10EF9" w:rsidRDefault="00C10EF9" w:rsidP="00C10EF9">
      <w:pPr>
        <w:tabs>
          <w:tab w:val="left" w:pos="993"/>
        </w:tabs>
        <w:suppressAutoHyphens/>
        <w:spacing w:after="0" w:line="240" w:lineRule="auto"/>
        <w:ind w:firstLine="708"/>
        <w:jc w:val="both"/>
        <w:rPr>
          <w:rFonts w:ascii="Times New Roman" w:eastAsia="Times New Roman" w:hAnsi="Times New Roman" w:cs="Times New Roman"/>
          <w:sz w:val="24"/>
          <w:szCs w:val="24"/>
          <w:lang w:eastAsia="ar-SA"/>
        </w:rPr>
      </w:pPr>
      <w:r w:rsidRPr="00C10EF9">
        <w:rPr>
          <w:rFonts w:ascii="Times New Roman" w:eastAsia="Times New Roman" w:hAnsi="Times New Roman" w:cs="Times New Roman"/>
          <w:sz w:val="24"/>
          <w:szCs w:val="24"/>
          <w:lang w:eastAsia="ar-SA"/>
        </w:rPr>
        <w:t xml:space="preserve">В рамках реализации </w:t>
      </w:r>
      <w:r w:rsidRPr="00C10EF9">
        <w:rPr>
          <w:rFonts w:ascii="Times New Roman" w:eastAsia="Times New Roman" w:hAnsi="Times New Roman" w:cs="Times New Roman"/>
          <w:sz w:val="24"/>
          <w:szCs w:val="24"/>
          <w:lang w:val="x-none" w:eastAsia="ar-SA"/>
        </w:rPr>
        <w:t xml:space="preserve">государственной </w:t>
      </w:r>
      <w:r w:rsidRPr="00C10EF9">
        <w:rPr>
          <w:rFonts w:ascii="Times New Roman" w:eastAsia="Times New Roman" w:hAnsi="Times New Roman" w:cs="Times New Roman"/>
          <w:sz w:val="24"/>
          <w:szCs w:val="24"/>
          <w:lang w:eastAsia="ar-SA"/>
        </w:rPr>
        <w:t>программы «Развитие агропромышленного комплекса и рынков сельскохозяйственной продукции в Ханты-Мансийском автономном округе - Югре на 2016-2020 годы» ООО СПП «Югорское» в 2015 году предоставлены субсидии в общей сумме 14,7 млн. рублей.</w:t>
      </w:r>
    </w:p>
    <w:p w:rsidR="00C10EF9" w:rsidRPr="00C10EF9" w:rsidRDefault="00C10EF9" w:rsidP="00C10EF9">
      <w:pPr>
        <w:suppressAutoHyphens/>
        <w:spacing w:after="0" w:line="240" w:lineRule="auto"/>
        <w:ind w:firstLine="709"/>
        <w:jc w:val="both"/>
        <w:rPr>
          <w:rFonts w:ascii="Times New Roman" w:eastAsia="Times New Roman" w:hAnsi="Times New Roman" w:cs="Times New Roman"/>
          <w:bCs/>
          <w:sz w:val="24"/>
          <w:szCs w:val="24"/>
          <w:lang w:eastAsia="ar-SA"/>
        </w:rPr>
      </w:pPr>
      <w:r w:rsidRPr="00C10EF9">
        <w:rPr>
          <w:rFonts w:ascii="Times New Roman" w:eastAsia="Times New Roman" w:hAnsi="Times New Roman" w:cs="Times New Roman"/>
          <w:bCs/>
          <w:sz w:val="24"/>
          <w:szCs w:val="24"/>
          <w:lang w:eastAsia="ar-SA"/>
        </w:rPr>
        <w:t>Показатели результативности использования субсидий, предусмотренные соглашением о предоставление субсидии, заключенным между администрацией города Югорска и ООО «СПП «Югорское», обеспечивающие увеличение производства продукции, выполнены:</w:t>
      </w:r>
    </w:p>
    <w:p w:rsidR="00C10EF9" w:rsidRPr="00C10EF9" w:rsidRDefault="00C10EF9" w:rsidP="00C10EF9">
      <w:pPr>
        <w:suppressAutoHyphens/>
        <w:spacing w:after="0" w:line="240" w:lineRule="auto"/>
        <w:ind w:firstLine="709"/>
        <w:jc w:val="both"/>
        <w:rPr>
          <w:rFonts w:ascii="Times New Roman" w:eastAsia="Times New Roman" w:hAnsi="Times New Roman" w:cs="Times New Roman"/>
          <w:bCs/>
          <w:sz w:val="24"/>
          <w:szCs w:val="24"/>
          <w:lang w:eastAsia="ar-SA"/>
        </w:rPr>
      </w:pPr>
      <w:r w:rsidRPr="00C10EF9">
        <w:rPr>
          <w:rFonts w:ascii="Times New Roman" w:eastAsia="Times New Roman" w:hAnsi="Times New Roman" w:cs="Times New Roman"/>
          <w:bCs/>
          <w:sz w:val="24"/>
          <w:szCs w:val="24"/>
          <w:lang w:eastAsia="ar-SA"/>
        </w:rPr>
        <w:t>-производство и реализация мяса – 38,4 тонны или 152% от плана;</w:t>
      </w:r>
    </w:p>
    <w:p w:rsidR="00C10EF9" w:rsidRPr="00C10EF9" w:rsidRDefault="00C10EF9" w:rsidP="00C10EF9">
      <w:pPr>
        <w:suppressAutoHyphens/>
        <w:spacing w:after="0" w:line="240" w:lineRule="auto"/>
        <w:ind w:firstLine="709"/>
        <w:jc w:val="both"/>
        <w:rPr>
          <w:rFonts w:ascii="Times New Roman" w:eastAsia="Times New Roman" w:hAnsi="Times New Roman" w:cs="Times New Roman"/>
          <w:bCs/>
          <w:sz w:val="24"/>
          <w:szCs w:val="24"/>
          <w:lang w:eastAsia="ar-SA"/>
        </w:rPr>
      </w:pPr>
      <w:r w:rsidRPr="00C10EF9">
        <w:rPr>
          <w:rFonts w:ascii="Times New Roman" w:eastAsia="Times New Roman" w:hAnsi="Times New Roman" w:cs="Times New Roman"/>
          <w:bCs/>
          <w:sz w:val="24"/>
          <w:szCs w:val="24"/>
          <w:lang w:eastAsia="ar-SA"/>
        </w:rPr>
        <w:t>-реализация молока – 776,5 тонн или 104% от плана;</w:t>
      </w:r>
    </w:p>
    <w:p w:rsidR="00C10EF9" w:rsidRPr="00C10EF9" w:rsidRDefault="00C10EF9" w:rsidP="00C10EF9">
      <w:pPr>
        <w:suppressAutoHyphens/>
        <w:spacing w:after="0" w:line="240" w:lineRule="auto"/>
        <w:ind w:firstLine="709"/>
        <w:jc w:val="both"/>
        <w:rPr>
          <w:rFonts w:ascii="Times New Roman" w:eastAsia="Times New Roman" w:hAnsi="Times New Roman" w:cs="Times New Roman"/>
          <w:sz w:val="24"/>
          <w:szCs w:val="24"/>
        </w:rPr>
      </w:pPr>
      <w:r w:rsidRPr="00C10EF9">
        <w:rPr>
          <w:rFonts w:ascii="Times New Roman" w:eastAsia="Times New Roman" w:hAnsi="Times New Roman" w:cs="Times New Roman"/>
          <w:bCs/>
          <w:sz w:val="24"/>
          <w:szCs w:val="24"/>
          <w:lang w:eastAsia="ar-SA"/>
        </w:rPr>
        <w:t xml:space="preserve">- </w:t>
      </w:r>
      <w:r w:rsidRPr="00C10EF9">
        <w:rPr>
          <w:rFonts w:ascii="Times New Roman" w:eastAsia="Times New Roman" w:hAnsi="Times New Roman" w:cs="Times New Roman"/>
          <w:bCs/>
          <w:sz w:val="24"/>
          <w:szCs w:val="24"/>
          <w:u w:val="single"/>
          <w:lang w:eastAsia="ar-SA"/>
        </w:rPr>
        <w:t>«</w:t>
      </w:r>
      <w:r w:rsidRPr="00C10EF9">
        <w:rPr>
          <w:rFonts w:ascii="Times New Roman" w:eastAsia="Times New Roman" w:hAnsi="Times New Roman" w:cs="Times New Roman"/>
          <w:sz w:val="24"/>
          <w:szCs w:val="24"/>
          <w:u w:val="single"/>
        </w:rPr>
        <w:t>Среднемесячная номинальная начисленная заработная плата работников крупных и средних предприятий и некоммерческих организаций»:</w:t>
      </w:r>
    </w:p>
    <w:p w:rsidR="00C10EF9" w:rsidRPr="00C10EF9" w:rsidRDefault="00C10EF9" w:rsidP="00C10EF9">
      <w:pPr>
        <w:widowControl w:val="0"/>
        <w:numPr>
          <w:ilvl w:val="0"/>
          <w:numId w:val="1"/>
        </w:numPr>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ar-SA"/>
        </w:rPr>
      </w:pPr>
      <w:r w:rsidRPr="00C10EF9">
        <w:rPr>
          <w:rFonts w:ascii="Times New Roman" w:eastAsia="Times New Roman" w:hAnsi="Times New Roman" w:cs="Times New Roman"/>
          <w:sz w:val="24"/>
          <w:szCs w:val="24"/>
          <w:lang w:eastAsia="ru-RU"/>
        </w:rPr>
        <w:t>В 2015 году среднемесячная номинальная заработная плата на одного работающего по крупным и средним организациям города составила</w:t>
      </w:r>
      <w:r w:rsidRPr="00C10EF9">
        <w:rPr>
          <w:rFonts w:ascii="Times New Roman" w:eastAsia="Times New Roman" w:hAnsi="Times New Roman" w:cs="Times New Roman"/>
          <w:sz w:val="24"/>
          <w:szCs w:val="24"/>
          <w:lang w:eastAsia="ar-SA"/>
        </w:rPr>
        <w:t xml:space="preserve"> 74 771,2 рубля или 103,3% к уровню прошлого года, обеспечивая</w:t>
      </w:r>
      <w:r w:rsidRPr="00C10EF9">
        <w:rPr>
          <w:rFonts w:ascii="Times New Roman" w:eastAsia="Times New Roman" w:hAnsi="Times New Roman" w:cs="Times New Roman"/>
          <w:sz w:val="24"/>
          <w:szCs w:val="24"/>
          <w:lang w:eastAsia="ru-RU"/>
        </w:rPr>
        <w:t xml:space="preserve"> при этом 5,5 минимальных размеров оплаты труда, установленных в автономном округе.</w:t>
      </w:r>
    </w:p>
    <w:p w:rsidR="00C10EF9" w:rsidRPr="00C10EF9" w:rsidRDefault="00C10EF9" w:rsidP="00C10EF9">
      <w:pPr>
        <w:numPr>
          <w:ilvl w:val="0"/>
          <w:numId w:val="1"/>
        </w:numPr>
        <w:suppressAutoHyphens/>
        <w:spacing w:after="0" w:line="240" w:lineRule="auto"/>
        <w:ind w:firstLine="425"/>
        <w:contextualSpacing/>
        <w:jc w:val="both"/>
        <w:rPr>
          <w:rFonts w:ascii="Times New Roman" w:eastAsia="Times New Roman" w:hAnsi="Times New Roman" w:cs="Times New Roman"/>
          <w:sz w:val="24"/>
          <w:szCs w:val="24"/>
          <w:lang w:eastAsia="ar-SA"/>
        </w:rPr>
      </w:pPr>
      <w:r w:rsidRPr="00C10EF9">
        <w:rPr>
          <w:rFonts w:ascii="Times New Roman" w:eastAsia="Times New Roman" w:hAnsi="Times New Roman" w:cs="Times New Roman"/>
          <w:sz w:val="24"/>
          <w:szCs w:val="24"/>
          <w:lang w:eastAsia="ar-SA"/>
        </w:rPr>
        <w:t xml:space="preserve">На уровень заработной платы в основном влияет заработная плата работников подразделений газотранспортного предприятия ООО «Газпром трансгаз Югорск». </w:t>
      </w:r>
    </w:p>
    <w:p w:rsidR="00C10EF9" w:rsidRPr="00C10EF9" w:rsidRDefault="00C10EF9" w:rsidP="00C10EF9">
      <w:pPr>
        <w:numPr>
          <w:ilvl w:val="0"/>
          <w:numId w:val="1"/>
        </w:numPr>
        <w:suppressAutoHyphens/>
        <w:spacing w:after="0" w:line="240" w:lineRule="auto"/>
        <w:ind w:firstLine="425"/>
        <w:contextualSpacing/>
        <w:jc w:val="both"/>
        <w:rPr>
          <w:rFonts w:ascii="Times New Roman" w:eastAsia="Times New Roman" w:hAnsi="Times New Roman" w:cs="Times New Roman"/>
          <w:sz w:val="24"/>
          <w:szCs w:val="24"/>
          <w:lang w:eastAsia="ar-SA"/>
        </w:rPr>
      </w:pPr>
      <w:r w:rsidRPr="00C10EF9">
        <w:rPr>
          <w:rFonts w:ascii="Times New Roman" w:eastAsia="Times New Roman" w:hAnsi="Times New Roman" w:cs="Times New Roman"/>
          <w:sz w:val="24"/>
          <w:szCs w:val="24"/>
          <w:lang w:eastAsia="ar-SA"/>
        </w:rPr>
        <w:t>Проведение мероприятий по оптимизации расходов в отраслях бюджетной сферы, а также начисление заработной платы с учетом всех источников финансирования, включая средства от приносящей доход деятельности, позволили обеспечить рост работников бюджетной сферы и достичь целевых ориентиров по заработной платы, установленных указами Президента Российской Федерации.</w:t>
      </w:r>
    </w:p>
    <w:p w:rsidR="00C10EF9" w:rsidRPr="00C10EF9" w:rsidRDefault="00C10EF9" w:rsidP="00C10EF9">
      <w:pPr>
        <w:suppressAutoHyphens/>
        <w:spacing w:after="0" w:line="240" w:lineRule="auto"/>
        <w:ind w:firstLine="425"/>
        <w:jc w:val="both"/>
        <w:rPr>
          <w:rFonts w:ascii="Times New Roman" w:eastAsia="Times New Roman" w:hAnsi="Times New Roman" w:cs="Times New Roman"/>
          <w:sz w:val="24"/>
          <w:szCs w:val="24"/>
          <w:lang w:eastAsia="ar-SA"/>
        </w:rPr>
      </w:pPr>
      <w:r w:rsidRPr="00C10EF9">
        <w:rPr>
          <w:rFonts w:ascii="Times New Roman" w:eastAsia="Times New Roman" w:hAnsi="Times New Roman" w:cs="Times New Roman"/>
          <w:sz w:val="24"/>
          <w:szCs w:val="24"/>
          <w:lang w:eastAsia="ar-SA"/>
        </w:rPr>
        <w:t>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 - Мансийского автономного округа – Югры.</w:t>
      </w: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rPr>
      </w:pP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u w:val="single"/>
        </w:rPr>
      </w:pPr>
      <w:r w:rsidRPr="00C10EF9">
        <w:rPr>
          <w:rFonts w:ascii="Times New Roman" w:eastAsia="Calibri" w:hAnsi="Times New Roman" w:cs="Times New Roman"/>
          <w:sz w:val="24"/>
          <w:szCs w:val="24"/>
          <w:u w:val="single"/>
        </w:rPr>
        <w:t>Раздел «Дошкольное образование»</w:t>
      </w: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u w:val="single"/>
        </w:rPr>
      </w:pPr>
      <w:r w:rsidRPr="00C10EF9">
        <w:rPr>
          <w:rFonts w:ascii="Times New Roman" w:eastAsia="Calibri" w:hAnsi="Times New Roman" w:cs="Times New Roman"/>
          <w:sz w:val="24"/>
          <w:szCs w:val="24"/>
          <w:u w:val="single"/>
        </w:rPr>
        <w:t>1 место:</w:t>
      </w:r>
    </w:p>
    <w:p w:rsidR="00C10EF9" w:rsidRPr="00C10EF9" w:rsidRDefault="00C10EF9" w:rsidP="00C10EF9">
      <w:pPr>
        <w:spacing w:after="0" w:line="256" w:lineRule="auto"/>
        <w:ind w:firstLine="426"/>
        <w:contextualSpacing/>
        <w:jc w:val="both"/>
        <w:rPr>
          <w:rFonts w:ascii="Times New Roman" w:eastAsia="Times New Roman" w:hAnsi="Times New Roman" w:cs="Times New Roman"/>
          <w:sz w:val="24"/>
          <w:szCs w:val="24"/>
        </w:rPr>
      </w:pPr>
      <w:r w:rsidRPr="00C10EF9">
        <w:rPr>
          <w:rFonts w:ascii="Times New Roman" w:eastAsia="Calibri" w:hAnsi="Times New Roman" w:cs="Times New Roman"/>
          <w:sz w:val="24"/>
          <w:szCs w:val="24"/>
        </w:rPr>
        <w:t xml:space="preserve">- </w:t>
      </w:r>
      <w:r w:rsidRPr="00C10EF9">
        <w:rPr>
          <w:rFonts w:ascii="Times New Roman" w:eastAsia="Calibri" w:hAnsi="Times New Roman" w:cs="Times New Roman"/>
          <w:sz w:val="24"/>
          <w:szCs w:val="24"/>
          <w:u w:val="single"/>
        </w:rPr>
        <w:t>«</w:t>
      </w:r>
      <w:r w:rsidRPr="00C10EF9">
        <w:rPr>
          <w:rFonts w:ascii="Times New Roman" w:eastAsia="Times New Roman" w:hAnsi="Times New Roman" w:cs="Times New Roman"/>
          <w:sz w:val="24"/>
          <w:szCs w:val="24"/>
          <w:u w:val="single"/>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p w:rsidR="00C10EF9" w:rsidRPr="00C10EF9" w:rsidRDefault="00C10EF9"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 xml:space="preserve">В муниципальной системе образования осуществляется систематическая работа по обеспечению современных безопасных и комфортных условий организации </w:t>
      </w:r>
      <w:r w:rsidRPr="00C10EF9">
        <w:rPr>
          <w:rFonts w:ascii="Times New Roman" w:eastAsia="Times New Roman" w:hAnsi="Times New Roman" w:cs="Times New Roman"/>
          <w:sz w:val="24"/>
          <w:szCs w:val="24"/>
        </w:rPr>
        <w:lastRenderedPageBreak/>
        <w:t xml:space="preserve">образовательного процесса в целях обеспечения права каждого ребенка на доступное и качественное образование. </w:t>
      </w:r>
    </w:p>
    <w:p w:rsidR="00C10EF9" w:rsidRDefault="00C10EF9"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C10EF9">
        <w:rPr>
          <w:rFonts w:ascii="Times New Roman" w:eastAsia="Times New Roman" w:hAnsi="Times New Roman" w:cs="Times New Roman"/>
          <w:bCs/>
          <w:sz w:val="24"/>
          <w:szCs w:val="24"/>
          <w:lang w:eastAsia="ar-SA"/>
        </w:rPr>
        <w:t>Своевременно проведены текущие ремонты образовательных учреждений с целью обеспечения выполнения требований к санитарно-бытовым условиям и охране здоровья обучающихся.</w:t>
      </w:r>
    </w:p>
    <w:p w:rsidR="00C44DAD" w:rsidRDefault="00C44DAD"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p>
    <w:p w:rsidR="00C44DAD" w:rsidRDefault="00C44DAD"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u w:val="single"/>
          <w:lang w:eastAsia="ar-SA"/>
        </w:rPr>
      </w:pPr>
      <w:r w:rsidRPr="00C44DAD">
        <w:rPr>
          <w:rFonts w:ascii="Times New Roman" w:eastAsia="Times New Roman" w:hAnsi="Times New Roman" w:cs="Times New Roman"/>
          <w:bCs/>
          <w:sz w:val="24"/>
          <w:szCs w:val="24"/>
          <w:u w:val="single"/>
          <w:lang w:eastAsia="ar-SA"/>
        </w:rPr>
        <w:t>5 место</w:t>
      </w:r>
      <w:r>
        <w:rPr>
          <w:rFonts w:ascii="Times New Roman" w:eastAsia="Times New Roman" w:hAnsi="Times New Roman" w:cs="Times New Roman"/>
          <w:bCs/>
          <w:sz w:val="24"/>
          <w:szCs w:val="24"/>
          <w:u w:val="single"/>
          <w:lang w:eastAsia="ar-SA"/>
        </w:rPr>
        <w:t>:</w:t>
      </w:r>
    </w:p>
    <w:p w:rsidR="00C44DAD" w:rsidRDefault="00C44DAD"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u w:val="single"/>
          <w:lang w:eastAsia="ar-SA"/>
        </w:rPr>
      </w:pPr>
      <w:r w:rsidRPr="00C44DAD">
        <w:rPr>
          <w:rFonts w:ascii="Times New Roman" w:eastAsia="Times New Roman" w:hAnsi="Times New Roman" w:cs="Times New Roman"/>
          <w:bCs/>
          <w:sz w:val="24"/>
          <w:szCs w:val="24"/>
          <w:lang w:eastAsia="ar-SA"/>
        </w:rPr>
        <w:t xml:space="preserve">- </w:t>
      </w:r>
      <w:r w:rsidRPr="00C44DAD">
        <w:rPr>
          <w:rFonts w:ascii="Times New Roman" w:eastAsia="Times New Roman" w:hAnsi="Times New Roman" w:cs="Times New Roman"/>
          <w:bCs/>
          <w:sz w:val="24"/>
          <w:szCs w:val="24"/>
          <w:u w:val="single"/>
          <w:lang w:eastAsia="ar-SA"/>
        </w:rPr>
        <w:t>«Доля детей в возрасте 1 – 6 лет, состоящих на учете для определения в муниципальные дошкольные образовательные учреждения, в общей численности детей этого возраста»</w:t>
      </w:r>
      <w:r>
        <w:rPr>
          <w:rFonts w:ascii="Times New Roman" w:eastAsia="Times New Roman" w:hAnsi="Times New Roman" w:cs="Times New Roman"/>
          <w:bCs/>
          <w:sz w:val="24"/>
          <w:szCs w:val="24"/>
          <w:u w:val="single"/>
          <w:lang w:eastAsia="ar-SA"/>
        </w:rPr>
        <w:t>:</w:t>
      </w:r>
    </w:p>
    <w:p w:rsidR="00C44DAD" w:rsidRPr="00B15E77" w:rsidRDefault="00C44DAD" w:rsidP="00C44DA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15E77">
        <w:rPr>
          <w:rFonts w:ascii="Times New Roman" w:eastAsia="Times New Roman" w:hAnsi="Times New Roman" w:cs="Times New Roman"/>
          <w:sz w:val="24"/>
          <w:szCs w:val="24"/>
        </w:rPr>
        <w:t>Введение в эксплуатацию второго корпуса МАДОУ «Детский сад общеразвивающего вида «</w:t>
      </w:r>
      <w:proofErr w:type="spellStart"/>
      <w:r w:rsidRPr="00B15E77">
        <w:rPr>
          <w:rFonts w:ascii="Times New Roman" w:eastAsia="Times New Roman" w:hAnsi="Times New Roman" w:cs="Times New Roman"/>
          <w:sz w:val="24"/>
          <w:szCs w:val="24"/>
        </w:rPr>
        <w:t>Гусельки</w:t>
      </w:r>
      <w:proofErr w:type="spellEnd"/>
      <w:r w:rsidRPr="00B15E77">
        <w:rPr>
          <w:rFonts w:ascii="Times New Roman" w:eastAsia="Times New Roman" w:hAnsi="Times New Roman" w:cs="Times New Roman"/>
          <w:sz w:val="24"/>
          <w:szCs w:val="24"/>
        </w:rPr>
        <w:t xml:space="preserve">» на 300 мест, привлечение частного сектора для ведения образовательной деятельности в дошкольном образовании (ИП О.А. </w:t>
      </w:r>
      <w:proofErr w:type="spellStart"/>
      <w:r w:rsidRPr="00B15E77">
        <w:rPr>
          <w:rFonts w:ascii="Times New Roman" w:eastAsia="Times New Roman" w:hAnsi="Times New Roman" w:cs="Times New Roman"/>
          <w:sz w:val="24"/>
          <w:szCs w:val="24"/>
        </w:rPr>
        <w:t>Сушенцева</w:t>
      </w:r>
      <w:proofErr w:type="spellEnd"/>
      <w:r w:rsidRPr="00B15E77">
        <w:rPr>
          <w:rFonts w:ascii="Times New Roman" w:eastAsia="Times New Roman" w:hAnsi="Times New Roman" w:cs="Times New Roman"/>
          <w:sz w:val="24"/>
          <w:szCs w:val="24"/>
        </w:rPr>
        <w:t>), позволили обеспечить улучшение данного показателя.</w:t>
      </w:r>
    </w:p>
    <w:p w:rsidR="00C44DAD" w:rsidRPr="00C44DAD" w:rsidRDefault="00C44DAD"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u w:val="single"/>
          <w:lang w:eastAsia="ar-SA"/>
        </w:rPr>
      </w:pP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rPr>
      </w:pP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u w:val="single"/>
        </w:rPr>
      </w:pPr>
      <w:r w:rsidRPr="00C10EF9">
        <w:rPr>
          <w:rFonts w:ascii="Times New Roman" w:eastAsia="Calibri" w:hAnsi="Times New Roman" w:cs="Times New Roman"/>
          <w:sz w:val="24"/>
          <w:szCs w:val="24"/>
          <w:u w:val="single"/>
        </w:rPr>
        <w:t>Раздел «Общее и дополнительное образование»</w:t>
      </w: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u w:val="single"/>
        </w:rPr>
      </w:pPr>
      <w:r w:rsidRPr="00C10EF9">
        <w:rPr>
          <w:rFonts w:ascii="Times New Roman" w:eastAsia="Calibri" w:hAnsi="Times New Roman" w:cs="Times New Roman"/>
          <w:sz w:val="24"/>
          <w:szCs w:val="24"/>
          <w:u w:val="single"/>
        </w:rPr>
        <w:t>1 место:</w:t>
      </w:r>
    </w:p>
    <w:p w:rsidR="00C10EF9" w:rsidRPr="00C10EF9" w:rsidRDefault="00C10EF9" w:rsidP="00C10EF9">
      <w:pPr>
        <w:spacing w:after="0" w:line="256" w:lineRule="auto"/>
        <w:ind w:firstLine="426"/>
        <w:contextualSpacing/>
        <w:jc w:val="both"/>
        <w:rPr>
          <w:rFonts w:ascii="Times New Roman" w:eastAsia="Times New Roman" w:hAnsi="Times New Roman" w:cs="Times New Roman"/>
          <w:sz w:val="24"/>
          <w:szCs w:val="24"/>
          <w:u w:val="single"/>
        </w:rPr>
      </w:pPr>
      <w:r w:rsidRPr="00C10EF9">
        <w:rPr>
          <w:rFonts w:ascii="Times New Roman" w:eastAsia="Calibri" w:hAnsi="Times New Roman" w:cs="Times New Roman"/>
          <w:sz w:val="24"/>
          <w:szCs w:val="24"/>
        </w:rPr>
        <w:t xml:space="preserve">- </w:t>
      </w:r>
      <w:r w:rsidRPr="00C10EF9">
        <w:rPr>
          <w:rFonts w:ascii="Times New Roman" w:eastAsia="Calibri" w:hAnsi="Times New Roman" w:cs="Times New Roman"/>
          <w:sz w:val="24"/>
          <w:szCs w:val="24"/>
          <w:u w:val="single"/>
        </w:rPr>
        <w:t>«</w:t>
      </w:r>
      <w:r w:rsidRPr="00C10EF9">
        <w:rPr>
          <w:rFonts w:ascii="Times New Roman" w:eastAsia="Times New Roman" w:hAnsi="Times New Roman" w:cs="Times New Roman"/>
          <w:sz w:val="24"/>
          <w:szCs w:val="24"/>
          <w:u w:val="single"/>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rsidR="00C10EF9" w:rsidRPr="00C10EF9" w:rsidRDefault="00C10EF9"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 xml:space="preserve">В муниципальной системе образования осуществляется систематическая работа по обеспечению современных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 </w:t>
      </w:r>
    </w:p>
    <w:p w:rsidR="00C10EF9" w:rsidRPr="00C10EF9" w:rsidRDefault="00C10EF9"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C10EF9">
        <w:rPr>
          <w:rFonts w:ascii="Times New Roman" w:eastAsia="Times New Roman" w:hAnsi="Times New Roman" w:cs="Times New Roman"/>
          <w:bCs/>
          <w:sz w:val="24"/>
          <w:szCs w:val="24"/>
          <w:lang w:eastAsia="ar-SA"/>
        </w:rPr>
        <w:t>Своевременно проведены текущие ремонты общеобразовательных учреждений с целью обеспечения выполнения требований к санитарно-бытовым условиям и охране здоровья обучающихся.</w:t>
      </w:r>
    </w:p>
    <w:p w:rsidR="00C10EF9" w:rsidRPr="00C10EF9" w:rsidRDefault="00C10EF9" w:rsidP="00C10EF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C10EF9">
        <w:rPr>
          <w:rFonts w:ascii="Times New Roman" w:eastAsia="Times New Roman" w:hAnsi="Times New Roman" w:cs="Times New Roman"/>
          <w:bCs/>
          <w:sz w:val="24"/>
          <w:szCs w:val="24"/>
          <w:lang w:eastAsia="ar-SA"/>
        </w:rPr>
        <w:t>Проводится плановая работа по устранению имеющихся предписаний надзорных органов. В целях поэтапного выполнения предписаний разработан и утвержден постановлением администрации города Югорска от 15.09.2015 № 2967 (с изменениями от 02.02.2016) план мероприятий по устранению предписаний надзорных органов в муниципальных образовательных учреждениях на 2016-2018 годы.</w:t>
      </w: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rPr>
      </w:pP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u w:val="single"/>
        </w:rPr>
      </w:pPr>
      <w:r w:rsidRPr="00C10EF9">
        <w:rPr>
          <w:rFonts w:ascii="Times New Roman" w:eastAsia="Calibri" w:hAnsi="Times New Roman" w:cs="Times New Roman"/>
          <w:sz w:val="24"/>
          <w:szCs w:val="24"/>
          <w:u w:val="single"/>
        </w:rPr>
        <w:t>3 место:</w:t>
      </w:r>
    </w:p>
    <w:p w:rsidR="00C10EF9" w:rsidRPr="00C10EF9" w:rsidRDefault="00C10EF9" w:rsidP="00C10EF9">
      <w:pPr>
        <w:suppressAutoHyphens/>
        <w:spacing w:after="0" w:line="240" w:lineRule="auto"/>
        <w:ind w:firstLine="709"/>
        <w:jc w:val="both"/>
        <w:rPr>
          <w:rFonts w:ascii="Times New Roman" w:eastAsia="Times New Roman" w:hAnsi="Times New Roman" w:cs="Times New Roman"/>
          <w:bCs/>
          <w:sz w:val="24"/>
          <w:szCs w:val="24"/>
          <w:u w:val="single"/>
          <w:lang w:eastAsia="ar-SA"/>
        </w:rPr>
      </w:pPr>
      <w:r w:rsidRPr="00C10EF9">
        <w:rPr>
          <w:rFonts w:ascii="Times New Roman" w:eastAsia="Calibri" w:hAnsi="Times New Roman" w:cs="Times New Roman"/>
          <w:sz w:val="24"/>
          <w:szCs w:val="24"/>
        </w:rPr>
        <w:t xml:space="preserve">- </w:t>
      </w:r>
      <w:r w:rsidRPr="00C10EF9">
        <w:rPr>
          <w:rFonts w:ascii="Times New Roman" w:eastAsia="Calibri" w:hAnsi="Times New Roman" w:cs="Times New Roman"/>
          <w:sz w:val="24"/>
          <w:szCs w:val="24"/>
          <w:u w:val="single"/>
        </w:rPr>
        <w:t>«</w:t>
      </w:r>
      <w:r w:rsidRPr="00C10EF9">
        <w:rPr>
          <w:rFonts w:ascii="Times New Roman" w:eastAsia="Times New Roman" w:hAnsi="Times New Roman" w:cs="Times New Roman"/>
          <w:bCs/>
          <w:sz w:val="24"/>
          <w:szCs w:val="24"/>
          <w:u w:val="single"/>
          <w:lang w:eastAsia="ar-SA"/>
        </w:rPr>
        <w:t>Расходы бюджета муниципального образования на общее образование в расчете на одного обучающегося в муниципальных общеобразовательных учреждениях»:</w:t>
      </w:r>
    </w:p>
    <w:p w:rsidR="00C10EF9" w:rsidRPr="00C10EF9" w:rsidRDefault="00C10EF9" w:rsidP="00C10EF9">
      <w:pPr>
        <w:suppressAutoHyphens/>
        <w:spacing w:after="0" w:line="240" w:lineRule="auto"/>
        <w:ind w:firstLine="709"/>
        <w:jc w:val="both"/>
        <w:rPr>
          <w:rFonts w:ascii="Times New Roman" w:eastAsia="Times New Roman" w:hAnsi="Times New Roman" w:cs="Times New Roman"/>
          <w:bCs/>
          <w:sz w:val="24"/>
          <w:szCs w:val="24"/>
          <w:lang w:eastAsia="ar-SA"/>
        </w:rPr>
      </w:pPr>
      <w:r w:rsidRPr="00C10EF9">
        <w:rPr>
          <w:rFonts w:ascii="Times New Roman" w:eastAsia="Times New Roman" w:hAnsi="Times New Roman" w:cs="Times New Roman"/>
          <w:bCs/>
          <w:sz w:val="24"/>
          <w:szCs w:val="24"/>
          <w:lang w:eastAsia="ar-SA"/>
        </w:rPr>
        <w:t>Эффективное применение мер по оптимизации бюджетных расходов, оптимизация сети образовательных учреждений путем реорганизации, а также развитие дополнительных платных образовательных услуг позволили увеличить расходы бюджета в расчете на одного обучающегося.</w:t>
      </w:r>
    </w:p>
    <w:p w:rsidR="00C10EF9" w:rsidRPr="00C10EF9" w:rsidRDefault="00C10EF9" w:rsidP="00C10EF9">
      <w:pPr>
        <w:suppressAutoHyphens/>
        <w:spacing w:after="0" w:line="240" w:lineRule="auto"/>
        <w:ind w:firstLine="709"/>
        <w:jc w:val="both"/>
        <w:rPr>
          <w:rFonts w:ascii="Times New Roman" w:eastAsia="Times New Roman" w:hAnsi="Times New Roman" w:cs="Times New Roman"/>
          <w:sz w:val="24"/>
          <w:szCs w:val="24"/>
          <w:lang w:eastAsia="ar-SA"/>
        </w:rPr>
      </w:pPr>
      <w:r w:rsidRPr="00C10EF9">
        <w:rPr>
          <w:rFonts w:ascii="Times New Roman" w:eastAsia="Times New Roman" w:hAnsi="Times New Roman" w:cs="Times New Roman"/>
          <w:sz w:val="24"/>
          <w:szCs w:val="24"/>
          <w:lang w:eastAsia="ar-SA"/>
        </w:rPr>
        <w:t>Ежегодно утверждаются значения корректирующих (отраслевых и территориальных) коэффициентов для установления нормативных затрат на оказание муниципальной услуги, значения базовых нормативов затрат на оказание муниципальных услуг, значения нормативных затрат на оказание муниципальных услуг в расчете на одного обучающегося (воспитанника) в год.</w:t>
      </w:r>
    </w:p>
    <w:p w:rsidR="00C10EF9" w:rsidRPr="00C10EF9" w:rsidRDefault="00C10EF9" w:rsidP="00C10EF9">
      <w:pPr>
        <w:spacing w:after="0" w:line="240" w:lineRule="auto"/>
        <w:ind w:firstLine="709"/>
        <w:jc w:val="both"/>
        <w:rPr>
          <w:rFonts w:ascii="Times New Roman" w:eastAsia="Times New Roman" w:hAnsi="Times New Roman" w:cs="Times New Roman"/>
          <w:sz w:val="24"/>
          <w:szCs w:val="24"/>
          <w:lang w:eastAsia="ar-SA"/>
        </w:rPr>
      </w:pPr>
      <w:r w:rsidRPr="00C10EF9">
        <w:rPr>
          <w:rFonts w:ascii="Times New Roman" w:eastAsia="Times New Roman" w:hAnsi="Times New Roman" w:cs="Times New Roman"/>
          <w:sz w:val="24"/>
          <w:szCs w:val="24"/>
          <w:lang w:eastAsia="ar-SA"/>
        </w:rPr>
        <w:t>Ежеквартально проводится мониторинг выполнения муниципального задания и качества оказания муниципальных услуг, что позволяет своевременно устанавливать причины отклонения выполнения муниципального задания и принимать меры по их устранения. При необходимости вносятся изменения в муниципальные задания в части объема услуг с корректировкой размера субсидии на выполнение муниципального задания.</w:t>
      </w:r>
    </w:p>
    <w:p w:rsidR="00C10EF9" w:rsidRPr="00C10EF9" w:rsidRDefault="00C10EF9" w:rsidP="00C10EF9">
      <w:pPr>
        <w:spacing w:after="0" w:line="240" w:lineRule="auto"/>
        <w:ind w:firstLine="709"/>
        <w:jc w:val="both"/>
        <w:rPr>
          <w:rFonts w:ascii="Times New Roman" w:eastAsia="Times New Roman" w:hAnsi="Times New Roman" w:cs="Times New Roman"/>
          <w:sz w:val="24"/>
          <w:szCs w:val="24"/>
          <w:lang w:eastAsia="ar-SA"/>
        </w:rPr>
      </w:pPr>
      <w:r w:rsidRPr="00C10EF9">
        <w:rPr>
          <w:rFonts w:ascii="Times New Roman" w:eastAsia="Times New Roman" w:hAnsi="Times New Roman" w:cs="Times New Roman"/>
          <w:sz w:val="24"/>
          <w:szCs w:val="24"/>
          <w:lang w:eastAsia="ar-SA"/>
        </w:rPr>
        <w:lastRenderedPageBreak/>
        <w:t>Управлением образования ведется мониторинг муниципальной сети образовательных учреждений, проводится оценка последствий в случае принятия решений о реорганизации данных учреждений.</w:t>
      </w:r>
    </w:p>
    <w:p w:rsidR="00C10EF9" w:rsidRPr="00C10EF9" w:rsidRDefault="00C10EF9" w:rsidP="00C10EF9">
      <w:pPr>
        <w:suppressAutoHyphens/>
        <w:spacing w:after="0" w:line="240" w:lineRule="auto"/>
        <w:ind w:firstLine="709"/>
        <w:jc w:val="both"/>
        <w:rPr>
          <w:rFonts w:ascii="Times New Roman" w:eastAsia="Times New Roman" w:hAnsi="Times New Roman" w:cs="Times New Roman"/>
          <w:sz w:val="24"/>
          <w:szCs w:val="24"/>
          <w:lang w:eastAsia="ar-SA"/>
        </w:rPr>
      </w:pPr>
      <w:r w:rsidRPr="00C10EF9">
        <w:rPr>
          <w:rFonts w:ascii="Times New Roman" w:eastAsia="Times New Roman" w:hAnsi="Times New Roman" w:cs="Times New Roman"/>
          <w:sz w:val="24"/>
          <w:szCs w:val="24"/>
          <w:lang w:eastAsia="ar-SA"/>
        </w:rPr>
        <w:t>С целью удовлетворения образовательных запросов потребителей муниципальных услуг, повышения эффективности и результативности образовательного процесса, а также оптимизации бюджетных расходов в июле 2015 года проведена реорганизация муниципального бюджетного образовательного учреждения дополнительного образования детей «Детская художественная школа» путем присоединения к муниципальному бюджетному учреждению дополнительного образования «Детская школа искусств города Югорска».</w:t>
      </w:r>
    </w:p>
    <w:p w:rsidR="00C10EF9" w:rsidRPr="00C10EF9" w:rsidRDefault="00C10EF9" w:rsidP="00C10EF9">
      <w:pPr>
        <w:suppressAutoHyphens/>
        <w:spacing w:after="0" w:line="240" w:lineRule="auto"/>
        <w:ind w:firstLine="709"/>
        <w:jc w:val="both"/>
        <w:rPr>
          <w:rFonts w:ascii="Times New Roman" w:eastAsia="Times New Roman" w:hAnsi="Times New Roman" w:cs="Times New Roman"/>
          <w:sz w:val="24"/>
          <w:szCs w:val="24"/>
          <w:lang w:eastAsia="ar-SA"/>
        </w:rPr>
      </w:pPr>
      <w:r w:rsidRPr="00C10EF9">
        <w:rPr>
          <w:rFonts w:ascii="Times New Roman" w:eastAsia="Times New Roman" w:hAnsi="Times New Roman" w:cs="Times New Roman"/>
          <w:sz w:val="24"/>
          <w:szCs w:val="24"/>
          <w:lang w:eastAsia="ar-SA"/>
        </w:rPr>
        <w:t>Обеспечена централизация бухгалтерской службы учреждений дополнительного образования детей и прочих учреждений, подведомственных Управлению образования.</w:t>
      </w:r>
    </w:p>
    <w:p w:rsidR="00C10EF9" w:rsidRPr="00C10EF9" w:rsidRDefault="00C10EF9" w:rsidP="00C10EF9">
      <w:pPr>
        <w:suppressAutoHyphens/>
        <w:spacing w:after="0" w:line="240" w:lineRule="auto"/>
        <w:ind w:firstLine="709"/>
        <w:jc w:val="both"/>
        <w:rPr>
          <w:rFonts w:ascii="Times New Roman" w:eastAsia="Times New Roman" w:hAnsi="Times New Roman" w:cs="Times New Roman"/>
          <w:sz w:val="24"/>
          <w:szCs w:val="24"/>
          <w:lang w:eastAsia="ar-SA"/>
        </w:rPr>
      </w:pPr>
      <w:r w:rsidRPr="00C10EF9">
        <w:rPr>
          <w:rFonts w:ascii="Times New Roman" w:eastAsia="Times New Roman" w:hAnsi="Times New Roman" w:cs="Times New Roman"/>
          <w:sz w:val="24"/>
          <w:szCs w:val="24"/>
          <w:lang w:eastAsia="ar-SA"/>
        </w:rPr>
        <w:t>Активно развиваются дополнительные платные образовательные услуги. Расширение перечня оказываемых услуг осуществляется за счет формирования групп по раннему изучению английского языка в дошкольных группах, оказания платных консультаций логопеда и психолога, углубленного изучения отдельных общеобразовательных предметов, организации групп выходного дня (присмотр и уход за детьми в выходные дни), организована на платной основе "Школа раннего развития" на базе МБУ ДО "Детская школа искусств города Югорска".</w:t>
      </w:r>
    </w:p>
    <w:p w:rsidR="00C10EF9" w:rsidRPr="00C10EF9" w:rsidRDefault="00C10EF9" w:rsidP="00C10EF9">
      <w:pPr>
        <w:suppressAutoHyphens/>
        <w:spacing w:after="0" w:line="240" w:lineRule="auto"/>
        <w:ind w:firstLine="709"/>
        <w:jc w:val="both"/>
        <w:rPr>
          <w:rFonts w:ascii="Times New Roman" w:eastAsia="Times New Roman" w:hAnsi="Times New Roman" w:cs="Times New Roman"/>
          <w:sz w:val="24"/>
          <w:szCs w:val="24"/>
          <w:lang w:eastAsia="ar-SA"/>
        </w:rPr>
      </w:pPr>
      <w:r w:rsidRPr="00C10EF9">
        <w:rPr>
          <w:rFonts w:ascii="Times New Roman" w:eastAsia="Times New Roman" w:hAnsi="Times New Roman" w:cs="Times New Roman"/>
          <w:sz w:val="24"/>
          <w:szCs w:val="24"/>
          <w:lang w:eastAsia="ar-SA"/>
        </w:rPr>
        <w:t>Утвержден порядок определения платы за услуги, относящиеся к основным видам деятельности муниципальных учреждений дополнительного образования сверх установленного муниципального задания. Ежегодно устанавливаются тарифы на услуги, относящиеся к основным видам деятельности.</w:t>
      </w:r>
    </w:p>
    <w:p w:rsidR="00C10EF9" w:rsidRDefault="00C10EF9" w:rsidP="00C10EF9">
      <w:pPr>
        <w:suppressAutoHyphens/>
        <w:spacing w:after="0" w:line="240" w:lineRule="auto"/>
        <w:ind w:firstLine="709"/>
        <w:jc w:val="both"/>
        <w:rPr>
          <w:rFonts w:ascii="Times New Roman" w:eastAsia="Times New Roman" w:hAnsi="Times New Roman" w:cs="Times New Roman"/>
          <w:bCs/>
          <w:sz w:val="24"/>
          <w:szCs w:val="24"/>
          <w:lang w:eastAsia="ar-SA"/>
        </w:rPr>
      </w:pPr>
    </w:p>
    <w:p w:rsidR="008C2CD2" w:rsidRDefault="008C2CD2" w:rsidP="008C2C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u w:val="single"/>
          <w:lang w:eastAsia="ar-SA"/>
        </w:rPr>
      </w:pPr>
      <w:r w:rsidRPr="00C44DAD">
        <w:rPr>
          <w:rFonts w:ascii="Times New Roman" w:eastAsia="Times New Roman" w:hAnsi="Times New Roman" w:cs="Times New Roman"/>
          <w:bCs/>
          <w:sz w:val="24"/>
          <w:szCs w:val="24"/>
          <w:u w:val="single"/>
          <w:lang w:eastAsia="ar-SA"/>
        </w:rPr>
        <w:t>5 место</w:t>
      </w:r>
      <w:r>
        <w:rPr>
          <w:rFonts w:ascii="Times New Roman" w:eastAsia="Times New Roman" w:hAnsi="Times New Roman" w:cs="Times New Roman"/>
          <w:bCs/>
          <w:sz w:val="24"/>
          <w:szCs w:val="24"/>
          <w:u w:val="single"/>
          <w:lang w:eastAsia="ar-SA"/>
        </w:rPr>
        <w:t>:</w:t>
      </w:r>
    </w:p>
    <w:p w:rsidR="008C2CD2" w:rsidRDefault="008C2CD2" w:rsidP="00C10EF9">
      <w:pPr>
        <w:suppressAutoHyphens/>
        <w:spacing w:after="0" w:line="240" w:lineRule="auto"/>
        <w:ind w:firstLine="70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w:t>
      </w:r>
      <w:r w:rsidRPr="008C2CD2">
        <w:rPr>
          <w:rFonts w:ascii="Times New Roman" w:eastAsia="Times New Roman" w:hAnsi="Times New Roman" w:cs="Times New Roman"/>
          <w:bCs/>
          <w:sz w:val="24"/>
          <w:szCs w:val="24"/>
          <w:lang w:eastAsia="ar-SA"/>
        </w:rPr>
        <w:t>Доля детей первой и второй групп здоровья в общей численности обучающихся в муниципальных общеобразовательных учреждениях</w:t>
      </w:r>
      <w:r>
        <w:rPr>
          <w:rFonts w:ascii="Times New Roman" w:eastAsia="Times New Roman" w:hAnsi="Times New Roman" w:cs="Times New Roman"/>
          <w:bCs/>
          <w:sz w:val="24"/>
          <w:szCs w:val="24"/>
          <w:lang w:eastAsia="ar-SA"/>
        </w:rPr>
        <w:t>»:</w:t>
      </w:r>
    </w:p>
    <w:p w:rsidR="008C2CD2" w:rsidRPr="008C2CD2" w:rsidRDefault="008C2CD2" w:rsidP="008C2C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8C2CD2">
        <w:rPr>
          <w:rFonts w:ascii="Times New Roman" w:eastAsia="Times New Roman" w:hAnsi="Times New Roman" w:cs="Times New Roman"/>
          <w:bCs/>
          <w:sz w:val="24"/>
          <w:szCs w:val="24"/>
          <w:lang w:eastAsia="ar-SA"/>
        </w:rPr>
        <w:t xml:space="preserve">Положительной динамике доли детей первой и второй группы здоровья способствует совершенствование организации комплексной работы по сохранению и укреплению здоровья учащихся и воспитанников, создания условий, </w:t>
      </w:r>
      <w:proofErr w:type="gramStart"/>
      <w:r w:rsidRPr="008C2CD2">
        <w:rPr>
          <w:rFonts w:ascii="Times New Roman" w:eastAsia="Times New Roman" w:hAnsi="Times New Roman" w:cs="Times New Roman"/>
          <w:bCs/>
          <w:sz w:val="24"/>
          <w:szCs w:val="24"/>
          <w:lang w:eastAsia="ar-SA"/>
        </w:rPr>
        <w:t>обеспечивающих уменьшение рисков заболеваемости</w:t>
      </w:r>
      <w:proofErr w:type="gramEnd"/>
      <w:r w:rsidRPr="008C2CD2">
        <w:rPr>
          <w:rFonts w:ascii="Times New Roman" w:eastAsia="Times New Roman" w:hAnsi="Times New Roman" w:cs="Times New Roman"/>
          <w:bCs/>
          <w:sz w:val="24"/>
          <w:szCs w:val="24"/>
          <w:lang w:eastAsia="ar-SA"/>
        </w:rPr>
        <w:t xml:space="preserve"> обучающихся в образовательных учреждениях:</w:t>
      </w:r>
    </w:p>
    <w:p w:rsidR="008C2CD2" w:rsidRPr="008C2CD2" w:rsidRDefault="008C2CD2" w:rsidP="008C2C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8C2CD2">
        <w:rPr>
          <w:rFonts w:ascii="Times New Roman" w:eastAsia="Times New Roman" w:hAnsi="Times New Roman" w:cs="Times New Roman"/>
          <w:bCs/>
          <w:sz w:val="24"/>
          <w:szCs w:val="24"/>
          <w:lang w:eastAsia="ar-SA"/>
        </w:rPr>
        <w:t xml:space="preserve"> - проведена сезонная неспецифическая профилактика.</w:t>
      </w:r>
    </w:p>
    <w:p w:rsidR="008C2CD2" w:rsidRPr="008C2CD2" w:rsidRDefault="008C2CD2" w:rsidP="008C2C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8C2CD2">
        <w:rPr>
          <w:rFonts w:ascii="Times New Roman" w:eastAsia="Times New Roman" w:hAnsi="Times New Roman" w:cs="Times New Roman"/>
          <w:bCs/>
          <w:sz w:val="24"/>
          <w:szCs w:val="24"/>
          <w:lang w:eastAsia="ar-SA"/>
        </w:rPr>
        <w:t>- создана материально-техническая база для занятий физической физкультурой и спортом (6 стандартных спортивных залов, помещения спортивного назначения: малые спортивные залы, залы хореографии, ЛФК). На территории 4-х общеобразовательных учреждений расположены плоскостные спортивные сооружения, которые включают площадки для игры в баскетбол, волейбол, занятий легкой атлетикой.</w:t>
      </w:r>
    </w:p>
    <w:p w:rsidR="008C2CD2" w:rsidRPr="008C2CD2" w:rsidRDefault="008C2CD2" w:rsidP="008C2C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8C2CD2">
        <w:rPr>
          <w:rFonts w:ascii="Times New Roman" w:eastAsia="Times New Roman" w:hAnsi="Times New Roman" w:cs="Times New Roman"/>
          <w:bCs/>
          <w:sz w:val="24"/>
          <w:szCs w:val="24"/>
          <w:lang w:eastAsia="ar-SA"/>
        </w:rPr>
        <w:t xml:space="preserve">- организована система школьных спортивно-массовых мероприятий, приобщающих школьников к здоровому образу жизни (дни здоровья, спортивные соревнования, президентские состязания, смотры-конкурсы, спортивно-развлекательные и спортивно-познавательные мероприятия и др.). </w:t>
      </w:r>
    </w:p>
    <w:p w:rsidR="008C2CD2" w:rsidRPr="008C2CD2" w:rsidRDefault="008C2CD2" w:rsidP="008C2C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8C2CD2">
        <w:rPr>
          <w:rFonts w:ascii="Times New Roman" w:eastAsia="Times New Roman" w:hAnsi="Times New Roman" w:cs="Times New Roman"/>
          <w:bCs/>
          <w:sz w:val="24"/>
          <w:szCs w:val="24"/>
          <w:lang w:eastAsia="ar-SA"/>
        </w:rPr>
        <w:t>- в учебных планах школ предусмотрено три часа физической культуры с 1 по 11 классы. Занятия по физической культуре в общеобразовательных учреждениях ведутся с учетом группы здоровья детей. Обеспеченность спортивной базой, инвентарем, оборудованием и спортивной формой оптимальна, что позволяет в полной мере реализовывать как учебную программу по предмету «Физическая культура», так и программы объединений дополнительного образования спортивно-оздоровительного направления;</w:t>
      </w:r>
    </w:p>
    <w:p w:rsidR="008C2CD2" w:rsidRPr="008C2CD2" w:rsidRDefault="008C2CD2" w:rsidP="008C2C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8C2CD2">
        <w:rPr>
          <w:rFonts w:ascii="Times New Roman" w:eastAsia="Times New Roman" w:hAnsi="Times New Roman" w:cs="Times New Roman"/>
          <w:bCs/>
          <w:sz w:val="24"/>
          <w:szCs w:val="24"/>
          <w:lang w:eastAsia="ar-SA"/>
        </w:rPr>
        <w:t xml:space="preserve">- используются технологии по </w:t>
      </w:r>
      <w:proofErr w:type="spellStart"/>
      <w:r w:rsidRPr="008C2CD2">
        <w:rPr>
          <w:rFonts w:ascii="Times New Roman" w:eastAsia="Times New Roman" w:hAnsi="Times New Roman" w:cs="Times New Roman"/>
          <w:bCs/>
          <w:sz w:val="24"/>
          <w:szCs w:val="24"/>
          <w:lang w:eastAsia="ar-SA"/>
        </w:rPr>
        <w:t>здоровьесбережению</w:t>
      </w:r>
      <w:proofErr w:type="spellEnd"/>
      <w:r w:rsidRPr="008C2CD2">
        <w:rPr>
          <w:rFonts w:ascii="Times New Roman" w:eastAsia="Times New Roman" w:hAnsi="Times New Roman" w:cs="Times New Roman"/>
          <w:bCs/>
          <w:sz w:val="24"/>
          <w:szCs w:val="24"/>
          <w:lang w:eastAsia="ar-SA"/>
        </w:rPr>
        <w:t xml:space="preserve"> и здоровому образу жизни, применяются элементы технологий: медико-гигиенические, физкультурно-оздоровительные, обеспечения безопасности жизнедеятельности.</w:t>
      </w:r>
    </w:p>
    <w:p w:rsidR="008C2CD2" w:rsidRPr="008C2CD2" w:rsidRDefault="008C2CD2" w:rsidP="008C2CD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8C2CD2">
        <w:rPr>
          <w:rFonts w:ascii="Times New Roman" w:eastAsia="Times New Roman" w:hAnsi="Times New Roman" w:cs="Times New Roman"/>
          <w:bCs/>
          <w:sz w:val="24"/>
          <w:szCs w:val="24"/>
          <w:lang w:eastAsia="ar-SA"/>
        </w:rPr>
        <w:t xml:space="preserve">- на базе двух общеобразовательных учреждений города созданы Центры здоровья, </w:t>
      </w:r>
      <w:r w:rsidRPr="008C2CD2">
        <w:rPr>
          <w:rFonts w:ascii="Times New Roman" w:eastAsia="Times New Roman" w:hAnsi="Times New Roman" w:cs="Times New Roman"/>
          <w:bCs/>
          <w:sz w:val="24"/>
          <w:szCs w:val="24"/>
          <w:lang w:eastAsia="ar-SA"/>
        </w:rPr>
        <w:lastRenderedPageBreak/>
        <w:t xml:space="preserve">задачами которых является формирование приоритетов здорового образа жизни участников образовательного процесса, повышение уровня культуры здоровья через внедрение </w:t>
      </w:r>
      <w:proofErr w:type="spellStart"/>
      <w:r w:rsidRPr="008C2CD2">
        <w:rPr>
          <w:rFonts w:ascii="Times New Roman" w:eastAsia="Times New Roman" w:hAnsi="Times New Roman" w:cs="Times New Roman"/>
          <w:bCs/>
          <w:sz w:val="24"/>
          <w:szCs w:val="24"/>
          <w:lang w:eastAsia="ar-SA"/>
        </w:rPr>
        <w:t>здоровьеформирующих</w:t>
      </w:r>
      <w:proofErr w:type="spellEnd"/>
      <w:r w:rsidRPr="008C2CD2">
        <w:rPr>
          <w:rFonts w:ascii="Times New Roman" w:eastAsia="Times New Roman" w:hAnsi="Times New Roman" w:cs="Times New Roman"/>
          <w:bCs/>
          <w:sz w:val="24"/>
          <w:szCs w:val="24"/>
          <w:lang w:eastAsia="ar-SA"/>
        </w:rPr>
        <w:t xml:space="preserve"> образовательных технологий; снижение рисков заболеваемости детей, вызванной вирусными инфекциями, заболеваниями асоциального характера. </w:t>
      </w:r>
    </w:p>
    <w:p w:rsidR="008C2CD2" w:rsidRPr="008C2CD2" w:rsidRDefault="008C2CD2" w:rsidP="008C2CD2">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bCs/>
          <w:sz w:val="24"/>
          <w:szCs w:val="24"/>
          <w:lang w:eastAsia="ar-SA"/>
        </w:rPr>
      </w:pPr>
      <w:r w:rsidRPr="008C2CD2">
        <w:rPr>
          <w:rFonts w:ascii="Times New Roman" w:eastAsia="Times New Roman" w:hAnsi="Times New Roman" w:cs="Times New Roman"/>
          <w:bCs/>
          <w:sz w:val="24"/>
          <w:szCs w:val="24"/>
          <w:lang w:eastAsia="ar-SA"/>
        </w:rPr>
        <w:t xml:space="preserve">- созданы условия для </w:t>
      </w:r>
      <w:proofErr w:type="spellStart"/>
      <w:r w:rsidRPr="008C2CD2">
        <w:rPr>
          <w:rFonts w:ascii="Times New Roman" w:eastAsia="Times New Roman" w:hAnsi="Times New Roman" w:cs="Times New Roman"/>
          <w:bCs/>
          <w:sz w:val="24"/>
          <w:szCs w:val="24"/>
          <w:lang w:eastAsia="ar-SA"/>
        </w:rPr>
        <w:t>безбарьерного</w:t>
      </w:r>
      <w:proofErr w:type="spellEnd"/>
      <w:r w:rsidRPr="008C2CD2">
        <w:rPr>
          <w:rFonts w:ascii="Times New Roman" w:eastAsia="Times New Roman" w:hAnsi="Times New Roman" w:cs="Times New Roman"/>
          <w:bCs/>
          <w:sz w:val="24"/>
          <w:szCs w:val="24"/>
          <w:lang w:eastAsia="ar-SA"/>
        </w:rPr>
        <w:t xml:space="preserve"> обучения малоподвижных групп населения в МБОУ «Гимназия».</w:t>
      </w:r>
    </w:p>
    <w:p w:rsidR="008C2CD2" w:rsidRDefault="008C2CD2" w:rsidP="00C10EF9">
      <w:pPr>
        <w:suppressAutoHyphens/>
        <w:spacing w:after="0" w:line="240" w:lineRule="auto"/>
        <w:ind w:firstLine="709"/>
        <w:jc w:val="both"/>
        <w:rPr>
          <w:rFonts w:ascii="Times New Roman" w:eastAsia="Times New Roman" w:hAnsi="Times New Roman" w:cs="Times New Roman"/>
          <w:bCs/>
          <w:sz w:val="24"/>
          <w:szCs w:val="24"/>
          <w:lang w:eastAsia="ar-SA"/>
        </w:rPr>
      </w:pPr>
    </w:p>
    <w:p w:rsidR="008C2CD2" w:rsidRPr="00C10EF9" w:rsidRDefault="008C2CD2" w:rsidP="00C10EF9">
      <w:pPr>
        <w:suppressAutoHyphens/>
        <w:spacing w:after="0" w:line="240" w:lineRule="auto"/>
        <w:ind w:firstLine="709"/>
        <w:jc w:val="both"/>
        <w:rPr>
          <w:rFonts w:ascii="Times New Roman" w:eastAsia="Times New Roman" w:hAnsi="Times New Roman" w:cs="Times New Roman"/>
          <w:bCs/>
          <w:sz w:val="24"/>
          <w:szCs w:val="24"/>
          <w:lang w:eastAsia="ar-SA"/>
        </w:rPr>
      </w:pP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u w:val="single"/>
        </w:rPr>
      </w:pPr>
      <w:r w:rsidRPr="00C10EF9">
        <w:rPr>
          <w:rFonts w:ascii="Times New Roman" w:eastAsia="Calibri" w:hAnsi="Times New Roman" w:cs="Times New Roman"/>
          <w:sz w:val="24"/>
          <w:szCs w:val="24"/>
          <w:u w:val="single"/>
        </w:rPr>
        <w:t xml:space="preserve">Раздел «Жилищное строительство и обеспечение граждан жильем» </w:t>
      </w: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u w:val="single"/>
        </w:rPr>
      </w:pPr>
      <w:r w:rsidRPr="00C10EF9">
        <w:rPr>
          <w:rFonts w:ascii="Times New Roman" w:eastAsia="Calibri" w:hAnsi="Times New Roman" w:cs="Times New Roman"/>
          <w:sz w:val="24"/>
          <w:szCs w:val="24"/>
          <w:u w:val="single"/>
        </w:rPr>
        <w:t>1 место:</w:t>
      </w:r>
    </w:p>
    <w:p w:rsidR="00C10EF9" w:rsidRPr="00C10EF9" w:rsidRDefault="00C10EF9" w:rsidP="00C10EF9">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u w:val="single"/>
        </w:rPr>
      </w:pPr>
      <w:r w:rsidRPr="00C10EF9">
        <w:rPr>
          <w:rFonts w:ascii="Times New Roman" w:eastAsia="Calibri" w:hAnsi="Times New Roman" w:cs="Times New Roman"/>
          <w:sz w:val="24"/>
          <w:szCs w:val="24"/>
        </w:rPr>
        <w:t xml:space="preserve">- </w:t>
      </w:r>
      <w:r w:rsidRPr="00C10EF9">
        <w:rPr>
          <w:rFonts w:ascii="Times New Roman" w:eastAsia="Calibri" w:hAnsi="Times New Roman" w:cs="Times New Roman"/>
          <w:sz w:val="24"/>
          <w:szCs w:val="24"/>
          <w:u w:val="single"/>
        </w:rPr>
        <w:t>«</w:t>
      </w:r>
      <w:r w:rsidRPr="00C10EF9">
        <w:rPr>
          <w:rFonts w:ascii="Times New Roman" w:eastAsia="Times New Roman" w:hAnsi="Times New Roman" w:cs="Times New Roman"/>
          <w:sz w:val="24"/>
          <w:szCs w:val="24"/>
          <w:u w:val="single"/>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C10EF9" w:rsidRPr="00C10EF9" w:rsidRDefault="00C10EF9"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 xml:space="preserve"> Максимальные значения показателей обусловлены внесением изменений в генеральные планы, правила землепользования и застройки городских и сельских поселений, утверждением проектов планировок жилых кварталов. Подготовка градостроительных планов, оформление разрешений на строительство и ввод объектов в эксплуатацию осуществляется на основании административных регламентов предоставления муниципальных услуг.</w:t>
      </w:r>
    </w:p>
    <w:p w:rsidR="00C10EF9" w:rsidRPr="00C10EF9" w:rsidRDefault="00C10EF9"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В целях обеспечения своевременной подготовки земельных участков под строительство в 2014 году разработаны и утверждены проекты планировки 16-ти микрорайонов города.</w:t>
      </w:r>
      <w:r w:rsidRPr="00C10EF9">
        <w:rPr>
          <w:rFonts w:ascii="Times New Roman" w:eastAsia="Times New Roman" w:hAnsi="Times New Roman" w:cs="Times New Roman"/>
          <w:sz w:val="24"/>
          <w:szCs w:val="24"/>
          <w:lang w:eastAsia="ar-SA"/>
        </w:rPr>
        <w:t xml:space="preserve"> </w:t>
      </w:r>
      <w:r w:rsidRPr="00C10EF9">
        <w:rPr>
          <w:rFonts w:ascii="Times New Roman" w:eastAsia="Times New Roman" w:hAnsi="Times New Roman" w:cs="Times New Roman"/>
          <w:sz w:val="24"/>
          <w:szCs w:val="24"/>
        </w:rPr>
        <w:t xml:space="preserve">В 2015 году продолжена разработка градостроительной документации города Югорска. Решением Думы города Югорска № 17 от 26.03.2015 утверждены новые Правила землепользования и застройки города Югорска, разработаны и утверждены проекты планировки еще 5-ти микрорайонов и 1 очередь проекта планировки сетей электроснабжения садоводческих и огороднических товариществ. </w:t>
      </w:r>
    </w:p>
    <w:p w:rsidR="00C10EF9" w:rsidRPr="00C10EF9" w:rsidRDefault="00C10EF9"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Установленный Градостроительным кодексом Российской Федерации срок выдачи разрешений в течение 2015 года не нарушался и в среднем составляет 7 дней.</w:t>
      </w:r>
    </w:p>
    <w:p w:rsidR="00C10EF9" w:rsidRPr="00C10EF9" w:rsidRDefault="00C10EF9" w:rsidP="00C10EF9">
      <w:pPr>
        <w:spacing w:after="0" w:line="240" w:lineRule="auto"/>
        <w:ind w:firstLine="567"/>
        <w:jc w:val="both"/>
        <w:rPr>
          <w:rFonts w:ascii="Times New Roman" w:eastAsia="Calibri" w:hAnsi="Times New Roman" w:cs="Times New Roman"/>
          <w:sz w:val="24"/>
          <w:szCs w:val="24"/>
        </w:rPr>
      </w:pPr>
      <w:r w:rsidRPr="00C10EF9">
        <w:rPr>
          <w:rFonts w:ascii="Times New Roman" w:eastAsia="Calibri" w:hAnsi="Times New Roman" w:cs="Times New Roman"/>
          <w:sz w:val="24"/>
          <w:szCs w:val="24"/>
        </w:rPr>
        <w:t>Для достижения наилучших значений указанного показателя  администрацией города Югорска осуществляется мониторинг использования земельных участков арендаторами в течение всего периода строительства и применяется гибкая стимулирующая система коэффициентов для расчета арендной платы в зависимости от сроков строительства.</w:t>
      </w:r>
    </w:p>
    <w:p w:rsidR="00C10EF9" w:rsidRPr="00C10EF9" w:rsidRDefault="00C10EF9" w:rsidP="00C10EF9">
      <w:pPr>
        <w:spacing w:after="0" w:line="240" w:lineRule="auto"/>
        <w:ind w:firstLine="567"/>
        <w:jc w:val="both"/>
        <w:rPr>
          <w:rFonts w:ascii="Times New Roman" w:eastAsia="Calibri" w:hAnsi="Times New Roman" w:cs="Times New Roman"/>
          <w:sz w:val="24"/>
          <w:szCs w:val="24"/>
        </w:rPr>
      </w:pPr>
      <w:r w:rsidRPr="00C10EF9">
        <w:rPr>
          <w:rFonts w:ascii="Times New Roman" w:eastAsia="Calibri" w:hAnsi="Times New Roman" w:cs="Times New Roman"/>
          <w:sz w:val="24"/>
          <w:szCs w:val="24"/>
        </w:rPr>
        <w:t>Плановые показателей ввода жилых домов на территории города Югорска достигнуты, в результате слаженных действий администрации города Югорска и оперативной отработкой вопросов с застройщиками.</w:t>
      </w: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rPr>
      </w:pP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u w:val="single"/>
        </w:rPr>
      </w:pPr>
      <w:r w:rsidRPr="00C10EF9">
        <w:rPr>
          <w:rFonts w:ascii="Times New Roman" w:eastAsia="Calibri" w:hAnsi="Times New Roman" w:cs="Times New Roman"/>
          <w:sz w:val="24"/>
          <w:szCs w:val="24"/>
          <w:u w:val="single"/>
        </w:rPr>
        <w:t>2 место:</w:t>
      </w:r>
    </w:p>
    <w:p w:rsidR="00C10EF9" w:rsidRPr="00C10EF9" w:rsidRDefault="00C10EF9" w:rsidP="00C10EF9">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u w:val="single"/>
        </w:rPr>
      </w:pPr>
      <w:r w:rsidRPr="00C10EF9">
        <w:rPr>
          <w:rFonts w:ascii="Times New Roman" w:eastAsia="Calibri" w:hAnsi="Times New Roman" w:cs="Times New Roman"/>
          <w:sz w:val="24"/>
          <w:szCs w:val="24"/>
          <w:u w:val="single"/>
        </w:rPr>
        <w:t>- «</w:t>
      </w:r>
      <w:r w:rsidRPr="00C10EF9">
        <w:rPr>
          <w:rFonts w:ascii="Times New Roman" w:eastAsia="Times New Roman" w:hAnsi="Times New Roman" w:cs="Times New Roman"/>
          <w:sz w:val="24"/>
          <w:szCs w:val="24"/>
          <w:u w:val="single"/>
        </w:rPr>
        <w:t>Общая площадь жилых помещений, приходящаяся в среднем на одного жителя, в том числе введенная в действие за один год»:</w:t>
      </w:r>
    </w:p>
    <w:p w:rsidR="00C10EF9" w:rsidRPr="00C10EF9" w:rsidRDefault="00C10EF9"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 xml:space="preserve">В 2015 году введено в эксплуатацию более 42 тысяч квадратных метров жилья, в том числе, более 12,892 тысяч квадратных метров в индивидуальных жилых домах, что на 13 % больше чем в 2014 году. Общий ввод жилья на одного жителя за год составил 1,16 метр квадратный. </w:t>
      </w:r>
    </w:p>
    <w:p w:rsidR="00C10EF9" w:rsidRPr="00C10EF9" w:rsidRDefault="00C10EF9"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Повысилась активность граждан города по оформлению документов для постановки на кадастровый учет и регистрации права собственности на индивидуальные жилые дома, в результате ввод индивидуальных жилых домов в городе Югорске составил более 11 тысяч кв. м. (11,73), вместо запланированных 10 тысяч кв. м.</w:t>
      </w:r>
    </w:p>
    <w:p w:rsidR="00C10EF9" w:rsidRPr="00C10EF9" w:rsidRDefault="00C10EF9"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Для выполнения плановых показателей по индивидуальному жилищному строительству выполнены следующие мероприятия:</w:t>
      </w:r>
    </w:p>
    <w:p w:rsidR="00C10EF9" w:rsidRPr="00C10EF9" w:rsidRDefault="00C10EF9"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lastRenderedPageBreak/>
        <w:t>- обследованы микрорайоны индивидуальной жилой застройки города с целью выявления индивидуальных жилых домов, в которых проживают граждане, но права на них не зарегистрированы;</w:t>
      </w:r>
    </w:p>
    <w:p w:rsidR="00C10EF9" w:rsidRPr="00C10EF9" w:rsidRDefault="00C10EF9"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 xml:space="preserve">- разосланы информационные листовки об условиях упрощенной регистрации права собственности на объекты индивидуального жилищного строительства и сроках ее окончания; </w:t>
      </w:r>
    </w:p>
    <w:p w:rsidR="00C10EF9" w:rsidRPr="00C10EF9" w:rsidRDefault="00C10EF9"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 размещена информация об упрощенной регистрации права собственности на объекты индивидуального жилищного строительства в газете «Югорский вестник» и на официальном сайте администрации города Югорска;</w:t>
      </w:r>
    </w:p>
    <w:p w:rsidR="00C10EF9" w:rsidRDefault="00C10EF9"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0EF9">
        <w:rPr>
          <w:rFonts w:ascii="Times New Roman" w:eastAsia="Times New Roman" w:hAnsi="Times New Roman" w:cs="Times New Roman"/>
          <w:sz w:val="24"/>
          <w:szCs w:val="24"/>
        </w:rPr>
        <w:t xml:space="preserve">- проведены личные беседы с застройщиками о регистрации индивидуальных жилых домов. </w:t>
      </w:r>
    </w:p>
    <w:p w:rsidR="00434B03" w:rsidRDefault="00434B03"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34B03" w:rsidRDefault="00434B03" w:rsidP="00C10EF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u w:val="single"/>
        </w:rPr>
      </w:pPr>
      <w:r w:rsidRPr="00434B03">
        <w:rPr>
          <w:rFonts w:ascii="Times New Roman" w:eastAsia="Times New Roman" w:hAnsi="Times New Roman" w:cs="Times New Roman"/>
          <w:sz w:val="24"/>
          <w:szCs w:val="24"/>
          <w:u w:val="single"/>
        </w:rPr>
        <w:t>6 место:</w:t>
      </w:r>
    </w:p>
    <w:p w:rsidR="00434B03" w:rsidRDefault="00434B03" w:rsidP="00434B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434B03">
        <w:rPr>
          <w:rFonts w:ascii="Times New Roman" w:eastAsia="Times New Roman" w:hAnsi="Times New Roman" w:cs="Times New Roman"/>
          <w:sz w:val="24"/>
          <w:szCs w:val="24"/>
        </w:rPr>
        <w:t>Общая площадь жилых помещений, приходящаяся в среднем на одного жителя</w:t>
      </w:r>
      <w:r>
        <w:rPr>
          <w:rFonts w:ascii="Times New Roman" w:eastAsia="Times New Roman" w:hAnsi="Times New Roman" w:cs="Times New Roman"/>
          <w:sz w:val="24"/>
          <w:szCs w:val="24"/>
        </w:rPr>
        <w:t>»:</w:t>
      </w:r>
    </w:p>
    <w:p w:rsidR="00434B03" w:rsidRPr="006912F6" w:rsidRDefault="00434B03" w:rsidP="00434B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912F6">
        <w:rPr>
          <w:rFonts w:ascii="Times New Roman" w:eastAsia="Times New Roman" w:hAnsi="Times New Roman" w:cs="Times New Roman"/>
          <w:sz w:val="24"/>
          <w:szCs w:val="24"/>
        </w:rPr>
        <w:t>В 2015 году завершено строительство 5-ти многоквартирных домов общей площадью 29,5 тыс. кв. м., кроме того, введено 84 индивидуальных жилых дома (11,73 тыс. кв. м.).</w:t>
      </w:r>
    </w:p>
    <w:p w:rsidR="00434B03" w:rsidRPr="006912F6" w:rsidRDefault="00434B03" w:rsidP="00434B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912F6">
        <w:rPr>
          <w:rFonts w:ascii="Times New Roman" w:eastAsia="Times New Roman" w:hAnsi="Times New Roman" w:cs="Times New Roman"/>
          <w:sz w:val="24"/>
          <w:szCs w:val="24"/>
        </w:rPr>
        <w:t>Для сокращения сроков количества согласований (разрешений) в сфере строительства и сокращения сроков формирования и представления земельных участков, предназначенных для строительства в городе Ханты-Мансийске, реализуется план мероприятий («дорожная карта») на 2013-2018 гг., утвержденный распоряжением Администрации города Ханты-Мансийска от 13.09.2013 №246-р-1. Планом установлены мероприятия, выполнение которых позволит сократить сроки и количество согласований при строительстве объектов.</w:t>
      </w:r>
    </w:p>
    <w:p w:rsidR="00434B03" w:rsidRPr="006912F6" w:rsidRDefault="00434B03" w:rsidP="00434B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912F6">
        <w:rPr>
          <w:rFonts w:ascii="Times New Roman" w:eastAsia="Times New Roman" w:hAnsi="Times New Roman" w:cs="Times New Roman"/>
          <w:sz w:val="24"/>
          <w:szCs w:val="24"/>
        </w:rPr>
        <w:t>Наиболее значимыми застройщиками, действующими на территории муниципального образования, являются строительные организации: ООО «</w:t>
      </w:r>
      <w:proofErr w:type="spellStart"/>
      <w:r w:rsidRPr="006912F6">
        <w:rPr>
          <w:rFonts w:ascii="Times New Roman" w:eastAsia="Times New Roman" w:hAnsi="Times New Roman" w:cs="Times New Roman"/>
          <w:sz w:val="24"/>
          <w:szCs w:val="24"/>
        </w:rPr>
        <w:t>Югорскспецстрой</w:t>
      </w:r>
      <w:proofErr w:type="spellEnd"/>
      <w:r w:rsidRPr="006912F6">
        <w:rPr>
          <w:rFonts w:ascii="Times New Roman" w:eastAsia="Times New Roman" w:hAnsi="Times New Roman" w:cs="Times New Roman"/>
          <w:sz w:val="24"/>
          <w:szCs w:val="24"/>
        </w:rPr>
        <w:t>», ООО «</w:t>
      </w:r>
      <w:proofErr w:type="spellStart"/>
      <w:r w:rsidRPr="006912F6">
        <w:rPr>
          <w:rFonts w:ascii="Times New Roman" w:eastAsia="Times New Roman" w:hAnsi="Times New Roman" w:cs="Times New Roman"/>
          <w:sz w:val="24"/>
          <w:szCs w:val="24"/>
        </w:rPr>
        <w:t>Стройкомплект</w:t>
      </w:r>
      <w:proofErr w:type="spellEnd"/>
      <w:r w:rsidRPr="006912F6">
        <w:rPr>
          <w:rFonts w:ascii="Times New Roman" w:eastAsia="Times New Roman" w:hAnsi="Times New Roman" w:cs="Times New Roman"/>
          <w:sz w:val="24"/>
          <w:szCs w:val="24"/>
        </w:rPr>
        <w:t>», ООО «Профи Сервис», ОФРЖС «Жилище», ОАО «РСУ», АО «</w:t>
      </w:r>
      <w:proofErr w:type="spellStart"/>
      <w:r w:rsidRPr="006912F6">
        <w:rPr>
          <w:rFonts w:ascii="Times New Roman" w:eastAsia="Times New Roman" w:hAnsi="Times New Roman" w:cs="Times New Roman"/>
          <w:sz w:val="24"/>
          <w:szCs w:val="24"/>
        </w:rPr>
        <w:t>Уралгазстрой</w:t>
      </w:r>
      <w:proofErr w:type="spellEnd"/>
      <w:r w:rsidRPr="006912F6">
        <w:rPr>
          <w:rFonts w:ascii="Times New Roman" w:eastAsia="Times New Roman" w:hAnsi="Times New Roman" w:cs="Times New Roman"/>
          <w:sz w:val="24"/>
          <w:szCs w:val="24"/>
        </w:rPr>
        <w:t>».</w:t>
      </w:r>
    </w:p>
    <w:p w:rsidR="00434B03" w:rsidRPr="006912F6" w:rsidRDefault="00434B03" w:rsidP="00434B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912F6">
        <w:rPr>
          <w:rFonts w:ascii="Times New Roman" w:eastAsia="Times New Roman" w:hAnsi="Times New Roman" w:cs="Times New Roman"/>
          <w:sz w:val="24"/>
          <w:szCs w:val="24"/>
        </w:rPr>
        <w:t>Достижению высоких результатов способствовали:</w:t>
      </w:r>
    </w:p>
    <w:p w:rsidR="00434B03" w:rsidRPr="006912F6" w:rsidRDefault="00434B03" w:rsidP="00434B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912F6">
        <w:rPr>
          <w:rFonts w:ascii="Times New Roman" w:eastAsia="Times New Roman" w:hAnsi="Times New Roman" w:cs="Times New Roman"/>
          <w:sz w:val="24"/>
          <w:szCs w:val="24"/>
        </w:rPr>
        <w:t>- формирование и постановка на кадастровый учет земельных участков для обеспечения жилищного строительства;</w:t>
      </w:r>
    </w:p>
    <w:p w:rsidR="00434B03" w:rsidRPr="006912F6" w:rsidRDefault="00434B03" w:rsidP="00434B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912F6">
        <w:rPr>
          <w:rFonts w:ascii="Times New Roman" w:eastAsia="Times New Roman" w:hAnsi="Times New Roman" w:cs="Times New Roman"/>
          <w:sz w:val="24"/>
          <w:szCs w:val="24"/>
        </w:rPr>
        <w:t>- разработка и утверждение следующих документов территориального планирования, определяющих градостроительную стратегию и условия формирования среды жизнедеятельности:</w:t>
      </w:r>
    </w:p>
    <w:p w:rsidR="00434B03" w:rsidRPr="006912F6" w:rsidRDefault="00434B03" w:rsidP="00434B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912F6">
        <w:rPr>
          <w:rFonts w:ascii="Times New Roman" w:eastAsia="Times New Roman" w:hAnsi="Times New Roman" w:cs="Times New Roman"/>
          <w:sz w:val="24"/>
          <w:szCs w:val="24"/>
        </w:rPr>
        <w:t>- проект планировки и межевания территории 3 микрорайона;</w:t>
      </w:r>
    </w:p>
    <w:p w:rsidR="00434B03" w:rsidRPr="006912F6" w:rsidRDefault="00434B03" w:rsidP="00434B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912F6">
        <w:rPr>
          <w:rFonts w:ascii="Times New Roman" w:eastAsia="Times New Roman" w:hAnsi="Times New Roman" w:cs="Times New Roman"/>
          <w:sz w:val="24"/>
          <w:szCs w:val="24"/>
        </w:rPr>
        <w:t>- проект планировки территории 6 микрорайона;</w:t>
      </w:r>
    </w:p>
    <w:p w:rsidR="00434B03" w:rsidRPr="006912F6" w:rsidRDefault="00434B03" w:rsidP="00434B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912F6">
        <w:rPr>
          <w:rFonts w:ascii="Times New Roman" w:eastAsia="Times New Roman" w:hAnsi="Times New Roman" w:cs="Times New Roman"/>
          <w:sz w:val="24"/>
          <w:szCs w:val="24"/>
        </w:rPr>
        <w:t>- совмещенный проект планировки территорий 14 «А» и ПММК-5 микрорайонов;</w:t>
      </w:r>
    </w:p>
    <w:p w:rsidR="00434B03" w:rsidRPr="006912F6" w:rsidRDefault="00434B03" w:rsidP="00434B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912F6">
        <w:rPr>
          <w:rFonts w:ascii="Times New Roman" w:eastAsia="Times New Roman" w:hAnsi="Times New Roman" w:cs="Times New Roman"/>
          <w:sz w:val="24"/>
          <w:szCs w:val="24"/>
        </w:rPr>
        <w:t xml:space="preserve">- строительство инженерных сетей в рамках государственной программы </w:t>
      </w:r>
      <w:r>
        <w:rPr>
          <w:rFonts w:ascii="Times New Roman" w:eastAsia="Times New Roman" w:hAnsi="Times New Roman" w:cs="Times New Roman"/>
          <w:sz w:val="24"/>
          <w:szCs w:val="24"/>
        </w:rPr>
        <w:t>Ханты-Мансийского автономного округа - Югры</w:t>
      </w:r>
      <w:r w:rsidRPr="006912F6">
        <w:rPr>
          <w:rFonts w:ascii="Times New Roman" w:eastAsia="Times New Roman" w:hAnsi="Times New Roman" w:cs="Times New Roman"/>
          <w:sz w:val="24"/>
          <w:szCs w:val="24"/>
        </w:rPr>
        <w:t xml:space="preserve"> «Обеспечение доступным и комфортным жильем жителей Ханты-Мансийского автономного округа – Югры в 2014-2020 годах» для обеспечения земельных участков инженерной </w:t>
      </w:r>
      <w:bookmarkStart w:id="0" w:name="_GoBack"/>
      <w:bookmarkEnd w:id="0"/>
      <w:r w:rsidRPr="006912F6">
        <w:rPr>
          <w:rFonts w:ascii="Times New Roman" w:eastAsia="Times New Roman" w:hAnsi="Times New Roman" w:cs="Times New Roman"/>
          <w:sz w:val="24"/>
          <w:szCs w:val="24"/>
        </w:rPr>
        <w:t>инфраструктурой и своевременного ввода жилья.</w:t>
      </w:r>
    </w:p>
    <w:p w:rsidR="00434B03" w:rsidRPr="006912F6" w:rsidRDefault="00434B03" w:rsidP="00434B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912F6">
        <w:rPr>
          <w:rFonts w:ascii="Times New Roman" w:eastAsia="Times New Roman" w:hAnsi="Times New Roman" w:cs="Times New Roman"/>
          <w:sz w:val="24"/>
          <w:szCs w:val="24"/>
        </w:rPr>
        <w:t>- выполнение застройщиками условий контрактов, современный ввод жилых домов в эксплуатацию, своевременное оформление необходимых документов.</w:t>
      </w:r>
    </w:p>
    <w:p w:rsidR="00434B03" w:rsidRPr="00434B03" w:rsidRDefault="00434B03" w:rsidP="00434B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rPr>
      </w:pP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u w:val="single"/>
        </w:rPr>
      </w:pPr>
      <w:r w:rsidRPr="00C10EF9">
        <w:rPr>
          <w:rFonts w:ascii="Times New Roman" w:eastAsia="Calibri" w:hAnsi="Times New Roman" w:cs="Times New Roman"/>
          <w:sz w:val="24"/>
          <w:szCs w:val="24"/>
          <w:u w:val="single"/>
        </w:rPr>
        <w:t>Раздел «Жилищно-коммунальное хозяйство»</w:t>
      </w:r>
    </w:p>
    <w:p w:rsidR="00C10EF9" w:rsidRPr="00C10EF9" w:rsidRDefault="00C10EF9" w:rsidP="00C10EF9">
      <w:pPr>
        <w:spacing w:after="0" w:line="256" w:lineRule="auto"/>
        <w:ind w:firstLine="426"/>
        <w:contextualSpacing/>
        <w:jc w:val="both"/>
        <w:rPr>
          <w:rFonts w:ascii="Times New Roman" w:eastAsia="Calibri" w:hAnsi="Times New Roman" w:cs="Times New Roman"/>
          <w:sz w:val="24"/>
          <w:szCs w:val="24"/>
          <w:u w:val="single"/>
        </w:rPr>
      </w:pPr>
      <w:r w:rsidRPr="00C10EF9">
        <w:rPr>
          <w:rFonts w:ascii="Times New Roman" w:eastAsia="Calibri" w:hAnsi="Times New Roman" w:cs="Times New Roman"/>
          <w:sz w:val="24"/>
          <w:szCs w:val="24"/>
          <w:u w:val="single"/>
        </w:rPr>
        <w:t>2 место:</w:t>
      </w:r>
    </w:p>
    <w:p w:rsidR="00C10EF9" w:rsidRPr="00C10EF9" w:rsidRDefault="00C10EF9" w:rsidP="00C10EF9">
      <w:pPr>
        <w:spacing w:after="0" w:line="240" w:lineRule="auto"/>
        <w:ind w:firstLine="567"/>
        <w:jc w:val="both"/>
        <w:rPr>
          <w:rFonts w:ascii="Times New Roman" w:eastAsia="Calibri" w:hAnsi="Times New Roman" w:cs="Times New Roman"/>
          <w:bCs/>
          <w:sz w:val="24"/>
          <w:szCs w:val="24"/>
          <w:u w:val="single"/>
        </w:rPr>
      </w:pPr>
      <w:r w:rsidRPr="00C10EF9">
        <w:rPr>
          <w:rFonts w:ascii="Times New Roman" w:eastAsia="Calibri" w:hAnsi="Times New Roman" w:cs="Times New Roman"/>
          <w:sz w:val="24"/>
          <w:szCs w:val="24"/>
        </w:rPr>
        <w:t xml:space="preserve">-  </w:t>
      </w:r>
      <w:r w:rsidRPr="00C10EF9">
        <w:rPr>
          <w:rFonts w:ascii="Times New Roman" w:eastAsia="Calibri" w:hAnsi="Times New Roman" w:cs="Times New Roman"/>
          <w:sz w:val="24"/>
          <w:szCs w:val="24"/>
          <w:u w:val="single"/>
        </w:rPr>
        <w:t>«</w:t>
      </w:r>
      <w:r w:rsidRPr="00C10EF9">
        <w:rPr>
          <w:rFonts w:ascii="Times New Roman" w:eastAsia="Calibri" w:hAnsi="Times New Roman" w:cs="Times New Roman"/>
          <w:bCs/>
          <w:sz w:val="24"/>
          <w:szCs w:val="24"/>
          <w:u w:val="single"/>
        </w:rPr>
        <w:t>Доля многоквартирных домов, расположенных на земельных участках, в отношении которых осуществлен государственный кадастровый учет»:</w:t>
      </w:r>
    </w:p>
    <w:p w:rsidR="00C10EF9" w:rsidRPr="00C10EF9" w:rsidRDefault="00C10EF9" w:rsidP="00C10EF9">
      <w:pPr>
        <w:spacing w:after="0" w:line="240" w:lineRule="auto"/>
        <w:ind w:firstLine="567"/>
        <w:jc w:val="both"/>
        <w:rPr>
          <w:rFonts w:ascii="Times New Roman" w:eastAsia="Calibri" w:hAnsi="Times New Roman" w:cs="Times New Roman"/>
          <w:sz w:val="24"/>
          <w:szCs w:val="24"/>
        </w:rPr>
      </w:pPr>
      <w:r w:rsidRPr="00C10EF9">
        <w:rPr>
          <w:rFonts w:ascii="Times New Roman" w:eastAsia="Calibri" w:hAnsi="Times New Roman" w:cs="Times New Roman"/>
          <w:sz w:val="24"/>
          <w:szCs w:val="24"/>
        </w:rPr>
        <w:lastRenderedPageBreak/>
        <w:t>В 2003-2005 одах был проведен комплекс работ по инвентаризации земель в границах населенного пункта город Югорск, в том числе и земельных участков под многоквартирными жилыми домами.</w:t>
      </w:r>
    </w:p>
    <w:p w:rsidR="00C10EF9" w:rsidRPr="00C10EF9" w:rsidRDefault="00C10EF9" w:rsidP="00C10EF9">
      <w:pPr>
        <w:spacing w:after="0" w:line="240" w:lineRule="auto"/>
        <w:ind w:firstLine="567"/>
        <w:jc w:val="both"/>
        <w:rPr>
          <w:rFonts w:ascii="Times New Roman" w:eastAsia="Calibri" w:hAnsi="Times New Roman" w:cs="Times New Roman"/>
          <w:sz w:val="24"/>
          <w:szCs w:val="24"/>
        </w:rPr>
      </w:pPr>
      <w:r w:rsidRPr="00C10EF9">
        <w:rPr>
          <w:rFonts w:ascii="Times New Roman" w:eastAsia="Calibri" w:hAnsi="Times New Roman" w:cs="Times New Roman"/>
          <w:sz w:val="24"/>
          <w:szCs w:val="24"/>
        </w:rPr>
        <w:t>При формировании земельных участков под многоквартирными жилыми домами для дальнейшего перехода в общую долевую собственность собственников помещений в многоквартирном жилом доме департаментом муниципальной собственности и градостроительства администрации города Югорска, согласно действующему законодательству, были запрошены сведения в государственном кадастре недвижимости (ранее государственном земельном кадастре) о земельных участках под многоквартирными жилыми домами.</w:t>
      </w:r>
    </w:p>
    <w:p w:rsidR="00C10EF9" w:rsidRPr="00C10EF9" w:rsidRDefault="00C10EF9" w:rsidP="00C10EF9">
      <w:pPr>
        <w:spacing w:after="0" w:line="240" w:lineRule="auto"/>
        <w:ind w:firstLine="567"/>
        <w:jc w:val="both"/>
        <w:rPr>
          <w:rFonts w:ascii="Calibri" w:eastAsia="Calibri" w:hAnsi="Calibri" w:cs="Times New Roman"/>
          <w:szCs w:val="24"/>
        </w:rPr>
      </w:pPr>
      <w:r w:rsidRPr="00C10EF9">
        <w:rPr>
          <w:rFonts w:ascii="Times New Roman" w:eastAsia="Calibri" w:hAnsi="Times New Roman" w:cs="Times New Roman"/>
          <w:sz w:val="24"/>
          <w:szCs w:val="24"/>
        </w:rPr>
        <w:t>В 2016 году по сравнению с 2015 годом значение показателя осталось неизменным и составило 100 %</w:t>
      </w:r>
      <w:r w:rsidRPr="00C10EF9">
        <w:rPr>
          <w:rFonts w:ascii="Calibri" w:eastAsia="Calibri" w:hAnsi="Calibri" w:cs="Times New Roman"/>
          <w:szCs w:val="24"/>
        </w:rPr>
        <w:t>.</w:t>
      </w:r>
    </w:p>
    <w:p w:rsidR="00C10EF9" w:rsidRDefault="00C10EF9" w:rsidP="00C10EF9">
      <w:pPr>
        <w:spacing w:after="0" w:line="240" w:lineRule="auto"/>
        <w:ind w:firstLine="567"/>
        <w:jc w:val="both"/>
        <w:rPr>
          <w:rFonts w:ascii="Times New Roman" w:eastAsia="Calibri" w:hAnsi="Times New Roman" w:cs="Times New Roman"/>
          <w:sz w:val="24"/>
          <w:szCs w:val="24"/>
        </w:rPr>
      </w:pPr>
      <w:r w:rsidRPr="00C10EF9">
        <w:rPr>
          <w:rFonts w:ascii="Times New Roman" w:eastAsia="Calibri" w:hAnsi="Times New Roman" w:cs="Times New Roman"/>
          <w:sz w:val="24"/>
          <w:szCs w:val="24"/>
        </w:rPr>
        <w:t>Максимальное значение показателя обусловлено выделением средств из городского  бюджета на проведение работ по формированию земельных участков под существующими многоквартирными домами. На территории города Югорска работы по формированию земельных участков под существующими многоквартирными домами проводятся за счет муниципальной программы «Управление муниципальным имуществом города Югорска на 2014-2020 годы».</w:t>
      </w:r>
    </w:p>
    <w:p w:rsidR="00296E09" w:rsidRDefault="00296E09" w:rsidP="00C10EF9">
      <w:pPr>
        <w:spacing w:after="0" w:line="240" w:lineRule="auto"/>
        <w:ind w:firstLine="567"/>
        <w:jc w:val="both"/>
        <w:rPr>
          <w:rFonts w:ascii="Times New Roman" w:eastAsia="Calibri" w:hAnsi="Times New Roman" w:cs="Times New Roman"/>
          <w:sz w:val="24"/>
          <w:szCs w:val="24"/>
        </w:rPr>
      </w:pPr>
    </w:p>
    <w:p w:rsidR="00296E09" w:rsidRPr="00296E09" w:rsidRDefault="00296E09" w:rsidP="00C10EF9">
      <w:pPr>
        <w:spacing w:after="0" w:line="240" w:lineRule="auto"/>
        <w:ind w:firstLine="567"/>
        <w:jc w:val="both"/>
        <w:rPr>
          <w:rFonts w:ascii="Times New Roman" w:eastAsia="Calibri" w:hAnsi="Times New Roman" w:cs="Times New Roman"/>
          <w:sz w:val="24"/>
          <w:szCs w:val="24"/>
          <w:u w:val="single"/>
        </w:rPr>
      </w:pPr>
      <w:r w:rsidRPr="00296E09">
        <w:rPr>
          <w:rFonts w:ascii="Times New Roman" w:eastAsia="Calibri" w:hAnsi="Times New Roman" w:cs="Times New Roman"/>
          <w:sz w:val="24"/>
          <w:szCs w:val="24"/>
          <w:u w:val="single"/>
        </w:rPr>
        <w:t>Раздел «Энергосбережение и повышение энергетической эффективности»</w:t>
      </w:r>
    </w:p>
    <w:p w:rsidR="00296E09" w:rsidRDefault="00296E09" w:rsidP="00C10EF9">
      <w:pPr>
        <w:spacing w:after="0" w:line="240" w:lineRule="auto"/>
        <w:ind w:firstLine="567"/>
        <w:jc w:val="both"/>
        <w:rPr>
          <w:rFonts w:ascii="Times New Roman" w:eastAsia="Calibri" w:hAnsi="Times New Roman" w:cs="Times New Roman"/>
          <w:sz w:val="24"/>
          <w:szCs w:val="24"/>
          <w:u w:val="single"/>
        </w:rPr>
      </w:pPr>
      <w:r w:rsidRPr="00296E09">
        <w:rPr>
          <w:rFonts w:ascii="Times New Roman" w:eastAsia="Calibri" w:hAnsi="Times New Roman" w:cs="Times New Roman"/>
          <w:sz w:val="24"/>
          <w:szCs w:val="24"/>
          <w:u w:val="single"/>
        </w:rPr>
        <w:t>4 место:</w:t>
      </w:r>
    </w:p>
    <w:p w:rsidR="00296E09" w:rsidRDefault="00296E09" w:rsidP="00C10EF9">
      <w:pPr>
        <w:spacing w:after="0" w:line="240" w:lineRule="auto"/>
        <w:ind w:firstLine="567"/>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Pr="00296E09">
        <w:rPr>
          <w:rFonts w:ascii="Times New Roman" w:eastAsia="Calibri" w:hAnsi="Times New Roman" w:cs="Times New Roman"/>
          <w:sz w:val="24"/>
          <w:szCs w:val="24"/>
          <w:u w:val="single"/>
        </w:rPr>
        <w:t>«Удельная величина потребления энергетических ресурсов в многоквартирных домах»</w:t>
      </w:r>
      <w:r>
        <w:rPr>
          <w:rFonts w:ascii="Times New Roman" w:eastAsia="Calibri" w:hAnsi="Times New Roman" w:cs="Times New Roman"/>
          <w:sz w:val="24"/>
          <w:szCs w:val="24"/>
          <w:u w:val="single"/>
        </w:rPr>
        <w:t>:</w:t>
      </w:r>
    </w:p>
    <w:p w:rsidR="00296E09" w:rsidRDefault="00296E09" w:rsidP="00296E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Все многоквартирные дома города Югорска оборудованы общедомовыми приборами учета те</w:t>
      </w:r>
      <w:r w:rsidR="00B72F92">
        <w:rPr>
          <w:rFonts w:ascii="Times New Roman" w:hAnsi="Times New Roman" w:cs="Times New Roman"/>
          <w:sz w:val="24"/>
          <w:szCs w:val="24"/>
        </w:rPr>
        <w:t>пловой энергии и воды, кроме тех,</w:t>
      </w:r>
      <w:r>
        <w:rPr>
          <w:rFonts w:ascii="Times New Roman" w:hAnsi="Times New Roman" w:cs="Times New Roman"/>
          <w:sz w:val="24"/>
          <w:szCs w:val="24"/>
        </w:rPr>
        <w:t xml:space="preserve"> в которых установка приборов учета не обязательна в силу действия Федерального закона № 261.</w:t>
      </w:r>
    </w:p>
    <w:p w:rsidR="00296E09" w:rsidRDefault="00296E09" w:rsidP="00296E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Улучшение показателя энергетической эффективности по многоквартирным домам достигнуто также за счет ввода в эксплуатацию новых многоквартирных домов, оборудованных всеми приборами учета энергоресурсов, в то время как сносятся многоквартирные дома ветхие, плата для населения в которых рассчитывалась по утвержденным нормативам потребления коммунальных услуг. Жители города инициируют установку индивидуальных приборов учета потребления горячей и холодной воды, так как в этом случае существенно снижается плата за коммунальные услуги.</w:t>
      </w:r>
    </w:p>
    <w:p w:rsidR="00296E09" w:rsidRDefault="00296E09" w:rsidP="00296E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постоянном режиме управляющими компаниями города Югорска ведется мониторинг расхода энергетических ресурсов, на сайтах управляющих компаний размещается информация по каждому многоквартирному дому, осуществляется надлежащий контроль за сроками поверки и работой измерительных приборов, более 45 % приборов учета оборудованы дополнительным оборудованием – осуществляется сбор показаний через диспетчеризацию. Управляющей компанией ОАО «Служба заказчика» </w:t>
      </w:r>
      <w:r w:rsidRPr="00DF3C54">
        <w:rPr>
          <w:rFonts w:ascii="Times New Roman" w:hAnsi="Times New Roman" w:cs="Times New Roman"/>
          <w:sz w:val="24"/>
          <w:szCs w:val="24"/>
        </w:rPr>
        <w:t xml:space="preserve">проводятся мероприятия по установке датчиков движения, за счет </w:t>
      </w:r>
      <w:r>
        <w:rPr>
          <w:rFonts w:ascii="Times New Roman" w:hAnsi="Times New Roman" w:cs="Times New Roman"/>
          <w:sz w:val="24"/>
          <w:szCs w:val="24"/>
        </w:rPr>
        <w:t>этого</w:t>
      </w:r>
      <w:r w:rsidRPr="00DF3C54">
        <w:rPr>
          <w:rFonts w:ascii="Times New Roman" w:hAnsi="Times New Roman" w:cs="Times New Roman"/>
          <w:sz w:val="24"/>
          <w:szCs w:val="24"/>
        </w:rPr>
        <w:t xml:space="preserve"> </w:t>
      </w:r>
      <w:r>
        <w:rPr>
          <w:rFonts w:ascii="Times New Roman" w:hAnsi="Times New Roman" w:cs="Times New Roman"/>
          <w:sz w:val="24"/>
          <w:szCs w:val="24"/>
        </w:rPr>
        <w:t xml:space="preserve">также </w:t>
      </w:r>
      <w:r w:rsidRPr="00DF3C54">
        <w:rPr>
          <w:rFonts w:ascii="Times New Roman" w:hAnsi="Times New Roman" w:cs="Times New Roman"/>
          <w:sz w:val="24"/>
          <w:szCs w:val="24"/>
        </w:rPr>
        <w:t>достигнуто снижение объемов потребления</w:t>
      </w:r>
      <w:r>
        <w:rPr>
          <w:rFonts w:ascii="Times New Roman" w:hAnsi="Times New Roman" w:cs="Times New Roman"/>
          <w:sz w:val="24"/>
          <w:szCs w:val="24"/>
        </w:rPr>
        <w:t xml:space="preserve"> электрической энергии на общедомовые нужды многоквартирных домов. </w:t>
      </w:r>
    </w:p>
    <w:p w:rsidR="00296E09" w:rsidRPr="00296E09" w:rsidRDefault="00296E09" w:rsidP="00C10EF9">
      <w:pPr>
        <w:spacing w:after="0" w:line="240" w:lineRule="auto"/>
        <w:ind w:firstLine="567"/>
        <w:jc w:val="both"/>
        <w:rPr>
          <w:rFonts w:ascii="Times New Roman" w:eastAsia="Calibri" w:hAnsi="Times New Roman" w:cs="Times New Roman"/>
          <w:sz w:val="24"/>
          <w:szCs w:val="24"/>
          <w:u w:val="single"/>
        </w:rPr>
      </w:pPr>
    </w:p>
    <w:p w:rsidR="00CF0DED" w:rsidRDefault="00CF0DED"/>
    <w:sectPr w:rsidR="00CF0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F9"/>
    <w:rsid w:val="000E34D6"/>
    <w:rsid w:val="000E4EFB"/>
    <w:rsid w:val="00143449"/>
    <w:rsid w:val="00296E09"/>
    <w:rsid w:val="00434B03"/>
    <w:rsid w:val="004D1086"/>
    <w:rsid w:val="00592465"/>
    <w:rsid w:val="00693857"/>
    <w:rsid w:val="00715EAD"/>
    <w:rsid w:val="00781FBF"/>
    <w:rsid w:val="008450EE"/>
    <w:rsid w:val="008C2CD2"/>
    <w:rsid w:val="00A102CE"/>
    <w:rsid w:val="00B72F92"/>
    <w:rsid w:val="00C10EF9"/>
    <w:rsid w:val="00C44DAD"/>
    <w:rsid w:val="00CD4E52"/>
    <w:rsid w:val="00CF0DED"/>
    <w:rsid w:val="00EE4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4374E-C439-436D-864A-BEADE289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semiHidden/>
    <w:unhideWhenUsed/>
    <w:qFormat/>
    <w:rsid w:val="00C10EF9"/>
    <w:pPr>
      <w:keepNext/>
      <w:widowControl w:val="0"/>
      <w:numPr>
        <w:ilvl w:val="1"/>
        <w:numId w:val="1"/>
      </w:numPr>
      <w:autoSpaceDE w:val="0"/>
      <w:autoSpaceDN w:val="0"/>
      <w:adjustRightInd w:val="0"/>
      <w:spacing w:before="240" w:after="60" w:line="240" w:lineRule="auto"/>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semiHidden/>
    <w:unhideWhenUsed/>
    <w:qFormat/>
    <w:rsid w:val="00C10EF9"/>
    <w:pPr>
      <w:keepNext/>
      <w:numPr>
        <w:ilvl w:val="3"/>
        <w:numId w:val="1"/>
      </w:numPr>
      <w:suppressAutoHyphens/>
      <w:spacing w:after="0" w:line="240" w:lineRule="auto"/>
      <w:jc w:val="center"/>
      <w:outlineLvl w:val="3"/>
    </w:pPr>
    <w:rPr>
      <w:rFonts w:ascii="Times New Roman" w:eastAsia="Times New Roman" w:hAnsi="Times New Roman" w:cs="Times New Roman"/>
      <w:b/>
      <w:sz w:val="24"/>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10EF9"/>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semiHidden/>
    <w:rsid w:val="00C10EF9"/>
    <w:rPr>
      <w:rFonts w:ascii="Times New Roman" w:eastAsia="Times New Roman" w:hAnsi="Times New Roman" w:cs="Times New Roman"/>
      <w:b/>
      <w:sz w:val="24"/>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3193</Words>
  <Characters>18203</Characters>
  <Application>Microsoft Office Word</Application>
  <DocSecurity>0</DocSecurity>
  <Lines>151</Lines>
  <Paragraphs>42</Paragraphs>
  <ScaleCrop>false</ScaleCrop>
  <Company/>
  <LinksUpToDate>false</LinksUpToDate>
  <CharactersWithSpaces>21354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Пивоварчик Лидия Геннадьевна</dc:creator>
  <cp:lastModifiedBy>Артём Пивоварчик</cp:lastModifiedBy>
  <cp:revision>19</cp:revision>
  <dcterms:created xsi:type="dcterms:W3CDTF">2016-09-14T11:52:00Z</dcterms:created>
  <dcterms:modified xsi:type="dcterms:W3CDTF">2016-09-14T14:45:00Z</dcterms:modified>
</cp:coreProperties>
</file>