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E5E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E5E2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E5E20">
        <w:rPr>
          <w:sz w:val="24"/>
          <w:szCs w:val="24"/>
          <w:u w:val="single"/>
        </w:rPr>
        <w:t xml:space="preserve">  25 октября 2019 года </w:t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</w:r>
      <w:r w:rsidR="00AE5E20">
        <w:rPr>
          <w:sz w:val="24"/>
          <w:szCs w:val="24"/>
        </w:rPr>
        <w:tab/>
        <w:t xml:space="preserve">          №</w:t>
      </w:r>
      <w:r w:rsidR="00AE5E20">
        <w:rPr>
          <w:sz w:val="24"/>
          <w:szCs w:val="24"/>
          <w:u w:val="single"/>
        </w:rPr>
        <w:t xml:space="preserve"> 2314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признании </w:t>
      </w:r>
      <w:proofErr w:type="gramStart"/>
      <w:r>
        <w:rPr>
          <w:bCs/>
          <w:color w:val="26282F"/>
          <w:sz w:val="24"/>
          <w:szCs w:val="24"/>
          <w:lang w:eastAsia="ru-RU"/>
        </w:rPr>
        <w:t>утратившим</w:t>
      </w:r>
      <w:proofErr w:type="gramEnd"/>
      <w:r>
        <w:rPr>
          <w:bCs/>
          <w:color w:val="26282F"/>
          <w:sz w:val="24"/>
          <w:szCs w:val="24"/>
          <w:lang w:eastAsia="ru-RU"/>
        </w:rPr>
        <w:t xml:space="preserve"> силу постановления 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администрации города Югорска от 30.12.2014 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№ 7402 «О порядке осуществления </w:t>
      </w:r>
      <w:proofErr w:type="gramStart"/>
      <w:r>
        <w:rPr>
          <w:bCs/>
          <w:color w:val="26282F"/>
          <w:sz w:val="24"/>
          <w:szCs w:val="24"/>
          <w:lang w:eastAsia="ru-RU"/>
        </w:rPr>
        <w:t>главными</w:t>
      </w:r>
      <w:bookmarkStart w:id="0" w:name="_GoBack"/>
      <w:bookmarkEnd w:id="0"/>
      <w:proofErr w:type="gramEnd"/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распорядителями (распорядителями) </w:t>
      </w:r>
      <w:proofErr w:type="gramStart"/>
      <w:r>
        <w:rPr>
          <w:bCs/>
          <w:color w:val="26282F"/>
          <w:sz w:val="24"/>
          <w:szCs w:val="24"/>
          <w:lang w:eastAsia="ru-RU"/>
        </w:rPr>
        <w:t>бюджетных</w:t>
      </w:r>
      <w:proofErr w:type="gramEnd"/>
      <w:r>
        <w:rPr>
          <w:bCs/>
          <w:color w:val="26282F"/>
          <w:sz w:val="24"/>
          <w:szCs w:val="24"/>
          <w:lang w:eastAsia="ru-RU"/>
        </w:rPr>
        <w:t xml:space="preserve"> 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средств, главными администраторами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(администраторами) доходов бюджета,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главными администраторами (администраторами)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источников финансирования дефицита бюджета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города Югорска внутреннего финансового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контроля и внутреннего финансового аудита»</w:t>
      </w: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</w:p>
    <w:p w:rsidR="0084024E" w:rsidRDefault="0084024E" w:rsidP="0084024E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</w:p>
    <w:p w:rsidR="0084024E" w:rsidRDefault="0084024E" w:rsidP="0084024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84024E" w:rsidRDefault="0084024E" w:rsidP="0084024E">
      <w:pPr>
        <w:tabs>
          <w:tab w:val="left" w:pos="876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со </w:t>
      </w:r>
      <w:hyperlink r:id="rId7" w:history="1">
        <w:r w:rsidRPr="0084024E">
          <w:rPr>
            <w:rStyle w:val="a8"/>
            <w:color w:val="auto"/>
            <w:sz w:val="24"/>
            <w:szCs w:val="24"/>
            <w:u w:val="none"/>
            <w:lang w:eastAsia="ru-RU"/>
          </w:rPr>
          <w:t>статьей 160.2-1</w:t>
        </w:r>
      </w:hyperlink>
      <w:r w:rsidRPr="0084024E">
        <w:rPr>
          <w:sz w:val="24"/>
          <w:szCs w:val="24"/>
          <w:lang w:eastAsia="ru-RU"/>
        </w:rPr>
        <w:t xml:space="preserve"> Бюд</w:t>
      </w:r>
      <w:r>
        <w:rPr>
          <w:sz w:val="24"/>
          <w:szCs w:val="24"/>
          <w:lang w:eastAsia="ru-RU"/>
        </w:rPr>
        <w:t>жетного кодекса Российской Федерации:</w:t>
      </w:r>
    </w:p>
    <w:p w:rsidR="0084024E" w:rsidRDefault="0084024E" w:rsidP="0084024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1"/>
      <w:r>
        <w:rPr>
          <w:sz w:val="24"/>
          <w:szCs w:val="24"/>
          <w:lang w:eastAsia="ru-RU"/>
        </w:rPr>
        <w:t>1. Постановление администрации города Югорска от 30.12.2014 № 7402 «О порядке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города Югорска внутреннего финансового контроля и внутреннего финансового аудита» признать утратившим силу.</w:t>
      </w:r>
    </w:p>
    <w:bookmarkEnd w:id="1"/>
    <w:p w:rsidR="0084024E" w:rsidRDefault="0084024E" w:rsidP="0084024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 печатном издании города Югорска                и  разместить на официальном сайте органов местного самоуправления города Югорска.</w:t>
      </w:r>
    </w:p>
    <w:p w:rsidR="0084024E" w:rsidRDefault="0084024E" w:rsidP="0084024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84024E" w:rsidRDefault="0084024E" w:rsidP="0084024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84024E" w:rsidRDefault="0084024E" w:rsidP="0084024E">
      <w:pPr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0F0F0"/>
          <w:lang w:eastAsia="ru-RU"/>
        </w:rPr>
      </w:pPr>
    </w:p>
    <w:p w:rsidR="0084024E" w:rsidRDefault="0084024E" w:rsidP="0084024E">
      <w:pPr>
        <w:ind w:firstLine="709"/>
        <w:jc w:val="both"/>
        <w:rPr>
          <w:b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4024E" w:rsidRDefault="0084024E" w:rsidP="0084024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4024E" w:rsidRPr="00B67A95" w:rsidRDefault="0084024E" w:rsidP="008402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84024E" w:rsidRDefault="0084024E" w:rsidP="0084024E">
      <w:pPr>
        <w:suppressAutoHyphens w:val="0"/>
        <w:spacing w:after="200" w:line="276" w:lineRule="auto"/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024E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E5E20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402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26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234</Words>
  <Characters>1337</Characters>
  <Application>Microsoft Office Word</Application>
  <DocSecurity>0</DocSecurity>
  <Lines>11</Lines>
  <Paragraphs>3</Paragraphs>
  <ScaleCrop>false</ScaleCrop>
  <Company>AU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2019-10-25T10:45:00Z</dcterms:modified>
</cp:coreProperties>
</file>