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3260"/>
        <w:gridCol w:w="1559"/>
        <w:gridCol w:w="1842"/>
        <w:gridCol w:w="1843"/>
        <w:gridCol w:w="1984"/>
        <w:gridCol w:w="1417"/>
      </w:tblGrid>
      <w:tr w:rsidR="00AC770E" w:rsidRPr="00AC770E" w:rsidTr="00D01D94">
        <w:trPr>
          <w:trHeight w:val="10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I20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770E" w:rsidRPr="00AC770E" w:rsidRDefault="00AC770E" w:rsidP="00D01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Приложение </w:t>
            </w:r>
            <w:r w:rsidRPr="00AC770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к приказу директора департамента финансов</w:t>
            </w:r>
            <w:r w:rsidRPr="00AC770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от 27 ноября 2020 года  № 54/1п</w:t>
            </w:r>
          </w:p>
        </w:tc>
      </w:tr>
      <w:tr w:rsidR="00AC770E" w:rsidRPr="00AC770E" w:rsidTr="00470C2A">
        <w:trPr>
          <w:trHeight w:val="690"/>
        </w:trPr>
        <w:tc>
          <w:tcPr>
            <w:tcW w:w="15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ПЕРЕЧЕНЬ</w:t>
            </w:r>
            <w:r w:rsidRPr="00AC770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br/>
              <w:t xml:space="preserve">налоговых расходов города Югорска на 1 января 2021 года </w:t>
            </w:r>
          </w:p>
        </w:tc>
      </w:tr>
      <w:tr w:rsidR="00AC770E" w:rsidRPr="00AC770E" w:rsidTr="00470C2A">
        <w:trPr>
          <w:trHeight w:val="2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муниципальных программ города Югорска, в </w:t>
            </w:r>
            <w:proofErr w:type="gramStart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целях</w:t>
            </w:r>
            <w:proofErr w:type="gramEnd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структурного элемента муниципальных программ города Югорска в целях </w:t>
            </w:r>
            <w:proofErr w:type="gramStart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реализации</w:t>
            </w:r>
            <w:proofErr w:type="gramEnd"/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(индикаторы) достижения целей муниципальных программ города Югорска,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470C2A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0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Куратор налогового расхода</w:t>
            </w:r>
          </w:p>
        </w:tc>
      </w:tr>
      <w:tr w:rsidR="00AC770E" w:rsidRPr="00AC770E" w:rsidTr="00470C2A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B30A46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C770E" w:rsidRPr="00AC770E" w:rsidTr="00470C2A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 w:colFirst="1" w:colLast="1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B874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Думы города Югорска от 18.11.2014 № 73 «О налоге на имущество физических лиц» (далее Решение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18.11.2014 № 73,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="00B87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абз.</w:t>
            </w:r>
            <w:r w:rsidR="00B87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п.2 раздела III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 в отношении 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 тыс. человек.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 - ДЭРиПУ)</w:t>
            </w:r>
          </w:p>
        </w:tc>
      </w:tr>
      <w:bookmarkEnd w:id="1"/>
      <w:tr w:rsidR="00AC770E" w:rsidRPr="00AC770E" w:rsidTr="00E54E57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от 18.11.2014 № 73 , п.п.5 п.1 раздела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отцов, воспитывающих детей без матерей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от 18.11.2014 № 73, п.п.3 п.1 раздела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от 18.11.2014 № 73, п.п.1 п.1 раздела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от 18.11.2014 № 73, п.п.2 п.1 раздела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трех и более детей до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E54E57">
        <w:trPr>
          <w:trHeight w:val="1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от 18.11.2014 № 73, п.п.4 п.1 раздела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опеки и попечительства</w:t>
            </w:r>
          </w:p>
        </w:tc>
      </w:tr>
      <w:tr w:rsidR="00AC770E" w:rsidRPr="00AC770E" w:rsidTr="00470C2A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Думы города Югорска от 22.11.2004 № 648 «О земельном налоге»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(далее Решение от 22.11.2004 № 648), п.п.2 п.2 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Владельцы земельных участков,  предназначенных для размещения объектов торговли, общественного питания и бытового обслуживания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 тыс. человек.</w:t>
            </w: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E54E57">
        <w:trPr>
          <w:trHeight w:val="2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п.п.3 п.2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Владельцы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 тыс. человек.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B87406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п.п.4 п.2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Владельцы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EF0B95" w:rsidP="00E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C770E"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доступа жителям города Югорска                               к современной спортивной инфраструктуре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населения, систематически занимающегося физической культурой и спортом,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EF0B95" w:rsidRPr="00AC770E" w:rsidTr="00470C2A">
        <w:trPr>
          <w:trHeight w:val="2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B95" w:rsidRPr="00AC770E" w:rsidRDefault="00EF0B95" w:rsidP="00B8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95" w:rsidRPr="00AC770E" w:rsidRDefault="00EF0B95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E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абзац 2, 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E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физические лица, являющи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индивидуальными предпринимателями, в отношении земельных участков,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которых расположены объекты, создаваемые и (или) реконструируемые в рамках реализации инвестиционных соглашений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инвестиционной деятельности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D01D94" w:rsidP="00D0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объема инвестиций в основной капитал за счет реализации инвестиционных проектов хозяйствующих субъектов в рамках  </w:t>
            </w: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инвестиционных соглашений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EF0B95" w:rsidRPr="00AC770E" w:rsidTr="00E54E57">
        <w:trPr>
          <w:trHeight w:val="9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B95" w:rsidRPr="00AC770E" w:rsidRDefault="00EF0B95" w:rsidP="00B8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95" w:rsidRPr="00AC770E" w:rsidRDefault="00EF0B95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E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абзац 3, 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EF0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физические лица, являющи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индивидуальными предпринимателями, в отношении земельных </w:t>
            </w:r>
            <w:proofErr w:type="gramStart"/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</w:t>
            </w:r>
            <w:proofErr w:type="gramEnd"/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6F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6F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6F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инвестиционной деятельности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D01D94" w:rsidP="00D0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объема инвестиций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основной капитал за счет реализации инвестиционных проектов хозяйствующих субъектов </w:t>
            </w:r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соглашением о защите</w:t>
            </w:r>
            <w:proofErr w:type="gramEnd"/>
            <w:r w:rsidRP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поощрении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95" w:rsidRPr="00AC770E" w:rsidRDefault="00EF0B95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E54E57">
        <w:trPr>
          <w:trHeight w:val="2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AC770E" w:rsidP="00EF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от 22.11.2004 № 648, п.п.2 п.5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AC770E" w:rsidP="00EF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п.п.2 п.5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470C2A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AC770E" w:rsidP="00EF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абз.2 п.7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  <w:tr w:rsidR="00AC770E" w:rsidRPr="00AC770E" w:rsidTr="00EF0B95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0E" w:rsidRPr="00AC770E" w:rsidRDefault="00AC770E" w:rsidP="00EF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от 22.11.2004 № 648, абз.3 п.7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0E" w:rsidRPr="00AC770E" w:rsidRDefault="00AC770E" w:rsidP="00AC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</w:p>
        </w:tc>
      </w:tr>
    </w:tbl>
    <w:p w:rsidR="00880362" w:rsidRPr="00AC770E" w:rsidRDefault="00880362">
      <w:pPr>
        <w:rPr>
          <w:sz w:val="14"/>
        </w:rPr>
      </w:pPr>
    </w:p>
    <w:sectPr w:rsidR="00880362" w:rsidRPr="00AC770E" w:rsidSect="00470C2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0E"/>
    <w:rsid w:val="00470C2A"/>
    <w:rsid w:val="00880362"/>
    <w:rsid w:val="00A10D67"/>
    <w:rsid w:val="00AC770E"/>
    <w:rsid w:val="00B30A46"/>
    <w:rsid w:val="00B87406"/>
    <w:rsid w:val="00D01D94"/>
    <w:rsid w:val="00D175CD"/>
    <w:rsid w:val="00E54E57"/>
    <w:rsid w:val="00E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Грудцына Ирина Викторовна</cp:lastModifiedBy>
  <cp:revision>3</cp:revision>
  <cp:lastPrinted>2021-04-28T05:33:00Z</cp:lastPrinted>
  <dcterms:created xsi:type="dcterms:W3CDTF">2021-04-27T13:41:00Z</dcterms:created>
  <dcterms:modified xsi:type="dcterms:W3CDTF">2021-04-28T05:34:00Z</dcterms:modified>
</cp:coreProperties>
</file>