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D13805">
        <w:rPr>
          <w:rFonts w:ascii="PT Astra Serif" w:hAnsi="PT Astra Serif" w:cs="Times New Roman"/>
          <w:b/>
          <w:sz w:val="26"/>
          <w:szCs w:val="26"/>
        </w:rPr>
        <w:t>18.05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D13805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18.05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2</w:t>
      </w:r>
      <w:r w:rsidR="005B2D42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D13805">
        <w:rPr>
          <w:rFonts w:ascii="PT Astra Serif" w:hAnsi="PT Astra Serif" w:cs="Times New Roman"/>
          <w:sz w:val="26"/>
          <w:szCs w:val="26"/>
        </w:rPr>
        <w:t>2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C24A04" w:rsidRPr="005B2D42" w:rsidRDefault="00C24A04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«Торговля в нарушение схемы размещения неста</w:t>
      </w:r>
      <w:r w:rsidR="00D13805">
        <w:rPr>
          <w:rFonts w:ascii="PT Astra Serif" w:hAnsi="PT Astra Serif" w:cs="Times New Roman"/>
          <w:sz w:val="26"/>
          <w:szCs w:val="26"/>
        </w:rPr>
        <w:t>ционарных торговых объектов» - 1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3805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92</cp:revision>
  <cp:lastPrinted>2017-10-12T11:37:00Z</cp:lastPrinted>
  <dcterms:created xsi:type="dcterms:W3CDTF">2017-05-04T12:04:00Z</dcterms:created>
  <dcterms:modified xsi:type="dcterms:W3CDTF">2023-06-28T06:53:00Z</dcterms:modified>
</cp:coreProperties>
</file>