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6270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DF4524" w:rsidRDefault="00DF4524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F4524" w:rsidRDefault="00DF4524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06270A" w:rsidRDefault="0006270A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июня 2020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729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F4524" w:rsidRDefault="00DF4524" w:rsidP="00DF452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DF4524" w:rsidRDefault="00DF4524" w:rsidP="00DF452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DF4524" w:rsidRDefault="00DF4524" w:rsidP="00DF452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от 30.10.2018 № 2998</w:t>
      </w:r>
    </w:p>
    <w:p w:rsidR="00DF4524" w:rsidRDefault="00DF4524" w:rsidP="00DF452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«О муниципальной программе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</w:p>
    <w:p w:rsidR="00DF4524" w:rsidRDefault="00DF4524" w:rsidP="00DF452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«Развитие гражданского общества, реализация </w:t>
      </w:r>
    </w:p>
    <w:p w:rsidR="00DF4524" w:rsidRDefault="00DF4524" w:rsidP="00DF452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государственной национальной политики</w:t>
      </w:r>
    </w:p>
    <w:p w:rsidR="00DF4524" w:rsidRDefault="00DF4524" w:rsidP="00DF452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 профилактика экстремизма»</w:t>
      </w:r>
    </w:p>
    <w:p w:rsidR="00DF4524" w:rsidRDefault="00DF4524" w:rsidP="00DF452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F4524" w:rsidRDefault="00DF4524" w:rsidP="00DF4524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DF4524" w:rsidRDefault="00DF4524" w:rsidP="00DF4524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</w:p>
    <w:p w:rsidR="00DF4524" w:rsidRDefault="00DF4524" w:rsidP="00DF4524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от 01.11.2019 № 2359 «О модельной муниципальной программе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, порядке принятия решения                              о разработке муниципальных программ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, их формирования, утверждения                        и реализации в соответствии с национальными целями развития», в связи с уточнением объемов финансирования программных мероприятий:</w:t>
      </w:r>
    </w:p>
    <w:p w:rsidR="00DF4524" w:rsidRDefault="00DF4524" w:rsidP="00DF4524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                        от 30.10.2018 № 2998 «О муниципальной программе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«Развитие гражданского общества, реализация государственной национальной политики и профилактика экстремизма» (с изменениями от 29.04.2019 № 880, от 10.10.2019 № 2178, от 18.12.2019 № 2725, от 24.12.2019 № 2775, от 09.04.2020 № 542) следующие изменения:</w:t>
      </w:r>
      <w:proofErr w:type="gramEnd"/>
    </w:p>
    <w:p w:rsidR="00DF4524" w:rsidRDefault="00DF4524" w:rsidP="00DF452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DF4524" w:rsidRDefault="00DF4524" w:rsidP="00DF4524">
      <w:pPr>
        <w:autoSpaceDE w:val="0"/>
        <w:autoSpaceDN w:val="0"/>
        <w:adjustRightInd w:val="0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087"/>
      </w:tblGrid>
      <w:tr w:rsidR="00DF4524" w:rsidTr="00DF4524">
        <w:trPr>
          <w:trHeight w:val="9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524" w:rsidRDefault="00DF4524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Параметры финансового обеспечения муниципальной программы</w:t>
            </w:r>
          </w:p>
        </w:tc>
        <w:tc>
          <w:tcPr>
            <w:tcW w:w="8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524" w:rsidRDefault="00DF452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243 724,0 тыс. рублей, в том числе:</w:t>
            </w:r>
          </w:p>
          <w:p w:rsidR="00DF4524" w:rsidRDefault="00DF4524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F4524" w:rsidRDefault="00DF452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 - 22 037,9 тыс. рублей;</w:t>
            </w:r>
          </w:p>
          <w:p w:rsidR="00DF4524" w:rsidRDefault="00DF452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 - 22 026,1 тыс. рублей;</w:t>
            </w:r>
          </w:p>
          <w:p w:rsidR="00DF4524" w:rsidRDefault="00DF452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 - 19 920,0 тыс. рублей;</w:t>
            </w:r>
          </w:p>
          <w:p w:rsidR="00DF4524" w:rsidRDefault="00DF452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 - 19 420,0 тыс. рублей;</w:t>
            </w:r>
          </w:p>
          <w:p w:rsidR="00DF4524" w:rsidRDefault="00DF452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 - 20 040,0 тыс. рублей;</w:t>
            </w:r>
          </w:p>
          <w:p w:rsidR="00DF4524" w:rsidRDefault="00DF452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 - 20 040,0 тыс. рублей;</w:t>
            </w:r>
          </w:p>
          <w:p w:rsidR="00DF4524" w:rsidRDefault="00DF452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 - 20 040,0  тыс. рублей;</w:t>
            </w:r>
          </w:p>
          <w:p w:rsidR="00DF4524" w:rsidRDefault="00DF452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– 2030 годы - 100 200,0 тыс. рублей</w:t>
            </w:r>
          </w:p>
        </w:tc>
      </w:tr>
    </w:tbl>
    <w:p w:rsidR="00DF4524" w:rsidRDefault="00DF4524" w:rsidP="00DF4524">
      <w:pPr>
        <w:autoSpaceDE w:val="0"/>
        <w:autoSpaceDN w:val="0"/>
        <w:adjustRightInd w:val="0"/>
        <w:spacing w:line="276" w:lineRule="auto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»</w:t>
      </w:r>
    </w:p>
    <w:p w:rsidR="00DF4524" w:rsidRDefault="00DF4524" w:rsidP="00DF452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Раздел 2 после абзаца четырнадцатого дополнить абзацами следующего содержания:</w:t>
      </w:r>
    </w:p>
    <w:p w:rsidR="00DF4524" w:rsidRDefault="00DF4524" w:rsidP="00DF452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«Мероприятие 2.3 «Оказание финансовой поддержки социально ориентированным некоммерческим организациям, зарегистрированным и действующим на территории города </w:t>
      </w:r>
      <w:proofErr w:type="spellStart"/>
      <w:r>
        <w:rPr>
          <w:bCs/>
          <w:color w:val="000000"/>
          <w:sz w:val="24"/>
          <w:szCs w:val="24"/>
        </w:rPr>
        <w:t>Югорска</w:t>
      </w:r>
      <w:proofErr w:type="spellEnd"/>
      <w:r>
        <w:rPr>
          <w:bCs/>
          <w:color w:val="000000"/>
          <w:sz w:val="24"/>
          <w:szCs w:val="24"/>
        </w:rPr>
        <w:t>, не являющимися государственными (муниципальными) учреждениями» предусматривает:</w:t>
      </w:r>
    </w:p>
    <w:p w:rsidR="00DF4524" w:rsidRDefault="00DF4524" w:rsidP="00DF4524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- предоставление целевых субсидий некоммерческим организациям, зарегистрированным и действующим на территории города </w:t>
      </w:r>
      <w:proofErr w:type="spellStart"/>
      <w:r>
        <w:rPr>
          <w:bCs/>
          <w:color w:val="000000"/>
          <w:sz w:val="24"/>
          <w:szCs w:val="24"/>
        </w:rPr>
        <w:t>Югорска</w:t>
      </w:r>
      <w:proofErr w:type="spellEnd"/>
      <w:r>
        <w:rPr>
          <w:bCs/>
          <w:color w:val="000000"/>
          <w:sz w:val="24"/>
          <w:szCs w:val="24"/>
        </w:rPr>
        <w:t xml:space="preserve"> в соответствии                            с порядками о предоставлении целевых субсидий, утвержденными муниципальными правовыми актами</w:t>
      </w:r>
      <w:proofErr w:type="gramStart"/>
      <w:r>
        <w:rPr>
          <w:bCs/>
          <w:color w:val="000000"/>
          <w:sz w:val="24"/>
          <w:szCs w:val="24"/>
        </w:rPr>
        <w:t>.».</w:t>
      </w:r>
      <w:proofErr w:type="gramEnd"/>
    </w:p>
    <w:p w:rsidR="00DF4524" w:rsidRDefault="00DF4524" w:rsidP="00DF4524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bCs/>
          <w:sz w:val="24"/>
          <w:szCs w:val="24"/>
        </w:rPr>
        <w:t>Таблицу 2 изложить в новой редакции (</w:t>
      </w:r>
      <w:r>
        <w:rPr>
          <w:bCs/>
          <w:color w:val="000000"/>
          <w:sz w:val="24"/>
          <w:szCs w:val="24"/>
        </w:rPr>
        <w:t>приложение).</w:t>
      </w:r>
    </w:p>
    <w:p w:rsidR="00DF4524" w:rsidRDefault="00DF4524" w:rsidP="00DF4524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bCs/>
          <w:color w:val="000000"/>
          <w:sz w:val="24"/>
          <w:szCs w:val="24"/>
        </w:rPr>
        <w:t>Югорска</w:t>
      </w:r>
      <w:proofErr w:type="spellEnd"/>
      <w:r>
        <w:rPr>
          <w:bCs/>
          <w:color w:val="000000"/>
          <w:sz w:val="24"/>
          <w:szCs w:val="24"/>
        </w:rPr>
        <w:t xml:space="preserve">, разместить на официальном сайте органов местного самоуправления города </w:t>
      </w:r>
      <w:proofErr w:type="spellStart"/>
      <w:r>
        <w:rPr>
          <w:bCs/>
          <w:color w:val="000000"/>
          <w:sz w:val="24"/>
          <w:szCs w:val="24"/>
        </w:rPr>
        <w:t>Югорска</w:t>
      </w:r>
      <w:proofErr w:type="spellEnd"/>
      <w:r>
        <w:rPr>
          <w:bCs/>
          <w:color w:val="000000"/>
          <w:sz w:val="24"/>
          <w:szCs w:val="24"/>
        </w:rPr>
        <w:t xml:space="preserve">                                  и в государственной автоматизированной системе «Управление».</w:t>
      </w:r>
    </w:p>
    <w:p w:rsidR="00DF4524" w:rsidRDefault="00DF4524" w:rsidP="00DF4524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F4524" w:rsidRDefault="00DF4524" w:rsidP="00DF4524">
      <w:pPr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4. </w:t>
      </w:r>
      <w:proofErr w:type="gramStart"/>
      <w:r>
        <w:rPr>
          <w:bCs/>
          <w:color w:val="000000"/>
          <w:sz w:val="24"/>
          <w:szCs w:val="24"/>
        </w:rPr>
        <w:t>Контроль за</w:t>
      </w:r>
      <w:proofErr w:type="gramEnd"/>
      <w:r>
        <w:rPr>
          <w:bCs/>
          <w:color w:val="000000"/>
          <w:sz w:val="24"/>
          <w:szCs w:val="24"/>
        </w:rPr>
        <w:t xml:space="preserve"> выполнением постановления возложить на начальника управления внутренней политики и общественных связей администрации города </w:t>
      </w:r>
      <w:proofErr w:type="spellStart"/>
      <w:r>
        <w:rPr>
          <w:bCs/>
          <w:color w:val="000000"/>
          <w:sz w:val="24"/>
          <w:szCs w:val="24"/>
        </w:rPr>
        <w:t>Югорска</w:t>
      </w:r>
      <w:proofErr w:type="spellEnd"/>
      <w:r>
        <w:rPr>
          <w:bCs/>
          <w:color w:val="000000"/>
          <w:sz w:val="24"/>
          <w:szCs w:val="24"/>
        </w:rPr>
        <w:t xml:space="preserve"> А.Н. Шибанова.</w:t>
      </w:r>
    </w:p>
    <w:p w:rsidR="00DF4524" w:rsidRDefault="00DF4524" w:rsidP="00DF4524">
      <w:pPr>
        <w:ind w:firstLine="709"/>
        <w:jc w:val="both"/>
        <w:rPr>
          <w:b/>
          <w:color w:val="000000"/>
          <w:sz w:val="24"/>
          <w:szCs w:val="24"/>
        </w:rPr>
      </w:pPr>
    </w:p>
    <w:p w:rsidR="00DF4524" w:rsidRDefault="00DF4524" w:rsidP="00DF4524">
      <w:pPr>
        <w:ind w:firstLine="709"/>
        <w:jc w:val="both"/>
        <w:rPr>
          <w:b/>
          <w:color w:val="000000"/>
          <w:sz w:val="24"/>
          <w:szCs w:val="24"/>
        </w:rPr>
      </w:pPr>
    </w:p>
    <w:p w:rsidR="00DF4524" w:rsidRDefault="00DF4524" w:rsidP="00DF4524">
      <w:pPr>
        <w:ind w:firstLine="709"/>
        <w:jc w:val="both"/>
        <w:rPr>
          <w:b/>
          <w:color w:val="000000"/>
          <w:sz w:val="24"/>
          <w:szCs w:val="24"/>
        </w:rPr>
      </w:pPr>
    </w:p>
    <w:p w:rsidR="00DF4524" w:rsidRDefault="00DF4524" w:rsidP="00DF4524">
      <w:pPr>
        <w:ind w:firstLine="709"/>
        <w:jc w:val="both"/>
        <w:rPr>
          <w:b/>
          <w:color w:val="000000"/>
          <w:sz w:val="24"/>
          <w:szCs w:val="24"/>
        </w:rPr>
      </w:pPr>
    </w:p>
    <w:p w:rsidR="00DF4524" w:rsidRDefault="00DF4524" w:rsidP="00DF4524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Глава города </w:t>
      </w:r>
      <w:proofErr w:type="spellStart"/>
      <w:r>
        <w:rPr>
          <w:b/>
          <w:color w:val="000000"/>
          <w:sz w:val="24"/>
          <w:szCs w:val="24"/>
        </w:rPr>
        <w:t>Югорска</w:t>
      </w:r>
      <w:proofErr w:type="spellEnd"/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7F4A15">
      <w:pPr>
        <w:jc w:val="both"/>
        <w:rPr>
          <w:sz w:val="24"/>
          <w:szCs w:val="24"/>
        </w:rPr>
        <w:sectPr w:rsidR="00DF4524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F4524" w:rsidRDefault="00DF4524" w:rsidP="00DF45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F4524" w:rsidRDefault="00DF4524" w:rsidP="00DF45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F4524" w:rsidRDefault="00DF4524" w:rsidP="00DF452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DF4524" w:rsidRPr="0006270A" w:rsidRDefault="0006270A" w:rsidP="00DF452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04 июня 2020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729</w:t>
      </w:r>
    </w:p>
    <w:p w:rsidR="00DF4524" w:rsidRDefault="00DF4524" w:rsidP="007F4A15">
      <w:pPr>
        <w:jc w:val="both"/>
        <w:rPr>
          <w:sz w:val="24"/>
          <w:szCs w:val="24"/>
        </w:rPr>
      </w:pPr>
    </w:p>
    <w:p w:rsidR="00DF4524" w:rsidRDefault="00DF4524" w:rsidP="00DF4524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Таблица 2</w:t>
      </w:r>
    </w:p>
    <w:p w:rsidR="00DF4524" w:rsidRDefault="00DF4524" w:rsidP="00DF4524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color w:val="000000"/>
          <w:sz w:val="24"/>
          <w:szCs w:val="24"/>
          <w:lang w:eastAsia="ru-RU"/>
        </w:rPr>
      </w:pPr>
    </w:p>
    <w:p w:rsidR="00DF4524" w:rsidRDefault="00DF4524" w:rsidP="00DF4524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center"/>
        <w:rPr>
          <w:b/>
          <w:bCs/>
          <w:color w:val="000000"/>
          <w:sz w:val="24"/>
          <w:szCs w:val="24"/>
          <w:u w:val="single"/>
          <w:lang w:eastAsia="ru-RU"/>
        </w:rPr>
      </w:pPr>
      <w:bookmarkStart w:id="1" w:name="RANGE!G2"/>
      <w:r>
        <w:rPr>
          <w:b/>
          <w:bCs/>
          <w:color w:val="000000"/>
          <w:sz w:val="24"/>
          <w:szCs w:val="24"/>
          <w:lang w:eastAsia="ru-RU"/>
        </w:rPr>
        <w:t>Распределение финансовых ресурсов муниципальной программы</w:t>
      </w:r>
      <w:bookmarkEnd w:id="1"/>
    </w:p>
    <w:p w:rsidR="00DF4524" w:rsidRDefault="00DF4524" w:rsidP="007F4A15">
      <w:pPr>
        <w:jc w:val="both"/>
        <w:rPr>
          <w:sz w:val="24"/>
          <w:szCs w:val="24"/>
        </w:rPr>
      </w:pPr>
    </w:p>
    <w:tbl>
      <w:tblPr>
        <w:tblW w:w="156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710"/>
        <w:gridCol w:w="1984"/>
        <w:gridCol w:w="1541"/>
        <w:gridCol w:w="1857"/>
        <w:gridCol w:w="1067"/>
        <w:gridCol w:w="971"/>
        <w:gridCol w:w="989"/>
        <w:gridCol w:w="943"/>
        <w:gridCol w:w="993"/>
        <w:gridCol w:w="987"/>
        <w:gridCol w:w="971"/>
        <w:gridCol w:w="971"/>
        <w:gridCol w:w="1035"/>
      </w:tblGrid>
      <w:tr w:rsidR="00DF4524" w:rsidRPr="00DF4524" w:rsidTr="00DF4524">
        <w:trPr>
          <w:trHeight w:val="46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номер строки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Но мер</w:t>
            </w:r>
          </w:p>
          <w:p w:rsidR="00DF4524" w:rsidRPr="00DF4524" w:rsidRDefault="00DF4524" w:rsidP="00DF4524">
            <w:pPr>
              <w:jc w:val="center"/>
            </w:pPr>
            <w:r w:rsidRPr="00DF4524">
              <w:t>Основного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>Основные мероприятия муниципальной программы</w:t>
            </w:r>
          </w:p>
          <w:p w:rsidR="00DF4524" w:rsidRDefault="00DF4524" w:rsidP="00DF4524">
            <w:pPr>
              <w:jc w:val="center"/>
            </w:pPr>
            <w:r w:rsidRPr="00DF4524">
              <w:t xml:space="preserve"> </w:t>
            </w:r>
            <w:proofErr w:type="gramStart"/>
            <w:r w:rsidRPr="00DF4524">
              <w:t xml:space="preserve">(их связь </w:t>
            </w:r>
            <w:proofErr w:type="gramEnd"/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с целевыми показателями муниципальной программы)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Источники финансирования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Финансовые затраты на реализацию (тыс. рублей)</w:t>
            </w:r>
          </w:p>
        </w:tc>
      </w:tr>
      <w:tr w:rsidR="00DF4524" w:rsidRPr="00DF4524" w:rsidTr="00DF4524">
        <w:trPr>
          <w:trHeight w:val="30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7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 том числе по годам:</w:t>
            </w:r>
          </w:p>
        </w:tc>
      </w:tr>
      <w:tr w:rsidR="00DF4524" w:rsidRPr="00DF4524" w:rsidTr="00DF4524">
        <w:trPr>
          <w:trHeight w:val="1410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2022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2023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2024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2025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2026 - 2030</w:t>
            </w:r>
          </w:p>
        </w:tc>
      </w:tr>
      <w:tr w:rsidR="00DF4524" w:rsidRPr="00DF4524" w:rsidTr="00DF4524">
        <w:trPr>
          <w:trHeight w:val="315"/>
          <w:tblHeader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13</w:t>
            </w:r>
          </w:p>
        </w:tc>
      </w:tr>
      <w:tr w:rsidR="00DF4524" w:rsidRPr="00DF4524" w:rsidTr="00DF4524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</w:t>
            </w:r>
          </w:p>
        </w:tc>
        <w:tc>
          <w:tcPr>
            <w:tcW w:w="15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Подпрограмма 1 «Информационное сопровождение деятельности органов местного самоуправления»</w:t>
            </w:r>
          </w:p>
        </w:tc>
      </w:tr>
      <w:tr w:rsidR="00DF4524" w:rsidRPr="00DF4524" w:rsidTr="00DF4524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Освещение деятельности органов местного самоуправления, социально-экономического  развития города </w:t>
            </w:r>
            <w:proofErr w:type="spellStart"/>
            <w:r w:rsidRPr="00DF4524">
              <w:t>Югорска</w:t>
            </w:r>
            <w:proofErr w:type="spellEnd"/>
            <w:r w:rsidRPr="00DF4524">
              <w:t xml:space="preserve"> 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 средствах массовой информации и иными способами (1, 2)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236 112,0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20 792,0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20 820,0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19 500,0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19 500,0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97 500,0</w:t>
            </w:r>
          </w:p>
        </w:tc>
      </w:tr>
      <w:tr w:rsidR="00DF4524" w:rsidRPr="00DF4524" w:rsidTr="00DF4524">
        <w:trPr>
          <w:trHeight w:val="9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8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235 912,0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20 592,0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20 820,0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19 500,0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19 500,0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19 500,0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97 500,0</w:t>
            </w:r>
          </w:p>
        </w:tc>
      </w:tr>
      <w:tr w:rsidR="00DF4524" w:rsidRPr="00DF4524" w:rsidTr="00DF4524">
        <w:trPr>
          <w:trHeight w:val="8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lastRenderedPageBreak/>
              <w:t>7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Мониторинг информационного сопровождения деятельности органов местного самоуправления, социально-экономического  развития города </w:t>
            </w:r>
            <w:proofErr w:type="spellStart"/>
            <w:r w:rsidRPr="00DF4524">
              <w:t>Югорска</w:t>
            </w:r>
            <w:proofErr w:type="spellEnd"/>
            <w:r w:rsidRPr="00DF4524">
              <w:t xml:space="preserve"> (1, 2)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2 180,0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180,0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1 000,0</w:t>
            </w:r>
          </w:p>
        </w:tc>
      </w:tr>
      <w:tr w:rsidR="00DF4524" w:rsidRPr="00DF4524" w:rsidTr="00DF452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2 180,0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180,0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1 000,0</w:t>
            </w:r>
          </w:p>
        </w:tc>
      </w:tr>
      <w:tr w:rsidR="00DF4524" w:rsidRPr="00DF4524" w:rsidTr="00DF4524">
        <w:trPr>
          <w:trHeight w:val="7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11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Итого по                      подпрограмме 1: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238 292,0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20 972,0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21 020,0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19 600,0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19 100,0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19 700,0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19 700,0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19 700,0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98 500,0</w:t>
            </w:r>
          </w:p>
        </w:tc>
      </w:tr>
      <w:tr w:rsidR="00DF4524" w:rsidRPr="00DF4524" w:rsidTr="00DF4524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13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</w:tr>
      <w:tr w:rsidR="00DF4524" w:rsidRPr="00DF4524" w:rsidTr="00DF4524">
        <w:trPr>
          <w:trHeight w:val="8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14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</w:tr>
      <w:tr w:rsidR="00DF4524" w:rsidRPr="00DF4524" w:rsidTr="00DF4524">
        <w:trPr>
          <w:trHeight w:val="7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238 092,0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20 772,0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21 020,0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19 600,0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19 100,0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19 700,0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19 700,0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19 700,0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98 500,0</w:t>
            </w:r>
          </w:p>
        </w:tc>
      </w:tr>
      <w:tr w:rsidR="00DF4524" w:rsidRPr="00DF4524" w:rsidTr="00DF4524">
        <w:trPr>
          <w:trHeight w:val="7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16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</w:tr>
      <w:tr w:rsidR="00DF4524" w:rsidRPr="00DF4524" w:rsidTr="00DF4524">
        <w:trPr>
          <w:trHeight w:val="6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lastRenderedPageBreak/>
              <w:t>17</w:t>
            </w:r>
          </w:p>
        </w:tc>
        <w:tc>
          <w:tcPr>
            <w:tcW w:w="15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Подпрограмма 2 «Поддержка социально ориентированных некоммерческих организаций»</w:t>
            </w:r>
          </w:p>
        </w:tc>
      </w:tr>
      <w:tr w:rsidR="00DF4524" w:rsidRPr="00DF4524" w:rsidTr="00DF4524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18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Организация 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и проведение конкурса среди некоммерческих организаций города </w:t>
            </w:r>
            <w:proofErr w:type="spellStart"/>
            <w:r w:rsidRPr="00DF4524">
              <w:t>Югорска</w:t>
            </w:r>
            <w:proofErr w:type="spellEnd"/>
            <w:r w:rsidRPr="00DF4524">
              <w:t xml:space="preserve"> с целью предоставления финансовой поддержки  для реализации программ (проектов) (3)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Управление внутренней политики 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и общественных связей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2 193,0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1 000,0</w:t>
            </w:r>
          </w:p>
        </w:tc>
      </w:tr>
      <w:tr w:rsidR="00DF4524" w:rsidRPr="00DF4524" w:rsidTr="00DF4524">
        <w:trPr>
          <w:trHeight w:val="5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9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21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2 193,0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1 000,0</w:t>
            </w:r>
          </w:p>
        </w:tc>
      </w:tr>
      <w:tr w:rsidR="00DF4524" w:rsidRPr="00DF4524" w:rsidTr="00DF452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23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Развитие форм непосредственного осуществления населением местного самоуправления </w:t>
            </w:r>
          </w:p>
          <w:p w:rsidR="00DF4524" w:rsidRDefault="00DF4524" w:rsidP="00DF4524">
            <w:pPr>
              <w:jc w:val="center"/>
            </w:pPr>
            <w:r w:rsidRPr="00DF4524">
              <w:t xml:space="preserve">и участия населения </w:t>
            </w:r>
          </w:p>
          <w:p w:rsidR="00DF4524" w:rsidRDefault="00DF4524" w:rsidP="00DF4524">
            <w:pPr>
              <w:jc w:val="center"/>
            </w:pPr>
            <w:r w:rsidRPr="00DF4524">
              <w:t xml:space="preserve">в осуществлении местного самоуправления 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в городе </w:t>
            </w:r>
            <w:proofErr w:type="spellStart"/>
            <w:r w:rsidRPr="00DF4524">
              <w:t>Югорске</w:t>
            </w:r>
            <w:proofErr w:type="spellEnd"/>
            <w:r w:rsidRPr="00DF4524">
              <w:t xml:space="preserve"> (7)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Управление внутренней политики 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и общественных связей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835,4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229,3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606,1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8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25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827,0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227,0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26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27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lastRenderedPageBreak/>
              <w:t>28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Управление культуры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376,8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376,8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29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8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373,0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373,0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31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33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Итого по мероприятию 2.2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1212,2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606,1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606,1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5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34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104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35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36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37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lastRenderedPageBreak/>
              <w:t>38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2.3.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Оказание финансовой поддержки социально ориентированным некоммерческим организациям, зарегистрированным и действующим </w:t>
            </w:r>
          </w:p>
          <w:p w:rsidR="00DF4524" w:rsidRDefault="00DF4524" w:rsidP="00DF4524">
            <w:pPr>
              <w:jc w:val="center"/>
            </w:pPr>
            <w:r w:rsidRPr="00DF4524">
              <w:t xml:space="preserve">на территории города </w:t>
            </w:r>
            <w:proofErr w:type="spellStart"/>
            <w:r w:rsidRPr="00DF4524">
              <w:t>Югорска</w:t>
            </w:r>
            <w:proofErr w:type="spellEnd"/>
            <w:r w:rsidRPr="00DF4524">
              <w:t xml:space="preserve">, 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не являющимися государственными (муниципальными) учреждениями  (3)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Управление внутренней политики 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и общественных связей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39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8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41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8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43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Итого по подпрограмме 2: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3 605,2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799,1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806,1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1 000,0</w:t>
            </w:r>
          </w:p>
        </w:tc>
      </w:tr>
      <w:tr w:rsidR="00DF4524" w:rsidRPr="00DF4524" w:rsidTr="00DF4524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44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</w:tr>
      <w:tr w:rsidR="00DF4524" w:rsidRPr="00DF4524" w:rsidTr="00DF4524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45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1 200,0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600,0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600,0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</w:tr>
      <w:tr w:rsidR="00DF4524" w:rsidRPr="00DF4524" w:rsidTr="00DF4524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46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2 405,2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199,1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206,1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200,0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1 000,0</w:t>
            </w:r>
          </w:p>
        </w:tc>
      </w:tr>
      <w:tr w:rsidR="00DF4524" w:rsidRPr="00DF4524" w:rsidTr="00DF4524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47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  <w:b/>
              </w:rPr>
            </w:pPr>
            <w:r w:rsidRPr="00DF4524">
              <w:rPr>
                <w:b/>
              </w:rPr>
              <w:t>0,0</w:t>
            </w:r>
          </w:p>
        </w:tc>
      </w:tr>
      <w:tr w:rsidR="00DF4524" w:rsidRPr="00DF4524" w:rsidTr="00DF452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lastRenderedPageBreak/>
              <w:t>48</w:t>
            </w:r>
          </w:p>
        </w:tc>
        <w:tc>
          <w:tcPr>
            <w:tcW w:w="15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Подпрограмма 3 «Укрепление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DF4524">
              <w:t>Югорска</w:t>
            </w:r>
            <w:proofErr w:type="spellEnd"/>
            <w:r w:rsidRPr="00DF4524">
              <w:t>, профилактика экстремизма»</w:t>
            </w:r>
          </w:p>
        </w:tc>
      </w:tr>
      <w:tr w:rsidR="00DF4524" w:rsidRPr="00DF4524" w:rsidTr="00DF4524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49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Организация мероприятий по изучению культурного наследия народов России </w:t>
            </w:r>
          </w:p>
          <w:p w:rsidR="00DF4524" w:rsidRDefault="00DF4524" w:rsidP="00DF4524">
            <w:pPr>
              <w:jc w:val="center"/>
            </w:pPr>
            <w:r w:rsidRPr="00DF4524">
              <w:t xml:space="preserve">и мира 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 образовательных организациях города (6)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Управление образования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324,0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150,0</w:t>
            </w:r>
          </w:p>
        </w:tc>
      </w:tr>
      <w:tr w:rsidR="00DF4524" w:rsidRPr="00DF4524" w:rsidTr="00DF452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51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150,0</w:t>
            </w:r>
          </w:p>
        </w:tc>
      </w:tr>
      <w:tr w:rsidR="00DF4524" w:rsidRPr="00DF4524" w:rsidTr="00DF4524">
        <w:trPr>
          <w:trHeight w:val="5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53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54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Развитие потенциала молодежи и его использование </w:t>
            </w:r>
          </w:p>
          <w:p w:rsidR="00DF4524" w:rsidRDefault="00DF4524" w:rsidP="00DF4524">
            <w:pPr>
              <w:jc w:val="center"/>
            </w:pPr>
            <w:r w:rsidRPr="00DF4524">
              <w:t xml:space="preserve">в интересах укрепления единства российской нации 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 профилактики экстремизма  (4,6)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Управление социальной политики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324,0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150,0</w:t>
            </w:r>
          </w:p>
        </w:tc>
      </w:tr>
      <w:tr w:rsidR="00DF4524" w:rsidRPr="00DF4524" w:rsidTr="00DF4524">
        <w:trPr>
          <w:trHeight w:val="6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55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9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56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57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150,0</w:t>
            </w:r>
          </w:p>
        </w:tc>
      </w:tr>
      <w:tr w:rsidR="00DF4524" w:rsidRPr="00DF4524" w:rsidTr="00DF452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58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lastRenderedPageBreak/>
              <w:t>59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3.3.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Организация мероприятий, направленных </w:t>
            </w:r>
          </w:p>
          <w:p w:rsidR="00DF4524" w:rsidRDefault="00DF4524" w:rsidP="00DF4524">
            <w:pPr>
              <w:jc w:val="center"/>
            </w:pPr>
            <w:r w:rsidRPr="00DF4524">
              <w:t xml:space="preserve">на укрепление межнационального мира и согласия, сохранение культуры </w:t>
            </w:r>
            <w:proofErr w:type="gramStart"/>
            <w:r w:rsidRPr="00DF4524">
              <w:t>проживающих</w:t>
            </w:r>
            <w:proofErr w:type="gramEnd"/>
            <w:r w:rsidRPr="00DF4524">
              <w:t xml:space="preserve"> 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в городе </w:t>
            </w:r>
            <w:proofErr w:type="spellStart"/>
            <w:r w:rsidRPr="00DF4524">
              <w:t>Югорске</w:t>
            </w:r>
            <w:proofErr w:type="spellEnd"/>
            <w:r w:rsidRPr="00DF4524">
              <w:t xml:space="preserve"> этносов (4, 5, 6)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Управление культуры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505,0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150,0</w:t>
            </w:r>
          </w:p>
        </w:tc>
      </w:tr>
      <w:tr w:rsidR="00DF4524" w:rsidRPr="00DF4524" w:rsidTr="00DF4524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61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435,0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150,0</w:t>
            </w:r>
          </w:p>
        </w:tc>
      </w:tr>
      <w:tr w:rsidR="00DF4524" w:rsidRPr="00DF4524" w:rsidTr="00DF452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63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64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3.4.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Сохранение </w:t>
            </w:r>
          </w:p>
          <w:p w:rsidR="00DF4524" w:rsidRPr="00DF4524" w:rsidRDefault="00DF4524" w:rsidP="00DF4524">
            <w:pPr>
              <w:jc w:val="center"/>
            </w:pPr>
            <w:r w:rsidRPr="00DF4524">
              <w:t>и популяризация самобытной казачьей культуры, обеспечение учас</w:t>
            </w:r>
            <w:r>
              <w:t>тия казачьего общества станица «Югорская»</w:t>
            </w:r>
            <w:r w:rsidRPr="00DF4524">
              <w:t xml:space="preserve"> в воспитании идей национального единства и патриотизма (5)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Управление культуры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136,8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8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65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9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66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2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67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106,1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16,1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68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lastRenderedPageBreak/>
              <w:t>69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3.5.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 (4, 5, 6)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Управление социальной политики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100,0</w:t>
            </w:r>
          </w:p>
        </w:tc>
      </w:tr>
      <w:tr w:rsidR="00DF4524" w:rsidRPr="00DF4524" w:rsidTr="00DF452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71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220,0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100,0</w:t>
            </w:r>
          </w:p>
        </w:tc>
      </w:tr>
      <w:tr w:rsidR="00DF4524" w:rsidRPr="00DF4524" w:rsidTr="00DF4524">
        <w:trPr>
          <w:trHeight w:val="80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73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74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3.6.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Организация просветительских мероприятий, информационное сопровождение  деятельности по реализации государственной национальной политики  (4, 5 ,6)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Управление внутренней политики 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и общественных связей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293,0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150,0</w:t>
            </w:r>
          </w:p>
        </w:tc>
      </w:tr>
      <w:tr w:rsidR="00DF4524" w:rsidRPr="00DF4524" w:rsidTr="00DF4524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75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76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77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279,0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150,0</w:t>
            </w:r>
          </w:p>
        </w:tc>
      </w:tr>
      <w:tr w:rsidR="00DF4524" w:rsidRPr="00DF4524" w:rsidTr="00DF4524">
        <w:trPr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78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lastRenderedPageBreak/>
              <w:t>79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Итого по подпрограмме 3: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1 826,8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266,8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200,0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700,0</w:t>
            </w:r>
          </w:p>
        </w:tc>
      </w:tr>
      <w:tr w:rsidR="00DF4524" w:rsidRPr="00DF4524" w:rsidTr="00DF452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80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</w:tr>
      <w:tr w:rsidR="00DF4524" w:rsidRPr="00DF4524" w:rsidTr="00DF4524">
        <w:trPr>
          <w:trHeight w:val="7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81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186,7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106,7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80,0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</w:tr>
      <w:tr w:rsidR="00DF4524" w:rsidRPr="00DF4524" w:rsidTr="00DF4524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82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1 640,1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160,1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700,0</w:t>
            </w:r>
          </w:p>
        </w:tc>
      </w:tr>
      <w:tr w:rsidR="00DF4524" w:rsidRPr="00DF4524" w:rsidTr="00DF4524">
        <w:trPr>
          <w:trHeight w:val="84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83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</w:tr>
      <w:tr w:rsidR="00DF4524" w:rsidRPr="00DF4524" w:rsidTr="00DF4524">
        <w:trPr>
          <w:trHeight w:val="4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84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Всего по муниципальной программе: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243 724,0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22 037,9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22 026,1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19 920,0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19 420,0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20 040,0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20 040,0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20 040,0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100 200,0</w:t>
            </w:r>
          </w:p>
        </w:tc>
      </w:tr>
      <w:tr w:rsidR="00DF4524" w:rsidRPr="00DF4524" w:rsidTr="00DF4524">
        <w:trPr>
          <w:trHeight w:val="78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85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</w:tr>
      <w:tr w:rsidR="00DF4524" w:rsidRPr="00DF4524" w:rsidTr="00DF4524">
        <w:trPr>
          <w:trHeight w:val="8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86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1 586,7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906,7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680,0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</w:tr>
      <w:tr w:rsidR="00DF4524" w:rsidRPr="00DF4524" w:rsidTr="00DF4524">
        <w:trPr>
          <w:trHeight w:val="7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87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242 137,3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21 131,2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21 346,1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19 920,0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19 420,0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20 040,0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20 040,0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20 040,0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100 200,0</w:t>
            </w:r>
          </w:p>
        </w:tc>
      </w:tr>
      <w:tr w:rsidR="00DF4524" w:rsidRPr="00DF4524" w:rsidTr="00DF4524">
        <w:trPr>
          <w:trHeight w:val="9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88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F91AF8" w:rsidRDefault="00DF4524" w:rsidP="00DF4524">
            <w:pPr>
              <w:jc w:val="center"/>
              <w:rPr>
                <w:rFonts w:eastAsia="Calibri"/>
                <w:b/>
              </w:rPr>
            </w:pPr>
            <w:r w:rsidRPr="00F91AF8">
              <w:rPr>
                <w:b/>
              </w:rPr>
              <w:t>0,0</w:t>
            </w:r>
          </w:p>
        </w:tc>
      </w:tr>
      <w:tr w:rsidR="00DF4524" w:rsidRPr="00DF4524" w:rsidTr="00DF4524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lastRenderedPageBreak/>
              <w:t>89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 том числе: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</w:tr>
      <w:tr w:rsidR="00DF4524" w:rsidRPr="00DF4524" w:rsidTr="00DF452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90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91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8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92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93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94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95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Прочие расходы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243 724,0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22 037,9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22 026,1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19 420,0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20 040,0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20 040,0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20 040,0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100 200,0</w:t>
            </w:r>
          </w:p>
        </w:tc>
      </w:tr>
      <w:tr w:rsidR="00DF4524" w:rsidRPr="00DF4524" w:rsidTr="00DF4524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96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97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1 586,7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906,7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680,0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98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242 137,3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21 131,2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21 346,1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19 420,0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20 040,0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20 040,0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20 040,0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100 200,0</w:t>
            </w:r>
          </w:p>
        </w:tc>
      </w:tr>
      <w:tr w:rsidR="00DF4524" w:rsidRPr="00DF4524" w:rsidTr="00DF4524">
        <w:trPr>
          <w:trHeight w:val="73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99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4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lastRenderedPageBreak/>
              <w:t>100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 том числе: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</w:tr>
      <w:tr w:rsidR="00DF4524" w:rsidRPr="00DF4524" w:rsidTr="00DF4524">
        <w:trPr>
          <w:trHeight w:val="57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101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Ответственный исполнитель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Default="00DF4524" w:rsidP="00DF4524">
            <w:pPr>
              <w:jc w:val="center"/>
            </w:pPr>
            <w:r w:rsidRPr="00DF4524">
              <w:t xml:space="preserve">Управление внутренней политики </w:t>
            </w:r>
          </w:p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и общественных связей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241 813,4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21 414,3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21 841,1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19 809,0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19 309,0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19 930,0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19 930,0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19 930,0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99 650,0</w:t>
            </w:r>
          </w:p>
        </w:tc>
      </w:tr>
      <w:tr w:rsidR="00DF4524" w:rsidRPr="00DF4524" w:rsidTr="00DF452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102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8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103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1 041,0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435,0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606,0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104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240 772,4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20 979,3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21 235,1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19 809,0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19 309,0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19 930,0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19 930,0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19 930,0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99 650,0</w:t>
            </w:r>
          </w:p>
        </w:tc>
      </w:tr>
      <w:tr w:rsidR="00DF4524" w:rsidRPr="00DF4524" w:rsidTr="00DF4524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105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4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Соисполнитель 1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Управление образования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324,0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150,0</w:t>
            </w:r>
          </w:p>
        </w:tc>
      </w:tr>
      <w:tr w:rsidR="00DF4524" w:rsidRPr="00DF4524" w:rsidTr="00DF4524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107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8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108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16,0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109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150,0</w:t>
            </w:r>
          </w:p>
        </w:tc>
      </w:tr>
      <w:tr w:rsidR="00DF4524" w:rsidRPr="00DF4524" w:rsidTr="00DF4524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110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lastRenderedPageBreak/>
              <w:t>111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Соисполнитель  2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Управление культуры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1 018,6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503,6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150,0</w:t>
            </w:r>
          </w:p>
        </w:tc>
      </w:tr>
      <w:tr w:rsidR="00DF4524" w:rsidRPr="00DF4524" w:rsidTr="00DF4524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112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113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473,7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423,7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114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544,9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75,0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75,0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150,0</w:t>
            </w:r>
          </w:p>
        </w:tc>
      </w:tr>
      <w:tr w:rsidR="00DF4524" w:rsidRPr="00DF4524" w:rsidTr="00DF4524">
        <w:trPr>
          <w:trHeight w:val="7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115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116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Соисполнитель  3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 xml:space="preserve">Управление социальной политики администрации города </w:t>
            </w:r>
            <w:proofErr w:type="spellStart"/>
            <w:r w:rsidRPr="00DF4524">
              <w:t>Югорска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Всего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568,0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80,0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250,0</w:t>
            </w:r>
          </w:p>
        </w:tc>
      </w:tr>
      <w:tr w:rsidR="00DF4524" w:rsidRPr="00DF4524" w:rsidTr="00DF452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117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федеральный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76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118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бюджет автономного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48,0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32,0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16,0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  <w:tr w:rsidR="00DF4524" w:rsidRPr="00DF4524" w:rsidTr="00DF4524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119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местный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520,0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48,0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24,0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50,0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250,0</w:t>
            </w:r>
          </w:p>
        </w:tc>
      </w:tr>
      <w:tr w:rsidR="00DF4524" w:rsidRPr="00DF4524" w:rsidTr="00DF4524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120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иные источники финансирования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524" w:rsidRPr="00DF4524" w:rsidRDefault="00DF4524" w:rsidP="00DF4524">
            <w:pPr>
              <w:jc w:val="center"/>
              <w:rPr>
                <w:rFonts w:eastAsia="Calibri"/>
              </w:rPr>
            </w:pPr>
            <w:r w:rsidRPr="00DF4524">
              <w:t>0,0</w:t>
            </w:r>
          </w:p>
        </w:tc>
      </w:tr>
    </w:tbl>
    <w:p w:rsidR="00DF4524" w:rsidRDefault="00DF4524" w:rsidP="007F4A15">
      <w:pPr>
        <w:jc w:val="both"/>
        <w:rPr>
          <w:sz w:val="24"/>
          <w:szCs w:val="24"/>
        </w:rPr>
      </w:pPr>
    </w:p>
    <w:sectPr w:rsidR="00DF4524" w:rsidSect="00DF4524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771C0A"/>
    <w:multiLevelType w:val="multilevel"/>
    <w:tmpl w:val="3254295C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color w:val="auto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270A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DF452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1AF8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14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2020-06-04T08:31:00Z</dcterms:modified>
</cp:coreProperties>
</file>