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F1AE" w14:textId="77777777" w:rsidR="00516696" w:rsidRPr="00516696" w:rsidRDefault="00516696" w:rsidP="0051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69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сентября – День солидарности в борьбе с терроризмом.</w:t>
      </w:r>
    </w:p>
    <w:p w14:paraId="4C3D9B9E" w14:textId="77777777" w:rsidR="00516696" w:rsidRPr="00516696" w:rsidRDefault="00516696" w:rsidP="0051669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287DC74" w14:textId="77777777" w:rsidR="00516696" w:rsidRPr="00516696" w:rsidRDefault="00516696" w:rsidP="0051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69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Памятная дата 3 сентября выбрана неслучайно: этот день приурочен к трагедии, которая происходила в Беслане с 1 по 3 сентября 2004 года. Террористы напали на школу во время торжественной линейки и удерживали в заминированном здании более 1100 заложников. В результате теракта погибли 334 человека, из них 186 детей.</w:t>
      </w:r>
    </w:p>
    <w:p w14:paraId="61214919" w14:textId="77777777" w:rsidR="00516696" w:rsidRPr="00516696" w:rsidRDefault="00516696" w:rsidP="0051669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4FE20C4" w14:textId="77777777" w:rsidR="00516696" w:rsidRPr="00516696" w:rsidRDefault="00516696" w:rsidP="0051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69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Ежегодно 3 сентября жители России отдают дань памяти тысячам соотечественников, погибшим от рук террористов: в Беслане, в театральном центре на Дубровке, в Буденновске, Первомайском, при взрывах жилых домов в Москве, Буйнакске и Волгодонске и в других террористических актах.</w:t>
      </w:r>
    </w:p>
    <w:p w14:paraId="343BF37E" w14:textId="77777777" w:rsidR="00516696" w:rsidRPr="00516696" w:rsidRDefault="00516696" w:rsidP="0051669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AF8FF03" w14:textId="77777777" w:rsidR="00516696" w:rsidRPr="00516696" w:rsidRDefault="00516696" w:rsidP="0051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69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Наше государство применяет различные меры, направленные на борьбу с терроризмом: это меры по предотвращению, борьбе и ликвидации последствий террористических актов. Сегодня лицеисты приняли участие в мероприятии «Код безопасности». Учащимся напомнили о важности соблюдения мер предосторожности в чрезвычайных ситуациях. Особое внимание было уделено правилам поведения при обнаружении подозрительных предметов и необходимости незамедлительного сообщения о них в компетентные органы.</w:t>
      </w:r>
    </w:p>
    <w:p w14:paraId="3D5C18EA" w14:textId="77777777" w:rsidR="00516696" w:rsidRPr="00516696" w:rsidRDefault="00516696" w:rsidP="0051669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558149D" w14:textId="2E310DF2" w:rsidR="00A55FA2" w:rsidRDefault="00516696" w:rsidP="00516696">
      <w:pP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516696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Мероприятие «Код безопасности» стало еще одним шагом в формировании правил поведения в экстремальных ситуациях. Подобные инициативы необходимы для создания безопасной и защищенной среды для подрастающего поколения.</w:t>
      </w:r>
    </w:p>
    <w:p w14:paraId="2AF0C140" w14:textId="302820DD" w:rsidR="00516696" w:rsidRDefault="00516696" w:rsidP="00516696">
      <w:r>
        <w:rPr>
          <w:noProof/>
        </w:rPr>
        <w:drawing>
          <wp:inline distT="0" distB="0" distL="0" distR="0" wp14:anchorId="5BBAFB87" wp14:editId="41EEDBE8">
            <wp:extent cx="5940425" cy="39147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1828C" w14:textId="5018CEA5" w:rsidR="004E41A0" w:rsidRDefault="004E41A0" w:rsidP="00516696">
      <w:hyperlink r:id="rId5" w:history="1">
        <w:r w:rsidRPr="00FB5AB4">
          <w:rPr>
            <w:rStyle w:val="a3"/>
          </w:rPr>
          <w:t>https://vk.com/wall-158095281_28033</w:t>
        </w:r>
      </w:hyperlink>
      <w:r>
        <w:t xml:space="preserve"> </w:t>
      </w:r>
    </w:p>
    <w:sectPr w:rsidR="004E4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4C"/>
    <w:rsid w:val="001B204C"/>
    <w:rsid w:val="004E41A0"/>
    <w:rsid w:val="00516696"/>
    <w:rsid w:val="00A5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A6AD"/>
  <w15:chartTrackingRefBased/>
  <w15:docId w15:val="{38221F99-24EF-4AE3-80F5-CCFB1CB9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1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4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158095281_2803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ViewSonic</dc:creator>
  <cp:keywords/>
  <dc:description/>
  <cp:lastModifiedBy>ViewSonic</cp:lastModifiedBy>
  <cp:revision>3</cp:revision>
  <dcterms:created xsi:type="dcterms:W3CDTF">2025-09-04T04:21:00Z</dcterms:created>
  <dcterms:modified xsi:type="dcterms:W3CDTF">2025-09-04T04:33:00Z</dcterms:modified>
</cp:coreProperties>
</file>