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C5C" w:rsidRDefault="00517C5C" w:rsidP="00517C5C">
      <w:pPr>
        <w:pStyle w:val="a3"/>
        <w:numPr>
          <w:ilvl w:val="0"/>
          <w:numId w:val="1"/>
        </w:numPr>
        <w:jc w:val="center"/>
        <w:rPr>
          <w:b/>
        </w:rPr>
      </w:pPr>
      <w:r w:rsidRPr="003B019B">
        <w:rPr>
          <w:b/>
        </w:rPr>
        <w:t>Должностные обязанности</w:t>
      </w:r>
    </w:p>
    <w:p w:rsidR="00517C5C" w:rsidRPr="003B019B" w:rsidRDefault="00517C5C" w:rsidP="00517C5C">
      <w:pPr>
        <w:pStyle w:val="a3"/>
        <w:jc w:val="center"/>
        <w:rPr>
          <w:b/>
        </w:rPr>
      </w:pPr>
    </w:p>
    <w:p w:rsidR="00517C5C" w:rsidRDefault="00517C5C" w:rsidP="00517C5C">
      <w:pPr>
        <w:ind w:firstLine="360"/>
        <w:jc w:val="both"/>
      </w:pPr>
      <w:r>
        <w:t>3.1. Основные обязанности главного</w:t>
      </w:r>
      <w:r w:rsidRPr="00E7611C">
        <w:t xml:space="preserve"> специалист</w:t>
      </w:r>
      <w:r>
        <w:t>а</w:t>
      </w:r>
      <w:r w:rsidRPr="00E7611C">
        <w:t xml:space="preserve"> </w:t>
      </w:r>
      <w:r>
        <w:t>как муниципального служащего, определены в статье 12 Федерального закона от 02.03.2007 № 25-ФЗ «О муниципальной службе в Российской Федерации».</w:t>
      </w:r>
    </w:p>
    <w:p w:rsidR="00517C5C" w:rsidRDefault="00517C5C" w:rsidP="00517C5C">
      <w:pPr>
        <w:ind w:firstLine="360"/>
        <w:jc w:val="both"/>
      </w:pPr>
      <w:r>
        <w:t>3.2. Исходя из задач и функций, определенных Положением об  управлении жилищной политики на</w:t>
      </w:r>
      <w:r w:rsidRPr="000165CA">
        <w:t xml:space="preserve"> </w:t>
      </w:r>
      <w:r>
        <w:t>главного специалиста возлагаются следующие обязанности:</w:t>
      </w:r>
    </w:p>
    <w:p w:rsidR="00517C5C" w:rsidRDefault="00517C5C" w:rsidP="00517C5C">
      <w:pPr>
        <w:ind w:firstLine="360"/>
        <w:jc w:val="both"/>
      </w:pPr>
      <w:proofErr w:type="gramStart"/>
      <w:r>
        <w:t>1) ведение в установленном порядке учет малоимущих граждан в качестве нуждающихся в жилых помещениях, предоставляемых по договорам социального найма, а также определение размера дохода, приходящего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фонда;</w:t>
      </w:r>
      <w:proofErr w:type="gramEnd"/>
    </w:p>
    <w:p w:rsidR="00517C5C" w:rsidRDefault="00517C5C" w:rsidP="00517C5C">
      <w:pPr>
        <w:ind w:firstLine="360"/>
        <w:jc w:val="both"/>
      </w:pPr>
      <w:r>
        <w:t>2) подготовка проектов решений о постановке граждан на учет в качестве нуждающихся в жилых помещениях по договору социального найма и предоставлении жилых помещений по договору социального найма;</w:t>
      </w:r>
    </w:p>
    <w:p w:rsidR="00517C5C" w:rsidRDefault="00517C5C" w:rsidP="00517C5C">
      <w:pPr>
        <w:ind w:firstLine="360"/>
        <w:jc w:val="both"/>
      </w:pPr>
      <w:r>
        <w:t>3) проведение ежегодной перерегистрации граждан, состоящих на учете на улучшение жилищных условий;</w:t>
      </w:r>
    </w:p>
    <w:p w:rsidR="00517C5C" w:rsidRDefault="00517C5C" w:rsidP="00517C5C">
      <w:pPr>
        <w:ind w:firstLine="360"/>
        <w:jc w:val="both"/>
      </w:pPr>
      <w:r>
        <w:t>4) подготовка списков очередности граждан, нуждающихся в жилых помещениях;</w:t>
      </w:r>
    </w:p>
    <w:p w:rsidR="00517C5C" w:rsidRDefault="00517C5C" w:rsidP="00517C5C">
      <w:pPr>
        <w:ind w:firstLine="360"/>
        <w:jc w:val="both"/>
      </w:pPr>
      <w:r>
        <w:t>5) подготовка проектов решений о предоставлении специализированных служебных жилых помещений;</w:t>
      </w:r>
    </w:p>
    <w:p w:rsidR="00517C5C" w:rsidRDefault="00517C5C" w:rsidP="00517C5C">
      <w:pPr>
        <w:ind w:firstLine="360"/>
        <w:jc w:val="both"/>
      </w:pPr>
      <w:r>
        <w:t>6) формирование  базы данных о гражданах-получателях государственной поддержки на приобретение и строительство жилья в автоматизированной информационной системе учета граждан, нуждающихся в получении государственной поддержки в жилищной сфере Ханты-Мансийского автономного округа – Югры;</w:t>
      </w:r>
    </w:p>
    <w:p w:rsidR="00517C5C" w:rsidRDefault="00517C5C" w:rsidP="00517C5C">
      <w:pPr>
        <w:ind w:firstLine="360"/>
        <w:jc w:val="both"/>
      </w:pPr>
      <w:r>
        <w:t>7) осуществление межведомственного информационного взаимодействия в целях предоставления муниципальных (государственных) услуг по вопросам обмена документами и информацией, в том числе в электронной форме;</w:t>
      </w:r>
    </w:p>
    <w:p w:rsidR="00517C5C" w:rsidRDefault="00517C5C" w:rsidP="00517C5C">
      <w:pPr>
        <w:ind w:firstLine="360"/>
        <w:jc w:val="both"/>
      </w:pPr>
      <w:r>
        <w:t>8) консультирование по вопросам, связанным с постановкой на учет в качестве нуждающихся в жилых помещениях, предоставлению специализированных служебных жилых помещений, предоставлению субсидий за счет средств федерального и окружного бюджетов ветеранам (инвалидам) Великой Отечественной войны, отдельным категориям граждан;</w:t>
      </w:r>
    </w:p>
    <w:p w:rsidR="00517C5C" w:rsidRDefault="00517C5C" w:rsidP="00517C5C">
      <w:pPr>
        <w:ind w:firstLine="360"/>
        <w:jc w:val="both"/>
      </w:pPr>
      <w:r>
        <w:t>9) разработка и участие в разработке документов правового характера;</w:t>
      </w:r>
    </w:p>
    <w:p w:rsidR="00517C5C" w:rsidRDefault="00517C5C" w:rsidP="00517C5C">
      <w:pPr>
        <w:ind w:firstLine="360"/>
        <w:jc w:val="both"/>
      </w:pPr>
      <w:r>
        <w:t>10) проведение учебы с кандидатами на должность, а также специалистами муниципального автономного учреждения «Многофункциональный центр предоставления государственных и муниципальных услуг».</w:t>
      </w:r>
    </w:p>
    <w:p w:rsidR="00517C5C" w:rsidRDefault="00517C5C" w:rsidP="00517C5C">
      <w:pPr>
        <w:ind w:firstLine="360"/>
        <w:jc w:val="both"/>
      </w:pPr>
      <w:r>
        <w:t>11) осуществление работы с обращениями граждан, организаций, предприятий, запросами государственных органов;</w:t>
      </w:r>
    </w:p>
    <w:p w:rsidR="00517C5C" w:rsidRDefault="00517C5C" w:rsidP="00517C5C">
      <w:pPr>
        <w:ind w:firstLine="360"/>
        <w:jc w:val="both"/>
      </w:pPr>
      <w:r>
        <w:t xml:space="preserve">12) осуществление учета отдельных категорий граждан (инвалиды, ветераны боевых действий, многодетные семья) для предоставления отчетов и информации в Департамент строительства Ханты-Мансийского автономного округа - Югры; </w:t>
      </w:r>
    </w:p>
    <w:p w:rsidR="00517C5C" w:rsidRDefault="00517C5C" w:rsidP="00517C5C">
      <w:pPr>
        <w:ind w:firstLine="360"/>
        <w:jc w:val="both"/>
      </w:pPr>
      <w:r>
        <w:t>13) разработка административных регламентов по предоставлению муниципальных услуг;</w:t>
      </w:r>
    </w:p>
    <w:p w:rsidR="00517C5C" w:rsidRDefault="00517C5C" w:rsidP="00517C5C">
      <w:pPr>
        <w:ind w:firstLine="360"/>
        <w:jc w:val="both"/>
      </w:pPr>
      <w:r>
        <w:t xml:space="preserve">14) исполнение обязанностей на основании распоряжений администрации города Югорска; </w:t>
      </w:r>
    </w:p>
    <w:p w:rsidR="00517C5C" w:rsidRDefault="00517C5C" w:rsidP="00517C5C">
      <w:pPr>
        <w:ind w:firstLine="360"/>
        <w:jc w:val="both"/>
      </w:pPr>
      <w:r>
        <w:t>15) исполнение иных поручений и указаний главы города Югорска, начальника  управления жилищной политики.</w:t>
      </w:r>
    </w:p>
    <w:p w:rsidR="00517C5C" w:rsidRDefault="00517C5C" w:rsidP="00517C5C">
      <w:pPr>
        <w:ind w:firstLine="360"/>
        <w:jc w:val="both"/>
      </w:pPr>
      <w:r>
        <w:t>3.3. В соответствии с законодательством Российской Федерации</w:t>
      </w:r>
      <w:r w:rsidRPr="00747A33">
        <w:t xml:space="preserve"> </w:t>
      </w:r>
      <w:r>
        <w:t>о муниципальной службе, законодательством Российской Федерации</w:t>
      </w:r>
      <w:r w:rsidRPr="00747A33">
        <w:t xml:space="preserve"> </w:t>
      </w:r>
      <w:r>
        <w:t xml:space="preserve"> о противодействии коррупции главный специалист</w:t>
      </w:r>
      <w:r w:rsidRPr="00747A33">
        <w:t xml:space="preserve"> </w:t>
      </w:r>
      <w:r>
        <w:t>обязан:</w:t>
      </w:r>
    </w:p>
    <w:p w:rsidR="00517C5C" w:rsidRDefault="00517C5C" w:rsidP="00517C5C">
      <w:pPr>
        <w:ind w:firstLine="360"/>
        <w:jc w:val="both"/>
      </w:pPr>
      <w:r>
        <w:t>1) соблюдать ограничения, не нарушать запреты, которые установлены Федеральным законом от 02.03.2007 № 25-ФЗ «О муниципальной службе в Российской Федерации» и другими федеральными законами;</w:t>
      </w:r>
    </w:p>
    <w:p w:rsidR="00517C5C" w:rsidRDefault="00517C5C" w:rsidP="00517C5C">
      <w:pPr>
        <w:ind w:firstLine="360"/>
        <w:jc w:val="both"/>
      </w:pPr>
      <w:r>
        <w:t>2) соблюдать установленные в администрации города Югорска правила внутреннего трудового распорядка;</w:t>
      </w:r>
    </w:p>
    <w:p w:rsidR="00517C5C" w:rsidRDefault="00517C5C" w:rsidP="00517C5C">
      <w:pPr>
        <w:ind w:firstLine="360"/>
        <w:jc w:val="both"/>
      </w:pPr>
      <w:r>
        <w:lastRenderedPageBreak/>
        <w:t>3)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517C5C" w:rsidRDefault="00517C5C" w:rsidP="00517C5C">
      <w:pPr>
        <w:ind w:firstLine="360"/>
        <w:jc w:val="both"/>
      </w:pPr>
      <w:r>
        <w:t>4)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ответственному лицу за делопроизводство, в том числе при уходе в отпуск, убытии в командировку, в случае болезни оставления должности;</w:t>
      </w:r>
    </w:p>
    <w:p w:rsidR="00517C5C" w:rsidRDefault="00517C5C" w:rsidP="00517C5C">
      <w:pPr>
        <w:ind w:firstLine="360"/>
        <w:jc w:val="both"/>
      </w:pPr>
      <w:r>
        <w:t>5)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517C5C" w:rsidRDefault="00517C5C" w:rsidP="00517C5C">
      <w:pPr>
        <w:ind w:firstLine="360"/>
        <w:jc w:val="both"/>
      </w:pPr>
      <w:r>
        <w:t>6) уведомлять в письменной форме  представителя нанимателя (работодателя) обо всех случаях обращения к нему каких-либо лиц в целях склонения его к совершению коррупционных правонарушений;</w:t>
      </w:r>
    </w:p>
    <w:p w:rsidR="00517C5C" w:rsidRDefault="00517C5C" w:rsidP="00517C5C">
      <w:pPr>
        <w:ind w:firstLine="360"/>
        <w:jc w:val="both"/>
      </w:pPr>
      <w:r>
        <w:t>7) в случае выполнения иной оплачиваемой работы предварительно в письменном виде уведомлять об этом представителя нанимателя (работодателя).</w:t>
      </w:r>
    </w:p>
    <w:p w:rsidR="00517C5C" w:rsidRDefault="00517C5C" w:rsidP="00517C5C">
      <w:pPr>
        <w:ind w:firstLine="360"/>
        <w:jc w:val="both"/>
      </w:pPr>
      <w:r>
        <w:t>3.4. Помимо обязанностей, определенных пунктами 3.1 – 3.3 настоящего раздела, на главного специалиста возлагаются следующие обязанности:</w:t>
      </w:r>
    </w:p>
    <w:p w:rsidR="00517C5C" w:rsidRDefault="00517C5C" w:rsidP="00517C5C">
      <w:pPr>
        <w:ind w:firstLine="360"/>
        <w:jc w:val="both"/>
      </w:pPr>
      <w:r>
        <w:t>1) при обработке персональных данных, доступ к которым получен в результате выполнения должностных обязанностей, соблюдать требования, предусмотренные Положением об обработке персональных данных муниципального служащего (работника) администрации города Югорска, утвержденным постановлением администрации города Югорска;</w:t>
      </w:r>
    </w:p>
    <w:p w:rsidR="00517C5C" w:rsidRDefault="00517C5C" w:rsidP="00517C5C">
      <w:pPr>
        <w:ind w:firstLine="360"/>
        <w:jc w:val="both"/>
      </w:pPr>
      <w:r>
        <w:t>2) не разглашать персональные данные, доступ к которым получен в результате выполнения должностных обязанностей, без согласия субъекта персональных данных;</w:t>
      </w:r>
    </w:p>
    <w:p w:rsidR="00517C5C" w:rsidRDefault="00517C5C" w:rsidP="00517C5C">
      <w:pPr>
        <w:ind w:firstLine="426"/>
        <w:jc w:val="both"/>
      </w:pPr>
      <w:r>
        <w:t>3) прекратить обработку персональных данных, ставших известными в результате выполнения должностных обязанностей, в случае расторжения трудового договора;</w:t>
      </w:r>
      <w:r w:rsidRPr="006C1528">
        <w:t xml:space="preserve"> </w:t>
      </w:r>
      <w:r>
        <w:t>соблюдать требования охраны труда;</w:t>
      </w:r>
    </w:p>
    <w:p w:rsidR="00517C5C" w:rsidRDefault="00517C5C" w:rsidP="00517C5C">
      <w:pPr>
        <w:ind w:firstLine="426"/>
        <w:jc w:val="both"/>
      </w:pPr>
      <w:r>
        <w:t>4) соблюдать требования охраны труда;</w:t>
      </w:r>
    </w:p>
    <w:p w:rsidR="00517C5C" w:rsidRDefault="00517C5C" w:rsidP="00517C5C">
      <w:pPr>
        <w:ind w:firstLine="426"/>
        <w:jc w:val="both"/>
      </w:pPr>
      <w:r>
        <w:t>5)  правильно применять средства индивидуальной и коллективной защиты;</w:t>
      </w:r>
    </w:p>
    <w:p w:rsidR="00517C5C" w:rsidRDefault="00517C5C" w:rsidP="00517C5C">
      <w:pPr>
        <w:ind w:firstLine="426"/>
        <w:jc w:val="both"/>
      </w:pPr>
      <w:r>
        <w:t>6) проходить обучение безопасным методам и приемам выполнения работ, инструктажа по охране труда, стажировки на рабочем месте и проверки знаний требований охраны труда;</w:t>
      </w:r>
    </w:p>
    <w:p w:rsidR="00517C5C" w:rsidRDefault="00517C5C" w:rsidP="00517C5C">
      <w:pPr>
        <w:ind w:firstLine="426"/>
        <w:jc w:val="both"/>
      </w:pPr>
      <w:r>
        <w:t>7)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(отравления);</w:t>
      </w:r>
    </w:p>
    <w:p w:rsidR="00517C5C" w:rsidRDefault="00517C5C" w:rsidP="00517C5C">
      <w:pPr>
        <w:ind w:firstLine="426"/>
        <w:jc w:val="both"/>
      </w:pPr>
      <w:r>
        <w:t>8) при необходимости проходить обязательные предварительные (при поступлении на работу) и периодические (в течение трудовой деятельности) медицинские осмотры (обследования).</w:t>
      </w:r>
    </w:p>
    <w:p w:rsidR="00517C5C" w:rsidRDefault="00517C5C" w:rsidP="00517C5C">
      <w:pPr>
        <w:ind w:firstLine="426"/>
        <w:jc w:val="both"/>
      </w:pPr>
      <w:proofErr w:type="gramStart"/>
      <w:r>
        <w:t xml:space="preserve">9) </w:t>
      </w:r>
      <w:r w:rsidRPr="0082694C">
        <w:t>при эксплуатации информационной системы обработки информации ограниченного доступа, не содержащей сведений, составляющих государственную тайну, в том числе персональные</w:t>
      </w:r>
      <w:r>
        <w:t xml:space="preserve"> данные</w:t>
      </w:r>
      <w:r w:rsidRPr="0082694C">
        <w:t xml:space="preserve">, исполняет обязанности, определенные </w:t>
      </w:r>
      <w:r>
        <w:t xml:space="preserve">Инструкцией для </w:t>
      </w:r>
      <w:r w:rsidRPr="00B95F26">
        <w:t>работников,</w:t>
      </w:r>
      <w:r>
        <w:t xml:space="preserve"> </w:t>
      </w:r>
      <w:r w:rsidRPr="00B95F26">
        <w:t>эксплуатирующих информационную систему обработки информации ограниченного доступа, не содержащей сведений,</w:t>
      </w:r>
      <w:r>
        <w:t xml:space="preserve"> </w:t>
      </w:r>
      <w:r w:rsidRPr="00B95F26">
        <w:t>составляющих государственную тайну, в том числе персональные данные</w:t>
      </w:r>
      <w:r>
        <w:t xml:space="preserve"> </w:t>
      </w:r>
      <w:r w:rsidRPr="00B95F26">
        <w:t>в органах и структурных подразделениях администрации города Югорска</w:t>
      </w:r>
      <w:r>
        <w:t xml:space="preserve">, </w:t>
      </w:r>
      <w:r w:rsidRPr="0082694C">
        <w:t xml:space="preserve">утвержденной распоряжением администрации города Югорска от </w:t>
      </w:r>
      <w:r>
        <w:t>14.12.2017 № 754</w:t>
      </w:r>
      <w:proofErr w:type="gramEnd"/>
      <w:r>
        <w:t xml:space="preserve"> «Об утверждении организационно-распорядительных документов»</w:t>
      </w:r>
      <w:r w:rsidRPr="0082694C">
        <w:t>.</w:t>
      </w:r>
    </w:p>
    <w:p w:rsidR="002A21C3" w:rsidRDefault="002A21C3">
      <w:bookmarkStart w:id="0" w:name="_GoBack"/>
      <w:bookmarkEnd w:id="0"/>
    </w:p>
    <w:sectPr w:rsidR="002A21C3" w:rsidSect="00F26F7A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E46A4"/>
    <w:multiLevelType w:val="hybridMultilevel"/>
    <w:tmpl w:val="9D6E19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C5C"/>
    <w:rsid w:val="002A21C3"/>
    <w:rsid w:val="00517C5C"/>
    <w:rsid w:val="00847560"/>
    <w:rsid w:val="00BC7FCA"/>
    <w:rsid w:val="00F2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C5C"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C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C5C"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995</Words>
  <Characters>5677</Characters>
  <Application>Microsoft Office Word</Application>
  <DocSecurity>0</DocSecurity>
  <Lines>47</Lines>
  <Paragraphs>13</Paragraphs>
  <ScaleCrop>false</ScaleCrop>
  <Company/>
  <LinksUpToDate>false</LinksUpToDate>
  <CharactersWithSpaces>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Борисовна</dc:creator>
  <cp:lastModifiedBy>Анастасия Борисовна</cp:lastModifiedBy>
  <cp:revision>1</cp:revision>
  <dcterms:created xsi:type="dcterms:W3CDTF">2020-06-10T04:31:00Z</dcterms:created>
  <dcterms:modified xsi:type="dcterms:W3CDTF">2020-06-10T04:31:00Z</dcterms:modified>
</cp:coreProperties>
</file>