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B9" w:rsidRPr="006B0A19" w:rsidRDefault="00BF25B9" w:rsidP="001610DA">
      <w:pPr>
        <w:jc w:val="center"/>
      </w:pPr>
      <w:r w:rsidRPr="00BE23FC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6.25pt;visibility:visible">
            <v:imagedata r:id="rId7" o:title=""/>
          </v:shape>
        </w:pic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ДЕПАРТАМЕНТ ФИНАНСОВ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АДМИНИСТРАЦИИ ГОРОДА ЮГОРСКА 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 </w:t>
      </w:r>
    </w:p>
    <w:p w:rsidR="00BF25B9" w:rsidRPr="001610DA" w:rsidRDefault="00BF25B9" w:rsidP="001610DA">
      <w:pPr>
        <w:jc w:val="center"/>
        <w:rPr>
          <w:lang w:val="ru-RU"/>
        </w:rPr>
      </w:pP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Ленина ул., д.41, г.Югорск, 628260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 Ханты-Мансийский автономный округ – Югра, Тюменская область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Тел./факс (34675) 5-00-07; 5-00-30; 5-00-27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>Е-</w:t>
      </w:r>
      <w:r w:rsidRPr="006B0A19">
        <w:t>mail</w:t>
      </w:r>
      <w:r w:rsidRPr="001610DA">
        <w:rPr>
          <w:lang w:val="ru-RU"/>
        </w:rPr>
        <w:t xml:space="preserve">:  </w:t>
      </w:r>
      <w:hyperlink r:id="rId8" w:history="1">
        <w:r w:rsidRPr="006B0A19">
          <w:rPr>
            <w:rStyle w:val="Hyperlink"/>
          </w:rPr>
          <w:t>komfin</w:t>
        </w:r>
        <w:r w:rsidRPr="001610DA">
          <w:rPr>
            <w:rStyle w:val="Hyperlink"/>
            <w:lang w:val="ru-RU"/>
          </w:rPr>
          <w:t>2006@</w:t>
        </w:r>
        <w:r w:rsidRPr="006B0A19">
          <w:rPr>
            <w:rStyle w:val="Hyperlink"/>
          </w:rPr>
          <w:t>rambler</w:t>
        </w:r>
        <w:r w:rsidRPr="001610DA">
          <w:rPr>
            <w:rStyle w:val="Hyperlink"/>
            <w:lang w:val="ru-RU"/>
          </w:rPr>
          <w:t>.</w:t>
        </w:r>
        <w:r w:rsidRPr="006B0A19">
          <w:rPr>
            <w:rStyle w:val="Hyperlink"/>
          </w:rPr>
          <w:t>ru</w:t>
        </w:r>
      </w:hyperlink>
      <w:r w:rsidRPr="001610DA">
        <w:rPr>
          <w:lang w:val="ru-RU"/>
        </w:rPr>
        <w:t xml:space="preserve">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ОКПО 42166810, ОГРН 1028601845392 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ИНН/КПП 8622002865/86201001  </w:t>
      </w:r>
    </w:p>
    <w:p w:rsidR="00BF25B9" w:rsidRPr="001610DA" w:rsidRDefault="00BF25B9" w:rsidP="001610DA">
      <w:pPr>
        <w:jc w:val="center"/>
        <w:rPr>
          <w:sz w:val="18"/>
          <w:szCs w:val="18"/>
          <w:lang w:val="ru-RU"/>
        </w:rPr>
      </w:pPr>
      <w:r w:rsidRPr="001610DA">
        <w:rPr>
          <w:sz w:val="18"/>
          <w:szCs w:val="18"/>
          <w:lang w:val="ru-RU"/>
        </w:rPr>
        <w:t xml:space="preserve"> </w:t>
      </w:r>
    </w:p>
    <w:p w:rsidR="00BF25B9" w:rsidRPr="001610DA" w:rsidRDefault="00BF25B9" w:rsidP="001610DA">
      <w:pPr>
        <w:jc w:val="center"/>
        <w:rPr>
          <w:lang w:val="ru-RU"/>
        </w:rPr>
      </w:pPr>
      <w:r w:rsidRPr="001610DA">
        <w:rPr>
          <w:lang w:val="ru-RU"/>
        </w:rPr>
        <w:t xml:space="preserve"> </w:t>
      </w:r>
      <w:r w:rsidRPr="001610DA">
        <w:rPr>
          <w:sz w:val="18"/>
          <w:szCs w:val="18"/>
          <w:lang w:val="ru-RU"/>
        </w:rPr>
        <w:t xml:space="preserve">    </w:t>
      </w:r>
    </w:p>
    <w:p w:rsidR="00BF25B9" w:rsidRPr="001610DA" w:rsidRDefault="00BF25B9" w:rsidP="001610DA">
      <w:pPr>
        <w:rPr>
          <w:lang w:val="ru-RU"/>
        </w:rPr>
      </w:pPr>
      <w:r w:rsidRPr="001610DA">
        <w:rPr>
          <w:lang w:val="ru-RU"/>
        </w:rPr>
        <w:t xml:space="preserve">от 17.10.2011                                                                                                    </w:t>
      </w:r>
      <w:r w:rsidRPr="001610DA">
        <w:rPr>
          <w:lang w:val="ru-RU"/>
        </w:rPr>
        <w:tab/>
      </w:r>
      <w:r w:rsidRPr="001610DA">
        <w:rPr>
          <w:lang w:val="ru-RU"/>
        </w:rPr>
        <w:tab/>
        <w:t xml:space="preserve"> № 61</w:t>
      </w:r>
      <w:r>
        <w:rPr>
          <w:lang w:val="ru-RU"/>
        </w:rPr>
        <w:t>9</w:t>
      </w:r>
    </w:p>
    <w:p w:rsidR="00BF25B9" w:rsidRPr="001610DA" w:rsidRDefault="00BF25B9" w:rsidP="001610DA">
      <w:pPr>
        <w:rPr>
          <w:lang w:val="ru-RU"/>
        </w:rPr>
      </w:pPr>
    </w:p>
    <w:p w:rsidR="00BF25B9" w:rsidRPr="001610DA" w:rsidRDefault="00BF25B9" w:rsidP="001610DA">
      <w:pPr>
        <w:ind w:left="6521"/>
        <w:rPr>
          <w:b/>
          <w:bCs/>
          <w:lang w:val="ru-RU"/>
        </w:rPr>
      </w:pPr>
    </w:p>
    <w:p w:rsidR="00BF25B9" w:rsidRDefault="00BF25B9" w:rsidP="001610DA">
      <w:pPr>
        <w:ind w:left="5812"/>
        <w:rPr>
          <w:b/>
          <w:bCs/>
          <w:lang w:val="ru-RU"/>
        </w:rPr>
      </w:pPr>
      <w:r w:rsidRPr="001610DA">
        <w:rPr>
          <w:b/>
          <w:bCs/>
          <w:lang w:val="ru-RU"/>
        </w:rPr>
        <w:t>Главным распорядителям средств бюджета города Югорска (по списку)</w:t>
      </w:r>
    </w:p>
    <w:p w:rsidR="00BF25B9" w:rsidRPr="001610DA" w:rsidRDefault="00BF25B9" w:rsidP="001610DA">
      <w:pPr>
        <w:ind w:left="5812"/>
        <w:rPr>
          <w:b/>
          <w:bCs/>
          <w:lang w:val="ru-RU"/>
        </w:rPr>
      </w:pPr>
    </w:p>
    <w:p w:rsidR="00BF25B9" w:rsidRDefault="00BF25B9" w:rsidP="007200A8">
      <w:pPr>
        <w:pStyle w:val="BodyText"/>
        <w:rPr>
          <w:sz w:val="24"/>
          <w:szCs w:val="24"/>
        </w:rPr>
      </w:pPr>
    </w:p>
    <w:p w:rsidR="00BF25B9" w:rsidRPr="00A83C3C" w:rsidRDefault="00BF25B9" w:rsidP="007200A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Н</w:t>
      </w:r>
      <w:r w:rsidRPr="00A83C3C">
        <w:rPr>
          <w:sz w:val="24"/>
          <w:szCs w:val="24"/>
        </w:rPr>
        <w:t xml:space="preserve">аправляем Методические указания по составлению ведомственного блока пояснительной записки к проекту </w:t>
      </w:r>
      <w:r>
        <w:rPr>
          <w:sz w:val="24"/>
          <w:szCs w:val="24"/>
        </w:rPr>
        <w:t>решения Думы города Югорска</w:t>
      </w:r>
      <w:r w:rsidRPr="00A83C3C">
        <w:rPr>
          <w:sz w:val="24"/>
          <w:szCs w:val="24"/>
        </w:rPr>
        <w:t xml:space="preserve"> «О бюджете </w:t>
      </w:r>
      <w:r>
        <w:rPr>
          <w:sz w:val="24"/>
          <w:szCs w:val="24"/>
        </w:rPr>
        <w:t xml:space="preserve">города Югорска </w:t>
      </w:r>
      <w:r w:rsidRPr="00A83C3C">
        <w:rPr>
          <w:sz w:val="24"/>
          <w:szCs w:val="24"/>
        </w:rPr>
        <w:t>на 2012</w:t>
      </w:r>
      <w:r>
        <w:rPr>
          <w:sz w:val="24"/>
          <w:szCs w:val="24"/>
        </w:rPr>
        <w:t xml:space="preserve"> год и </w:t>
      </w:r>
      <w:r w:rsidRPr="00A83C3C">
        <w:rPr>
          <w:sz w:val="24"/>
          <w:szCs w:val="24"/>
        </w:rPr>
        <w:t>плановый период 2013 и 2014 годов»</w:t>
      </w:r>
      <w:r>
        <w:rPr>
          <w:sz w:val="24"/>
          <w:szCs w:val="24"/>
        </w:rPr>
        <w:t xml:space="preserve"> (приложение)</w:t>
      </w:r>
      <w:r w:rsidRPr="00A83C3C">
        <w:rPr>
          <w:sz w:val="24"/>
          <w:szCs w:val="24"/>
        </w:rPr>
        <w:t>.</w:t>
      </w:r>
    </w:p>
    <w:p w:rsidR="00BF25B9" w:rsidRPr="00A83C3C" w:rsidRDefault="00BF25B9" w:rsidP="007200A8">
      <w:pPr>
        <w:pStyle w:val="BodyText"/>
        <w:rPr>
          <w:sz w:val="24"/>
          <w:szCs w:val="24"/>
        </w:rPr>
      </w:pPr>
      <w:r w:rsidRPr="00A83C3C">
        <w:rPr>
          <w:sz w:val="24"/>
          <w:szCs w:val="24"/>
        </w:rPr>
        <w:t xml:space="preserve">Просим обеспечить качественное формирование и предоставление пояснительной записки по курируемым направлениям по сроку </w:t>
      </w:r>
      <w:r w:rsidRPr="00E64892">
        <w:rPr>
          <w:b/>
          <w:bCs/>
          <w:sz w:val="24"/>
          <w:szCs w:val="24"/>
          <w:u w:val="single"/>
        </w:rPr>
        <w:t>до 25 октября 2011 года</w:t>
      </w:r>
      <w:r w:rsidRPr="00A83C3C">
        <w:rPr>
          <w:sz w:val="24"/>
          <w:szCs w:val="24"/>
        </w:rPr>
        <w:t>.</w:t>
      </w:r>
    </w:p>
    <w:p w:rsidR="00BF25B9" w:rsidRDefault="00BF25B9" w:rsidP="00F47A44">
      <w:pPr>
        <w:pStyle w:val="BodyText"/>
        <w:ind w:firstLine="0"/>
      </w:pPr>
    </w:p>
    <w:p w:rsidR="00BF25B9" w:rsidRDefault="00BF25B9" w:rsidP="00F47A44">
      <w:pPr>
        <w:pStyle w:val="BodyText"/>
        <w:ind w:firstLine="0"/>
      </w:pPr>
    </w:p>
    <w:p w:rsidR="00BF25B9" w:rsidRDefault="00BF25B9" w:rsidP="00F47A44">
      <w:pPr>
        <w:pStyle w:val="BodyText"/>
        <w:ind w:firstLine="0"/>
      </w:pPr>
    </w:p>
    <w:p w:rsidR="00BF25B9" w:rsidRDefault="00BF25B9" w:rsidP="00F47A44">
      <w:pPr>
        <w:pStyle w:val="BodyText"/>
        <w:ind w:firstLine="0"/>
      </w:pPr>
    </w:p>
    <w:p w:rsidR="00BF25B9" w:rsidRPr="007200A8" w:rsidRDefault="00BF25B9" w:rsidP="00F47A44">
      <w:pPr>
        <w:pStyle w:val="BodyText"/>
        <w:ind w:firstLine="0"/>
      </w:pPr>
    </w:p>
    <w:p w:rsidR="00BF25B9" w:rsidRPr="00A83C3C" w:rsidRDefault="00BF25B9" w:rsidP="00A83C3C">
      <w:pPr>
        <w:ind w:right="-1"/>
        <w:jc w:val="both"/>
        <w:rPr>
          <w:lang w:val="ru-RU"/>
        </w:rPr>
      </w:pPr>
      <w:r w:rsidRPr="00A83C3C">
        <w:rPr>
          <w:lang w:val="ru-RU"/>
        </w:rPr>
        <w:t xml:space="preserve">Заместитель главы администрации - директор </w:t>
      </w:r>
    </w:p>
    <w:p w:rsidR="00BF25B9" w:rsidRPr="00A83C3C" w:rsidRDefault="00BF25B9" w:rsidP="00A83C3C">
      <w:pPr>
        <w:ind w:right="-1"/>
        <w:jc w:val="both"/>
        <w:rPr>
          <w:lang w:val="ru-RU"/>
        </w:rPr>
      </w:pPr>
      <w:r w:rsidRPr="00A83C3C">
        <w:rPr>
          <w:lang w:val="ru-RU"/>
        </w:rPr>
        <w:t xml:space="preserve">департамента финансов администрации </w:t>
      </w:r>
    </w:p>
    <w:p w:rsidR="00BF25B9" w:rsidRPr="002B696C" w:rsidRDefault="00BF25B9" w:rsidP="00A83C3C">
      <w:pPr>
        <w:ind w:right="-1"/>
        <w:jc w:val="both"/>
        <w:rPr>
          <w:lang w:val="ru-RU"/>
        </w:rPr>
      </w:pPr>
      <w:r w:rsidRPr="002B696C">
        <w:rPr>
          <w:lang w:val="ru-RU"/>
        </w:rPr>
        <w:t xml:space="preserve">города Югорска                                                               </w:t>
      </w:r>
      <w:r w:rsidRPr="002B696C">
        <w:rPr>
          <w:lang w:val="ru-RU"/>
        </w:rPr>
        <w:tab/>
      </w:r>
      <w:r w:rsidRPr="002B696C">
        <w:rPr>
          <w:lang w:val="ru-RU"/>
        </w:rPr>
        <w:tab/>
      </w:r>
      <w:r w:rsidRPr="002B696C">
        <w:rPr>
          <w:lang w:val="ru-RU"/>
        </w:rPr>
        <w:tab/>
      </w:r>
      <w:r w:rsidRPr="002B696C">
        <w:rPr>
          <w:lang w:val="ru-RU"/>
        </w:rPr>
        <w:tab/>
        <w:t xml:space="preserve">      Л.И.Горшкова</w:t>
      </w: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2B696C" w:rsidRDefault="00BF25B9" w:rsidP="00A83C3C">
      <w:pPr>
        <w:ind w:right="-1" w:firstLine="708"/>
        <w:jc w:val="both"/>
        <w:rPr>
          <w:lang w:val="ru-RU"/>
        </w:rPr>
      </w:pPr>
    </w:p>
    <w:p w:rsidR="00BF25B9" w:rsidRPr="00A83C3C" w:rsidRDefault="00BF25B9" w:rsidP="00A83C3C">
      <w:pPr>
        <w:ind w:right="-1"/>
        <w:jc w:val="both"/>
        <w:rPr>
          <w:sz w:val="20"/>
          <w:szCs w:val="20"/>
          <w:lang w:val="ru-RU"/>
        </w:rPr>
      </w:pPr>
      <w:r w:rsidRPr="00A83C3C">
        <w:rPr>
          <w:sz w:val="20"/>
          <w:szCs w:val="20"/>
          <w:lang w:val="ru-RU"/>
        </w:rPr>
        <w:t>Мальцева Ирина Юрьевна</w:t>
      </w:r>
    </w:p>
    <w:p w:rsidR="00BF25B9" w:rsidRPr="00A83C3C" w:rsidRDefault="00BF25B9" w:rsidP="00A83C3C">
      <w:pPr>
        <w:ind w:right="-1"/>
        <w:jc w:val="both"/>
        <w:rPr>
          <w:sz w:val="20"/>
          <w:szCs w:val="20"/>
          <w:lang w:val="ru-RU"/>
        </w:rPr>
      </w:pPr>
      <w:r w:rsidRPr="00A83C3C">
        <w:rPr>
          <w:sz w:val="20"/>
          <w:szCs w:val="20"/>
          <w:lang w:val="ru-RU"/>
        </w:rPr>
        <w:t xml:space="preserve">Заместитель директора, начальник </w:t>
      </w:r>
    </w:p>
    <w:p w:rsidR="00BF25B9" w:rsidRPr="00A83C3C" w:rsidRDefault="00BF25B9" w:rsidP="00A83C3C">
      <w:pPr>
        <w:ind w:right="-1"/>
        <w:jc w:val="both"/>
        <w:rPr>
          <w:sz w:val="20"/>
          <w:szCs w:val="20"/>
          <w:lang w:val="ru-RU"/>
        </w:rPr>
      </w:pPr>
      <w:r w:rsidRPr="00A83C3C">
        <w:rPr>
          <w:sz w:val="20"/>
          <w:szCs w:val="20"/>
          <w:lang w:val="ru-RU"/>
        </w:rPr>
        <w:t xml:space="preserve">бюджетного управления Департамента </w:t>
      </w:r>
    </w:p>
    <w:p w:rsidR="00BF25B9" w:rsidRPr="00A83C3C" w:rsidRDefault="00BF25B9" w:rsidP="00A83C3C">
      <w:pPr>
        <w:ind w:right="-1"/>
        <w:jc w:val="both"/>
        <w:rPr>
          <w:sz w:val="20"/>
          <w:szCs w:val="20"/>
          <w:lang w:val="ru-RU"/>
        </w:rPr>
      </w:pPr>
      <w:r w:rsidRPr="00A83C3C">
        <w:rPr>
          <w:sz w:val="20"/>
          <w:szCs w:val="20"/>
          <w:lang w:val="ru-RU"/>
        </w:rPr>
        <w:t>финансов администрации города Югорска</w:t>
      </w:r>
    </w:p>
    <w:p w:rsidR="00BF25B9" w:rsidRPr="00AB3EEE" w:rsidRDefault="00BF25B9" w:rsidP="00A83C3C">
      <w:pPr>
        <w:ind w:right="-1"/>
        <w:jc w:val="both"/>
        <w:rPr>
          <w:sz w:val="20"/>
          <w:szCs w:val="20"/>
          <w:lang w:val="ru-RU"/>
        </w:rPr>
      </w:pPr>
      <w:r w:rsidRPr="00AB3EEE">
        <w:rPr>
          <w:sz w:val="20"/>
          <w:szCs w:val="20"/>
          <w:lang w:val="ru-RU"/>
        </w:rPr>
        <w:t>5-00-27</w:t>
      </w:r>
    </w:p>
    <w:p w:rsidR="00BF25B9" w:rsidRPr="00AB3EEE" w:rsidRDefault="00BF25B9" w:rsidP="00A83C3C">
      <w:pPr>
        <w:ind w:right="-1"/>
        <w:jc w:val="both"/>
        <w:rPr>
          <w:sz w:val="20"/>
          <w:szCs w:val="20"/>
          <w:lang w:val="ru-RU"/>
        </w:rPr>
      </w:pPr>
    </w:p>
    <w:p w:rsidR="00BF25B9" w:rsidRPr="00AB3EEE" w:rsidRDefault="00BF25B9" w:rsidP="00A83C3C">
      <w:pPr>
        <w:ind w:right="-1"/>
        <w:jc w:val="both"/>
        <w:rPr>
          <w:sz w:val="20"/>
          <w:szCs w:val="20"/>
          <w:lang w:val="ru-RU"/>
        </w:rPr>
      </w:pPr>
    </w:p>
    <w:p w:rsidR="00BF25B9" w:rsidRDefault="00BF25B9" w:rsidP="00E64892">
      <w:pPr>
        <w:pStyle w:val="a0"/>
        <w:spacing w:after="0"/>
        <w:jc w:val="right"/>
        <w:rPr>
          <w:b w:val="0"/>
          <w:bCs w:val="0"/>
          <w:noProof w:val="0"/>
          <w:sz w:val="24"/>
          <w:szCs w:val="24"/>
          <w:lang w:eastAsia="en-US"/>
        </w:rPr>
      </w:pPr>
    </w:p>
    <w:p w:rsidR="00BF25B9" w:rsidRDefault="00BF25B9" w:rsidP="00E64892">
      <w:pPr>
        <w:pStyle w:val="a0"/>
        <w:spacing w:after="0"/>
        <w:jc w:val="right"/>
        <w:rPr>
          <w:b w:val="0"/>
          <w:bCs w:val="0"/>
          <w:noProof w:val="0"/>
          <w:sz w:val="24"/>
          <w:szCs w:val="24"/>
          <w:lang w:eastAsia="en-US"/>
        </w:rPr>
      </w:pPr>
    </w:p>
    <w:p w:rsidR="00BF25B9" w:rsidRPr="00E64892" w:rsidRDefault="00BF25B9" w:rsidP="00E64892">
      <w:pPr>
        <w:pStyle w:val="a0"/>
        <w:spacing w:after="0"/>
        <w:jc w:val="right"/>
        <w:rPr>
          <w:b w:val="0"/>
          <w:bCs w:val="0"/>
          <w:noProof w:val="0"/>
          <w:sz w:val="24"/>
          <w:szCs w:val="24"/>
          <w:lang w:eastAsia="en-US"/>
        </w:rPr>
      </w:pPr>
      <w:r w:rsidRPr="00E64892">
        <w:rPr>
          <w:b w:val="0"/>
          <w:bCs w:val="0"/>
          <w:noProof w:val="0"/>
          <w:sz w:val="24"/>
          <w:szCs w:val="24"/>
          <w:lang w:eastAsia="en-US"/>
        </w:rPr>
        <w:t>Приложение</w:t>
      </w:r>
    </w:p>
    <w:p w:rsidR="00BF25B9" w:rsidRDefault="00BF25B9" w:rsidP="00434719">
      <w:pPr>
        <w:pStyle w:val="a0"/>
        <w:spacing w:after="0"/>
        <w:rPr>
          <w:noProof w:val="0"/>
          <w:lang w:eastAsia="en-US"/>
        </w:rPr>
      </w:pPr>
    </w:p>
    <w:p w:rsidR="00BF25B9" w:rsidRPr="00E64892" w:rsidRDefault="00BF25B9" w:rsidP="00434719">
      <w:pPr>
        <w:pStyle w:val="a0"/>
        <w:spacing w:after="0"/>
        <w:rPr>
          <w:noProof w:val="0"/>
          <w:sz w:val="24"/>
          <w:szCs w:val="24"/>
          <w:lang w:eastAsia="en-US"/>
        </w:rPr>
      </w:pPr>
    </w:p>
    <w:p w:rsidR="00BF25B9" w:rsidRPr="00573CB7" w:rsidRDefault="00BF25B9" w:rsidP="00573CB7">
      <w:pPr>
        <w:pStyle w:val="a0"/>
        <w:spacing w:after="0"/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 xml:space="preserve">Методические указания   </w:t>
      </w:r>
      <w:r w:rsidRPr="00573CB7">
        <w:rPr>
          <w:noProof w:val="0"/>
          <w:sz w:val="24"/>
          <w:szCs w:val="24"/>
          <w:lang w:eastAsia="en-US"/>
        </w:rPr>
        <w:br/>
        <w:t xml:space="preserve">по составлению </w:t>
      </w:r>
      <w:r w:rsidRPr="00573CB7">
        <w:rPr>
          <w:noProof w:val="0"/>
          <w:sz w:val="24"/>
          <w:szCs w:val="24"/>
        </w:rPr>
        <w:t xml:space="preserve">ведомственного блока </w:t>
      </w:r>
      <w:r w:rsidRPr="00573CB7">
        <w:rPr>
          <w:noProof w:val="0"/>
          <w:sz w:val="24"/>
          <w:szCs w:val="24"/>
          <w:lang w:eastAsia="en-US"/>
        </w:rPr>
        <w:t xml:space="preserve">пояснительной записки </w:t>
      </w:r>
    </w:p>
    <w:p w:rsidR="00BF25B9" w:rsidRPr="00573CB7" w:rsidRDefault="00BF25B9" w:rsidP="00573CB7">
      <w:pPr>
        <w:pStyle w:val="a0"/>
        <w:spacing w:after="0"/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>к проекту решения Думы города Югорска «О бюджете города Югорска на 2012 год и плановый период 2013 и 2014 годов»</w:t>
      </w:r>
    </w:p>
    <w:p w:rsidR="00BF25B9" w:rsidRPr="00573CB7" w:rsidRDefault="00BF25B9" w:rsidP="00573CB7">
      <w:pPr>
        <w:pStyle w:val="a0"/>
        <w:spacing w:after="0"/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 xml:space="preserve"> </w:t>
      </w:r>
    </w:p>
    <w:p w:rsidR="00BF25B9" w:rsidRPr="00573CB7" w:rsidRDefault="00BF25B9" w:rsidP="00573CB7">
      <w:pPr>
        <w:pStyle w:val="BodyText"/>
        <w:rPr>
          <w:sz w:val="24"/>
          <w:szCs w:val="24"/>
        </w:rPr>
      </w:pPr>
      <w:r w:rsidRPr="00573CB7">
        <w:rPr>
          <w:sz w:val="24"/>
          <w:szCs w:val="24"/>
        </w:rPr>
        <w:t>Настоящие Методические указания разработаны с целью обеспечения единой (сопоставимой) структуры и содержания ведомственного блока пояснительной записки к проекту решения Думы города Югорска о бюджете города Югорска на 2012 год и на период до 2014 года в части, касающейся расходов главных распорядителей средств бюджета города.</w:t>
      </w:r>
    </w:p>
    <w:p w:rsidR="00BF25B9" w:rsidRPr="00573CB7" w:rsidRDefault="00BF25B9" w:rsidP="00573CB7">
      <w:pPr>
        <w:pStyle w:val="BodyText"/>
        <w:rPr>
          <w:sz w:val="24"/>
          <w:szCs w:val="24"/>
        </w:rPr>
      </w:pPr>
    </w:p>
    <w:p w:rsidR="00BF25B9" w:rsidRPr="00573CB7" w:rsidRDefault="00BF25B9" w:rsidP="00573CB7">
      <w:pPr>
        <w:pStyle w:val="BodyText"/>
        <w:rPr>
          <w:sz w:val="24"/>
          <w:szCs w:val="24"/>
        </w:rPr>
      </w:pPr>
      <w:r w:rsidRPr="00573CB7">
        <w:rPr>
          <w:sz w:val="24"/>
          <w:szCs w:val="24"/>
        </w:rPr>
        <w:t xml:space="preserve">1. В пояснительной записке к проекту бюджета города по каждому главному распорядителю бюджетных средств приводится краткая характеристика: </w:t>
      </w:r>
    </w:p>
    <w:p w:rsidR="00BF25B9" w:rsidRPr="00573CB7" w:rsidRDefault="00BF25B9" w:rsidP="00573CB7">
      <w:pPr>
        <w:pStyle w:val="a"/>
        <w:numPr>
          <w:ilvl w:val="0"/>
          <w:numId w:val="0"/>
        </w:numPr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</w:rPr>
        <w:t xml:space="preserve">- функций, </w:t>
      </w:r>
      <w:r w:rsidRPr="00573CB7">
        <w:rPr>
          <w:noProof w:val="0"/>
          <w:sz w:val="24"/>
          <w:szCs w:val="24"/>
          <w:lang w:eastAsia="en-US"/>
        </w:rPr>
        <w:t xml:space="preserve">целей и задач деятельности главного распорядителя бюджетных средств; </w:t>
      </w:r>
    </w:p>
    <w:p w:rsidR="00BF25B9" w:rsidRPr="00573CB7" w:rsidRDefault="00BF25B9" w:rsidP="00573CB7">
      <w:pPr>
        <w:pStyle w:val="a"/>
        <w:numPr>
          <w:ilvl w:val="0"/>
          <w:numId w:val="0"/>
        </w:numPr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>- состава и объёмов бюджетных ассигнований бюджета города, предусмотренных главному распорядителю бюджетных средств на основе данных, представленных в Департамент финансов администрации города Югорска в соответствии с Методическими рекомендациями по учёту отраслевых (ведомственных) особенностей планирования бюджетных ассигнований бюджета города Югорска на 2012 год и плановый период 2013 и 2014 годов. При этом описываются специфические для главного распорядителя бюджетных средств направления, определяющие состав и объёмы бюджетных ассигнований на 2012 год и плановый период 2013 и 2014 годов (в случае необходимости, с выделением расходов на заработную плату, обеспечение деятельности и т.д.);</w:t>
      </w:r>
    </w:p>
    <w:p w:rsidR="00BF25B9" w:rsidRPr="00573CB7" w:rsidRDefault="00BF25B9" w:rsidP="00573CB7">
      <w:pPr>
        <w:pStyle w:val="a"/>
        <w:numPr>
          <w:ilvl w:val="0"/>
          <w:numId w:val="0"/>
        </w:numPr>
        <w:spacing w:before="0"/>
        <w:ind w:firstLine="567"/>
        <w:rPr>
          <w:noProof w:val="0"/>
          <w:sz w:val="24"/>
          <w:szCs w:val="24"/>
          <w:lang w:eastAsia="en-US"/>
        </w:rPr>
      </w:pPr>
    </w:p>
    <w:p w:rsidR="00BF25B9" w:rsidRPr="00573CB7" w:rsidRDefault="00BF25B9" w:rsidP="00573CB7">
      <w:pPr>
        <w:pStyle w:val="a"/>
        <w:numPr>
          <w:ilvl w:val="0"/>
          <w:numId w:val="0"/>
        </w:numPr>
        <w:spacing w:before="0"/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 xml:space="preserve">- планируемых на 2012 год и плановый период 2013 и 2014 годов основных результатов использования бюджетных ассигнований бюджета города,  в соответствии с основными направлениями деятельности (в том числе в рамках реализации городских целевых программ, контрольных поручений и нормативных правовых актов).  </w:t>
      </w:r>
    </w:p>
    <w:p w:rsidR="00BF25B9" w:rsidRPr="00573CB7" w:rsidRDefault="00BF25B9" w:rsidP="00573CB7">
      <w:pPr>
        <w:pStyle w:val="a"/>
        <w:numPr>
          <w:ilvl w:val="0"/>
          <w:numId w:val="0"/>
        </w:numPr>
        <w:spacing w:before="0"/>
        <w:ind w:firstLine="567"/>
        <w:rPr>
          <w:noProof w:val="0"/>
          <w:sz w:val="24"/>
          <w:szCs w:val="24"/>
          <w:lang w:eastAsia="en-US"/>
        </w:rPr>
      </w:pPr>
    </w:p>
    <w:p w:rsidR="00BF25B9" w:rsidRPr="00573CB7" w:rsidRDefault="00BF25B9" w:rsidP="00573CB7">
      <w:pPr>
        <w:pStyle w:val="a"/>
        <w:numPr>
          <w:ilvl w:val="0"/>
          <w:numId w:val="0"/>
        </w:numPr>
        <w:tabs>
          <w:tab w:val="clear" w:pos="1134"/>
          <w:tab w:val="left" w:pos="567"/>
        </w:tabs>
        <w:spacing w:before="0"/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ab/>
        <w:t>Вышеуказанные показатели должны быть детализированы в обоснованиях бюджетных ассигнований.</w:t>
      </w:r>
    </w:p>
    <w:p w:rsidR="00BF25B9" w:rsidRPr="00573CB7" w:rsidRDefault="00BF25B9" w:rsidP="00573CB7">
      <w:pPr>
        <w:pStyle w:val="BodyText"/>
        <w:rPr>
          <w:sz w:val="24"/>
          <w:szCs w:val="24"/>
        </w:rPr>
      </w:pPr>
    </w:p>
    <w:p w:rsidR="00BF25B9" w:rsidRPr="00573CB7" w:rsidRDefault="00BF25B9" w:rsidP="00573CB7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spacing w:before="0"/>
        <w:ind w:firstLine="567"/>
        <w:rPr>
          <w:noProof w:val="0"/>
          <w:sz w:val="24"/>
          <w:szCs w:val="24"/>
          <w:lang w:eastAsia="en-US"/>
        </w:rPr>
      </w:pPr>
      <w:r w:rsidRPr="00573CB7">
        <w:rPr>
          <w:sz w:val="24"/>
          <w:szCs w:val="24"/>
        </w:rPr>
        <w:t>2.  Пояснительная записка составляется в ведомственном и функциональном разрезе по соответствующему главному распорядителю бюджетных средств.</w:t>
      </w:r>
      <w:r w:rsidRPr="00573CB7">
        <w:rPr>
          <w:noProof w:val="0"/>
          <w:sz w:val="24"/>
          <w:szCs w:val="24"/>
          <w:lang w:eastAsia="en-US"/>
        </w:rPr>
        <w:t xml:space="preserve"> Макет пояснительной записки по главному распорядителю бюджетных средств к проекту решения Думы города Югорска «О бюджете города Югорска на 2012 год и плановый период 2013 и 2014 годов» и основные формы для заполнения, представлены в настоящи</w:t>
      </w:r>
      <w:r>
        <w:rPr>
          <w:noProof w:val="0"/>
          <w:sz w:val="24"/>
          <w:szCs w:val="24"/>
          <w:lang w:eastAsia="en-US"/>
        </w:rPr>
        <w:t>х</w:t>
      </w:r>
      <w:r w:rsidRPr="00573CB7">
        <w:rPr>
          <w:noProof w:val="0"/>
          <w:sz w:val="24"/>
          <w:szCs w:val="24"/>
          <w:lang w:eastAsia="en-US"/>
        </w:rPr>
        <w:t xml:space="preserve"> Методически</w:t>
      </w:r>
      <w:r>
        <w:rPr>
          <w:noProof w:val="0"/>
          <w:sz w:val="24"/>
          <w:szCs w:val="24"/>
          <w:lang w:eastAsia="en-US"/>
        </w:rPr>
        <w:t>х</w:t>
      </w:r>
      <w:r w:rsidRPr="00573CB7">
        <w:rPr>
          <w:noProof w:val="0"/>
          <w:sz w:val="24"/>
          <w:szCs w:val="24"/>
          <w:lang w:eastAsia="en-US"/>
        </w:rPr>
        <w:t xml:space="preserve"> указания</w:t>
      </w:r>
      <w:r>
        <w:rPr>
          <w:noProof w:val="0"/>
          <w:sz w:val="24"/>
          <w:szCs w:val="24"/>
          <w:lang w:eastAsia="en-US"/>
        </w:rPr>
        <w:t>х</w:t>
      </w:r>
      <w:r w:rsidRPr="00573CB7">
        <w:rPr>
          <w:noProof w:val="0"/>
          <w:sz w:val="24"/>
          <w:szCs w:val="24"/>
          <w:lang w:eastAsia="en-US"/>
        </w:rPr>
        <w:t>.</w:t>
      </w:r>
    </w:p>
    <w:p w:rsidR="00BF25B9" w:rsidRPr="00573CB7" w:rsidRDefault="00BF25B9" w:rsidP="00573CB7">
      <w:pPr>
        <w:pStyle w:val="BodyText"/>
        <w:rPr>
          <w:sz w:val="24"/>
          <w:szCs w:val="24"/>
        </w:rPr>
      </w:pPr>
    </w:p>
    <w:p w:rsidR="00BF25B9" w:rsidRPr="00573CB7" w:rsidRDefault="00BF25B9" w:rsidP="00573CB7">
      <w:pPr>
        <w:pStyle w:val="BodyText"/>
        <w:rPr>
          <w:sz w:val="24"/>
          <w:szCs w:val="24"/>
        </w:rPr>
      </w:pPr>
      <w:r w:rsidRPr="00573CB7">
        <w:rPr>
          <w:sz w:val="24"/>
          <w:szCs w:val="24"/>
        </w:rPr>
        <w:t>3. Пояснительная записка к проекту бюджета города по каждому главному распорядителю бюджетных средств, сопровождается диаграммами (графиками), характеризующими результативность деятельности  органов и структурных подразделений администрации города Югорска в достижении наилучших показателей (включая оказание муниципальных услуг</w:t>
      </w:r>
      <w:r>
        <w:rPr>
          <w:sz w:val="24"/>
          <w:szCs w:val="24"/>
        </w:rPr>
        <w:t xml:space="preserve"> </w:t>
      </w:r>
      <w:r w:rsidRPr="00573CB7">
        <w:rPr>
          <w:sz w:val="24"/>
          <w:szCs w:val="24"/>
        </w:rPr>
        <w:t>(выполнение работ) и эффективного расходования бюджетных средств. Общее количество диаграмм рекомендовано не более 3-х.</w:t>
      </w:r>
    </w:p>
    <w:p w:rsidR="00BF25B9" w:rsidRPr="00573CB7" w:rsidRDefault="00BF25B9" w:rsidP="00573CB7">
      <w:pPr>
        <w:pStyle w:val="a"/>
        <w:numPr>
          <w:ilvl w:val="0"/>
          <w:numId w:val="0"/>
        </w:numPr>
        <w:tabs>
          <w:tab w:val="clear" w:pos="1134"/>
          <w:tab w:val="left" w:pos="567"/>
        </w:tabs>
        <w:ind w:firstLine="567"/>
        <w:rPr>
          <w:noProof w:val="0"/>
          <w:sz w:val="24"/>
          <w:szCs w:val="24"/>
          <w:lang w:eastAsia="en-US"/>
        </w:rPr>
      </w:pPr>
      <w:r w:rsidRPr="00573CB7">
        <w:rPr>
          <w:noProof w:val="0"/>
          <w:sz w:val="24"/>
          <w:szCs w:val="24"/>
          <w:lang w:eastAsia="en-US"/>
        </w:rPr>
        <w:t>4. Общий объём пояснительной записки по главному распорядителю бюджетных средств (без учёта табличных форм и диаграмм) должен составлять от 4 до 8 страниц.</w:t>
      </w:r>
    </w:p>
    <w:p w:rsidR="00BF25B9" w:rsidRPr="00573CB7" w:rsidRDefault="00BF25B9" w:rsidP="00573CB7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noProof w:val="0"/>
          <w:sz w:val="24"/>
          <w:szCs w:val="24"/>
        </w:rPr>
      </w:pPr>
      <w:r w:rsidRPr="00573CB7">
        <w:rPr>
          <w:noProof w:val="0"/>
          <w:sz w:val="24"/>
          <w:szCs w:val="24"/>
        </w:rPr>
        <w:t xml:space="preserve">5. Пояснительная записка, включая основную (текстовую) часть и приложения к ней (в том числе диаграммы), представляется в Департамент финансов администрации города Югорска на бумажном и электронном носителях (текстовая часть в формате Word, шрифт Times New Roman 12, Приложения - в формате </w:t>
      </w:r>
      <w:r w:rsidRPr="00573CB7">
        <w:rPr>
          <w:noProof w:val="0"/>
          <w:sz w:val="24"/>
          <w:szCs w:val="24"/>
          <w:lang w:val="en-US"/>
        </w:rPr>
        <w:t>Excel</w:t>
      </w:r>
      <w:r w:rsidRPr="00573CB7">
        <w:rPr>
          <w:noProof w:val="0"/>
          <w:sz w:val="24"/>
          <w:szCs w:val="24"/>
        </w:rPr>
        <w:t>),  цифровые показатели приводятся в тыс.рублей с одним знаком после запятой, объемные показатели - в единицах.</w:t>
      </w:r>
    </w:p>
    <w:p w:rsidR="00BF25B9" w:rsidRPr="00573CB7" w:rsidRDefault="00BF25B9" w:rsidP="00573CB7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noProof w:val="0"/>
          <w:sz w:val="24"/>
          <w:szCs w:val="24"/>
        </w:rPr>
      </w:pPr>
      <w:r w:rsidRPr="00573CB7">
        <w:rPr>
          <w:noProof w:val="0"/>
          <w:sz w:val="24"/>
          <w:szCs w:val="24"/>
        </w:rPr>
        <w:t>6.  Цифровые и объёмные показатели, приведённые в текстовом и табличном форматах пояснительной записки, должны соответствовать показателям, представляемым главными расп</w:t>
      </w:r>
      <w:r>
        <w:rPr>
          <w:noProof w:val="0"/>
          <w:sz w:val="24"/>
          <w:szCs w:val="24"/>
        </w:rPr>
        <w:t>орядителями бюджетных средств в</w:t>
      </w:r>
      <w:r w:rsidRPr="005568AF">
        <w:rPr>
          <w:sz w:val="24"/>
          <w:szCs w:val="24"/>
        </w:rPr>
        <w:t xml:space="preserve"> программном модуле «Планирование бюджета» АС «Бюджет»</w:t>
      </w:r>
      <w:r>
        <w:rPr>
          <w:sz w:val="24"/>
          <w:szCs w:val="24"/>
        </w:rPr>
        <w:t xml:space="preserve"> (в базе 2011 года 33 слой), </w:t>
      </w:r>
      <w:r w:rsidRPr="00573CB7">
        <w:rPr>
          <w:noProof w:val="0"/>
          <w:sz w:val="24"/>
          <w:szCs w:val="24"/>
        </w:rPr>
        <w:t xml:space="preserve">по формам </w:t>
      </w:r>
      <w:r>
        <w:rPr>
          <w:noProof w:val="0"/>
          <w:sz w:val="24"/>
          <w:szCs w:val="24"/>
        </w:rPr>
        <w:t xml:space="preserve">приказа </w:t>
      </w:r>
      <w:r w:rsidRPr="003B0742">
        <w:rPr>
          <w:sz w:val="24"/>
          <w:szCs w:val="24"/>
        </w:rPr>
        <w:t>Департамента финансов администрации города Югорска от 31.07.2009 № 19 «Об утверждении Порядка планирования бюджетных ассигнований бюджета города Югорска на очередной финансовый год и плановый период»</w:t>
      </w:r>
      <w:r>
        <w:rPr>
          <w:sz w:val="24"/>
          <w:szCs w:val="24"/>
        </w:rPr>
        <w:t xml:space="preserve"> </w:t>
      </w:r>
      <w:r w:rsidRPr="00573CB7">
        <w:rPr>
          <w:noProof w:val="0"/>
          <w:sz w:val="24"/>
          <w:szCs w:val="24"/>
        </w:rPr>
        <w:t>и Методических рекомендаций по учёту отраслевых (ведомственных) особенностей планирования бюджетных ассигнований на 2012 год и плановый период 2013 и 2014 годы.</w:t>
      </w:r>
    </w:p>
    <w:p w:rsidR="00BF25B9" w:rsidRPr="00573CB7" w:rsidRDefault="00BF25B9" w:rsidP="00573CB7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b/>
          <w:bCs/>
          <w:noProof w:val="0"/>
          <w:sz w:val="24"/>
          <w:szCs w:val="24"/>
          <w:u w:val="single"/>
        </w:rPr>
      </w:pPr>
      <w:r w:rsidRPr="00573CB7">
        <w:rPr>
          <w:noProof w:val="0"/>
          <w:sz w:val="24"/>
          <w:szCs w:val="24"/>
        </w:rPr>
        <w:t xml:space="preserve">7. Пояснительная записка и формы к ней подписываются руководителем главного распорядителя бюджетных средств (указывается исполнитель и телефон), и направляются в Департамент финансов администрации города Югорска по сроку </w:t>
      </w:r>
      <w:r w:rsidRPr="00573CB7">
        <w:rPr>
          <w:b/>
          <w:bCs/>
          <w:noProof w:val="0"/>
          <w:sz w:val="24"/>
          <w:szCs w:val="24"/>
          <w:u w:val="single"/>
        </w:rPr>
        <w:t>до 25 октября 2011 года.</w:t>
      </w:r>
    </w:p>
    <w:p w:rsidR="00BF25B9" w:rsidRPr="00E64892" w:rsidRDefault="00BF25B9" w:rsidP="00573CB7">
      <w:pPr>
        <w:pStyle w:val="a"/>
        <w:numPr>
          <w:ilvl w:val="0"/>
          <w:numId w:val="0"/>
        </w:numPr>
        <w:ind w:firstLine="567"/>
        <w:rPr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5954"/>
        <w:jc w:val="left"/>
        <w:rPr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5954"/>
        <w:jc w:val="left"/>
        <w:rPr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5954"/>
        <w:jc w:val="left"/>
        <w:rPr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5954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left"/>
        <w:rPr>
          <w:noProof w:val="0"/>
          <w:sz w:val="24"/>
          <w:szCs w:val="24"/>
          <w:lang w:eastAsia="en-US"/>
        </w:rPr>
      </w:pPr>
    </w:p>
    <w:p w:rsidR="00BF25B9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 xml:space="preserve">Приложение </w:t>
      </w: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>к Методическим указаниям</w:t>
      </w: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>по составлению ведомственного</w:t>
      </w: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>блока пояснительной записки</w:t>
      </w: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 xml:space="preserve">к проекту решения Думы города </w:t>
      </w: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>Югорска «О бюджете города Югорска</w:t>
      </w:r>
    </w:p>
    <w:p w:rsidR="00BF25B9" w:rsidRPr="00A735D3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 xml:space="preserve"> на 2012 год и плановый период 2013 и </w:t>
      </w:r>
    </w:p>
    <w:p w:rsidR="00BF25B9" w:rsidRPr="00E64892" w:rsidRDefault="00BF25B9" w:rsidP="006313F1">
      <w:pPr>
        <w:pStyle w:val="a"/>
        <w:numPr>
          <w:ilvl w:val="0"/>
          <w:numId w:val="0"/>
        </w:numPr>
        <w:spacing w:before="0"/>
        <w:ind w:firstLine="5387"/>
        <w:jc w:val="right"/>
        <w:rPr>
          <w:noProof w:val="0"/>
          <w:sz w:val="24"/>
          <w:szCs w:val="24"/>
          <w:lang w:eastAsia="en-US"/>
        </w:rPr>
      </w:pPr>
      <w:r w:rsidRPr="00A735D3">
        <w:rPr>
          <w:noProof w:val="0"/>
          <w:sz w:val="24"/>
          <w:szCs w:val="24"/>
          <w:lang w:eastAsia="en-US"/>
        </w:rPr>
        <w:t>2014 годов»</w:t>
      </w:r>
      <w:r w:rsidRPr="00E64892">
        <w:rPr>
          <w:noProof w:val="0"/>
          <w:sz w:val="24"/>
          <w:szCs w:val="24"/>
          <w:lang w:eastAsia="en-US"/>
        </w:rPr>
        <w:t xml:space="preserve"> </w:t>
      </w:r>
    </w:p>
    <w:p w:rsidR="00BF25B9" w:rsidRPr="00E64892" w:rsidRDefault="00BF25B9" w:rsidP="00A735D3">
      <w:pPr>
        <w:pStyle w:val="a"/>
        <w:numPr>
          <w:ilvl w:val="0"/>
          <w:numId w:val="0"/>
        </w:numPr>
        <w:spacing w:before="0"/>
        <w:ind w:firstLine="5670"/>
        <w:rPr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4"/>
          <w:szCs w:val="24"/>
          <w:lang w:eastAsia="en-US"/>
        </w:rPr>
      </w:pPr>
      <w:r w:rsidRPr="00E64892">
        <w:rPr>
          <w:b/>
          <w:bCs/>
          <w:noProof w:val="0"/>
          <w:sz w:val="24"/>
          <w:szCs w:val="24"/>
          <w:lang w:eastAsia="en-US"/>
        </w:rPr>
        <w:t xml:space="preserve">Макет пояснительной записки главного распорядителя средств </w:t>
      </w:r>
      <w:r>
        <w:rPr>
          <w:b/>
          <w:bCs/>
          <w:noProof w:val="0"/>
          <w:sz w:val="24"/>
          <w:szCs w:val="24"/>
          <w:lang w:eastAsia="en-US"/>
        </w:rPr>
        <w:t xml:space="preserve">бюджета города 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к проекту </w:t>
      </w:r>
      <w:r>
        <w:rPr>
          <w:b/>
          <w:bCs/>
          <w:noProof w:val="0"/>
          <w:sz w:val="24"/>
          <w:szCs w:val="24"/>
          <w:lang w:eastAsia="en-US"/>
        </w:rPr>
        <w:t>решения Думы города Югорска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 </w:t>
      </w: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4"/>
          <w:szCs w:val="24"/>
          <w:lang w:eastAsia="en-US"/>
        </w:rPr>
      </w:pPr>
      <w:r w:rsidRPr="00E64892">
        <w:rPr>
          <w:b/>
          <w:bCs/>
          <w:noProof w:val="0"/>
          <w:sz w:val="24"/>
          <w:szCs w:val="24"/>
          <w:lang w:eastAsia="en-US"/>
        </w:rPr>
        <w:t xml:space="preserve">«О бюджете </w:t>
      </w:r>
      <w:r>
        <w:rPr>
          <w:b/>
          <w:bCs/>
          <w:noProof w:val="0"/>
          <w:sz w:val="24"/>
          <w:szCs w:val="24"/>
          <w:lang w:eastAsia="en-US"/>
        </w:rPr>
        <w:t>города Югорска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 на 2012 год и плановый период 2013</w:t>
      </w:r>
      <w:r>
        <w:rPr>
          <w:b/>
          <w:bCs/>
          <w:noProof w:val="0"/>
          <w:sz w:val="24"/>
          <w:szCs w:val="24"/>
          <w:lang w:eastAsia="en-US"/>
        </w:rPr>
        <w:t xml:space="preserve"> и 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2014 годов» и основные формы к ней для заполнения главными распорядителями средств бюджета </w:t>
      </w:r>
      <w:r>
        <w:rPr>
          <w:b/>
          <w:bCs/>
          <w:noProof w:val="0"/>
          <w:sz w:val="24"/>
          <w:szCs w:val="24"/>
          <w:lang w:eastAsia="en-US"/>
        </w:rPr>
        <w:t>города</w:t>
      </w: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4"/>
          <w:szCs w:val="24"/>
          <w:lang w:eastAsia="en-US"/>
        </w:rPr>
      </w:pP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i/>
          <w:iCs/>
          <w:noProof w:val="0"/>
          <w:sz w:val="24"/>
          <w:szCs w:val="24"/>
          <w:lang w:eastAsia="en-US"/>
        </w:rPr>
      </w:pPr>
      <w:r w:rsidRPr="00E64892">
        <w:rPr>
          <w:b/>
          <w:bCs/>
          <w:noProof w:val="0"/>
          <w:sz w:val="24"/>
          <w:szCs w:val="24"/>
          <w:lang w:eastAsia="en-US"/>
        </w:rPr>
        <w:t xml:space="preserve">Главный распорядитель средств </w:t>
      </w:r>
      <w:r>
        <w:rPr>
          <w:b/>
          <w:bCs/>
          <w:noProof w:val="0"/>
          <w:sz w:val="24"/>
          <w:szCs w:val="24"/>
          <w:lang w:eastAsia="en-US"/>
        </w:rPr>
        <w:t>бюджета города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 </w:t>
      </w:r>
      <w:r w:rsidRPr="00E64892">
        <w:rPr>
          <w:i/>
          <w:iCs/>
          <w:noProof w:val="0"/>
          <w:sz w:val="24"/>
          <w:szCs w:val="24"/>
          <w:lang w:eastAsia="en-US"/>
        </w:rPr>
        <w:t>(наименование)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, </w:t>
      </w:r>
      <w:r w:rsidRPr="00E64892">
        <w:rPr>
          <w:noProof w:val="0"/>
          <w:sz w:val="24"/>
          <w:szCs w:val="24"/>
          <w:lang w:eastAsia="en-US"/>
        </w:rPr>
        <w:t>ведомство</w:t>
      </w:r>
      <w:r w:rsidRPr="00E64892">
        <w:rPr>
          <w:b/>
          <w:bCs/>
          <w:noProof w:val="0"/>
          <w:sz w:val="24"/>
          <w:szCs w:val="24"/>
          <w:lang w:eastAsia="en-US"/>
        </w:rPr>
        <w:t xml:space="preserve"> </w:t>
      </w:r>
      <w:r w:rsidRPr="00E64892">
        <w:rPr>
          <w:i/>
          <w:iCs/>
          <w:noProof w:val="0"/>
          <w:sz w:val="24"/>
          <w:szCs w:val="24"/>
          <w:lang w:eastAsia="en-US"/>
        </w:rPr>
        <w:t>(номер)</w:t>
      </w:r>
    </w:p>
    <w:p w:rsidR="00BF25B9" w:rsidRPr="00E64892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noProof w:val="0"/>
          <w:sz w:val="24"/>
          <w:szCs w:val="24"/>
          <w:lang w:eastAsia="en-US"/>
        </w:rPr>
      </w:pPr>
    </w:p>
    <w:p w:rsidR="00BF25B9" w:rsidRPr="00E64892" w:rsidRDefault="00BF25B9" w:rsidP="00DD5E33">
      <w:pPr>
        <w:pStyle w:val="a"/>
        <w:numPr>
          <w:ilvl w:val="0"/>
          <w:numId w:val="0"/>
        </w:numPr>
        <w:spacing w:before="0"/>
        <w:ind w:firstLine="851"/>
        <w:rPr>
          <w:noProof w:val="0"/>
          <w:sz w:val="24"/>
          <w:szCs w:val="24"/>
          <w:lang w:eastAsia="en-US"/>
        </w:rPr>
      </w:pPr>
      <w:r w:rsidRPr="00E64892">
        <w:rPr>
          <w:noProof w:val="0"/>
          <w:sz w:val="24"/>
          <w:szCs w:val="24"/>
          <w:lang w:eastAsia="en-US"/>
        </w:rPr>
        <w:t xml:space="preserve">Департамент </w:t>
      </w:r>
      <w:r w:rsidRPr="00E64892">
        <w:rPr>
          <w:i/>
          <w:iCs/>
          <w:noProof w:val="0"/>
          <w:sz w:val="24"/>
          <w:szCs w:val="24"/>
          <w:lang w:eastAsia="en-US"/>
        </w:rPr>
        <w:t>(</w:t>
      </w:r>
      <w:r>
        <w:rPr>
          <w:i/>
          <w:iCs/>
          <w:noProof w:val="0"/>
          <w:sz w:val="24"/>
          <w:szCs w:val="24"/>
          <w:lang w:eastAsia="en-US"/>
        </w:rPr>
        <w:t>управление, иной ГРБС</w:t>
      </w:r>
      <w:r w:rsidRPr="00E64892">
        <w:rPr>
          <w:i/>
          <w:iCs/>
          <w:noProof w:val="0"/>
          <w:sz w:val="24"/>
          <w:szCs w:val="24"/>
          <w:lang w:eastAsia="en-US"/>
        </w:rPr>
        <w:t>)</w:t>
      </w:r>
      <w:r w:rsidRPr="00E64892">
        <w:rPr>
          <w:noProof w:val="0"/>
          <w:sz w:val="24"/>
          <w:szCs w:val="24"/>
          <w:lang w:eastAsia="en-US"/>
        </w:rPr>
        <w:t xml:space="preserve"> на основании </w:t>
      </w:r>
      <w:r w:rsidRPr="00E64892">
        <w:rPr>
          <w:i/>
          <w:iCs/>
          <w:noProof w:val="0"/>
          <w:sz w:val="24"/>
          <w:szCs w:val="24"/>
          <w:lang w:eastAsia="en-US"/>
        </w:rPr>
        <w:t>(указать законодательные, нормативные правовые акты)</w:t>
      </w:r>
      <w:r w:rsidRPr="00E64892">
        <w:rPr>
          <w:noProof w:val="0"/>
          <w:sz w:val="24"/>
          <w:szCs w:val="24"/>
          <w:lang w:eastAsia="en-US"/>
        </w:rPr>
        <w:t xml:space="preserve"> осуществляет функции в сфере… </w:t>
      </w:r>
      <w:r w:rsidRPr="00E64892">
        <w:rPr>
          <w:i/>
          <w:iCs/>
          <w:noProof w:val="0"/>
          <w:sz w:val="24"/>
          <w:szCs w:val="24"/>
          <w:lang w:eastAsia="en-US"/>
        </w:rPr>
        <w:t>(перечислить основные функции).</w:t>
      </w:r>
      <w:r w:rsidRPr="00E64892">
        <w:rPr>
          <w:noProof w:val="0"/>
          <w:sz w:val="24"/>
          <w:szCs w:val="24"/>
          <w:lang w:eastAsia="en-US"/>
        </w:rPr>
        <w:t xml:space="preserve"> </w:t>
      </w:r>
    </w:p>
    <w:p w:rsidR="00BF25B9" w:rsidRPr="00E64892" w:rsidRDefault="00BF25B9" w:rsidP="00DD5E33">
      <w:pPr>
        <w:pStyle w:val="a"/>
        <w:numPr>
          <w:ilvl w:val="0"/>
          <w:numId w:val="0"/>
        </w:numPr>
        <w:spacing w:before="0"/>
        <w:ind w:firstLine="851"/>
        <w:rPr>
          <w:noProof w:val="0"/>
          <w:sz w:val="24"/>
          <w:szCs w:val="24"/>
          <w:lang w:eastAsia="en-US"/>
        </w:rPr>
      </w:pPr>
      <w:r w:rsidRPr="00E64892">
        <w:rPr>
          <w:noProof w:val="0"/>
          <w:sz w:val="24"/>
          <w:szCs w:val="24"/>
          <w:lang w:eastAsia="en-US"/>
        </w:rPr>
        <w:t xml:space="preserve">Бюджетные ассигнования, предусмотренные </w:t>
      </w:r>
      <w:r w:rsidRPr="00E64892">
        <w:rPr>
          <w:sz w:val="24"/>
          <w:szCs w:val="24"/>
        </w:rPr>
        <w:t>Департаменту</w:t>
      </w:r>
      <w:r w:rsidRPr="00E64892">
        <w:rPr>
          <w:sz w:val="24"/>
          <w:szCs w:val="24"/>
          <w:lang w:eastAsia="en-US"/>
        </w:rPr>
        <w:t xml:space="preserve"> </w:t>
      </w:r>
      <w:r w:rsidRPr="00E64892">
        <w:rPr>
          <w:i/>
          <w:iCs/>
          <w:sz w:val="24"/>
          <w:szCs w:val="24"/>
          <w:lang w:eastAsia="en-US"/>
        </w:rPr>
        <w:t>(</w:t>
      </w:r>
      <w:r>
        <w:rPr>
          <w:i/>
          <w:iCs/>
          <w:sz w:val="24"/>
          <w:szCs w:val="24"/>
          <w:lang w:eastAsia="en-US"/>
        </w:rPr>
        <w:t>управлению</w:t>
      </w:r>
      <w:r w:rsidRPr="00E64892">
        <w:rPr>
          <w:i/>
          <w:iCs/>
          <w:sz w:val="24"/>
          <w:szCs w:val="24"/>
        </w:rPr>
        <w:t xml:space="preserve">, </w:t>
      </w:r>
      <w:r w:rsidRPr="00E64892">
        <w:rPr>
          <w:i/>
          <w:iCs/>
          <w:sz w:val="24"/>
          <w:szCs w:val="24"/>
          <w:lang w:eastAsia="en-US"/>
        </w:rPr>
        <w:t>ино</w:t>
      </w:r>
      <w:r w:rsidRPr="00E64892">
        <w:rPr>
          <w:i/>
          <w:iCs/>
          <w:sz w:val="24"/>
          <w:szCs w:val="24"/>
        </w:rPr>
        <w:t>му</w:t>
      </w:r>
      <w:r w:rsidRPr="00E64892">
        <w:rPr>
          <w:i/>
          <w:iCs/>
          <w:sz w:val="24"/>
          <w:szCs w:val="24"/>
          <w:lang w:eastAsia="en-US"/>
        </w:rPr>
        <w:t xml:space="preserve"> </w:t>
      </w:r>
      <w:r>
        <w:rPr>
          <w:i/>
          <w:iCs/>
          <w:sz w:val="24"/>
          <w:szCs w:val="24"/>
        </w:rPr>
        <w:t>ГРБС</w:t>
      </w:r>
      <w:r w:rsidRPr="00E64892">
        <w:rPr>
          <w:i/>
          <w:iCs/>
          <w:sz w:val="24"/>
          <w:szCs w:val="24"/>
          <w:lang w:eastAsia="en-US"/>
        </w:rPr>
        <w:t>)</w:t>
      </w:r>
      <w:r w:rsidRPr="00E64892">
        <w:rPr>
          <w:sz w:val="24"/>
          <w:szCs w:val="24"/>
          <w:lang w:eastAsia="en-US"/>
        </w:rPr>
        <w:t xml:space="preserve"> в проекте </w:t>
      </w:r>
      <w:r>
        <w:rPr>
          <w:sz w:val="24"/>
          <w:szCs w:val="24"/>
          <w:lang w:eastAsia="en-US"/>
        </w:rPr>
        <w:t>решения Думы города</w:t>
      </w:r>
      <w:r w:rsidRPr="00E64892">
        <w:rPr>
          <w:sz w:val="24"/>
          <w:szCs w:val="24"/>
          <w:lang w:eastAsia="en-US"/>
        </w:rPr>
        <w:t xml:space="preserve"> «О бюджете </w:t>
      </w:r>
      <w:r>
        <w:rPr>
          <w:sz w:val="24"/>
          <w:szCs w:val="24"/>
          <w:lang w:eastAsia="en-US"/>
        </w:rPr>
        <w:t>города Югорска</w:t>
      </w:r>
      <w:r w:rsidRPr="00E64892">
        <w:rPr>
          <w:sz w:val="24"/>
          <w:szCs w:val="24"/>
          <w:lang w:eastAsia="en-US"/>
        </w:rPr>
        <w:t xml:space="preserve"> на 2012 год и плановый период 2013 и 2014 годов», в целом позволят обеспечить </w:t>
      </w:r>
      <w:r w:rsidRPr="00E64892">
        <w:rPr>
          <w:i/>
          <w:iCs/>
          <w:noProof w:val="0"/>
          <w:sz w:val="24"/>
          <w:szCs w:val="24"/>
          <w:lang w:eastAsia="en-US"/>
        </w:rPr>
        <w:t xml:space="preserve">(перечислить основные цели и задачи главного распорядителя бюджетных средств, соответствующие обозначенным в докладах о результатах и основных направлениях деятельности субъекта бюджетного планирования, планируемые к реализации в рамках Посланий  Президента Российской Федерации Федеральному Собранию Российской Федерации, Бюджетного послания Президента Российской Федерации «О бюджетной политике в 2012-2014 годах и </w:t>
      </w:r>
      <w:r>
        <w:rPr>
          <w:i/>
          <w:iCs/>
          <w:noProof w:val="0"/>
          <w:sz w:val="24"/>
          <w:szCs w:val="24"/>
          <w:lang w:eastAsia="en-US"/>
        </w:rPr>
        <w:t>долгосрочной целевой п</w:t>
      </w:r>
      <w:r w:rsidRPr="00E64892">
        <w:rPr>
          <w:i/>
          <w:iCs/>
          <w:noProof w:val="0"/>
          <w:sz w:val="24"/>
          <w:szCs w:val="24"/>
          <w:lang w:eastAsia="en-US"/>
        </w:rPr>
        <w:t xml:space="preserve">рограммы </w:t>
      </w:r>
      <w:r>
        <w:rPr>
          <w:i/>
          <w:iCs/>
          <w:noProof w:val="0"/>
          <w:sz w:val="24"/>
          <w:szCs w:val="24"/>
          <w:lang w:eastAsia="en-US"/>
        </w:rPr>
        <w:t>города Югорска «Повышение</w:t>
      </w:r>
      <w:r w:rsidRPr="00E64892">
        <w:rPr>
          <w:i/>
          <w:iCs/>
          <w:noProof w:val="0"/>
          <w:sz w:val="24"/>
          <w:szCs w:val="24"/>
          <w:lang w:eastAsia="en-US"/>
        </w:rPr>
        <w:t xml:space="preserve"> эффективности бюджетных расходов </w:t>
      </w:r>
      <w:r>
        <w:rPr>
          <w:i/>
          <w:iCs/>
          <w:noProof w:val="0"/>
          <w:sz w:val="24"/>
          <w:szCs w:val="24"/>
          <w:lang w:eastAsia="en-US"/>
        </w:rPr>
        <w:t xml:space="preserve">города Югорска </w:t>
      </w:r>
      <w:r w:rsidRPr="00E64892">
        <w:rPr>
          <w:i/>
          <w:iCs/>
          <w:noProof w:val="0"/>
          <w:sz w:val="24"/>
          <w:szCs w:val="24"/>
          <w:lang w:eastAsia="en-US"/>
        </w:rPr>
        <w:t xml:space="preserve">на </w:t>
      </w:r>
      <w:r>
        <w:rPr>
          <w:i/>
          <w:iCs/>
          <w:noProof w:val="0"/>
          <w:sz w:val="24"/>
          <w:szCs w:val="24"/>
          <w:lang w:eastAsia="en-US"/>
        </w:rPr>
        <w:t>2011-</w:t>
      </w:r>
      <w:r w:rsidRPr="00E64892">
        <w:rPr>
          <w:i/>
          <w:iCs/>
          <w:noProof w:val="0"/>
          <w:sz w:val="24"/>
          <w:szCs w:val="24"/>
          <w:lang w:eastAsia="en-US"/>
        </w:rPr>
        <w:t>2013 год</w:t>
      </w:r>
      <w:r>
        <w:rPr>
          <w:i/>
          <w:iCs/>
          <w:noProof w:val="0"/>
          <w:sz w:val="24"/>
          <w:szCs w:val="24"/>
          <w:lang w:eastAsia="en-US"/>
        </w:rPr>
        <w:t>ы»</w:t>
      </w:r>
      <w:r w:rsidRPr="00E64892">
        <w:rPr>
          <w:i/>
          <w:iCs/>
          <w:noProof w:val="0"/>
          <w:sz w:val="24"/>
          <w:szCs w:val="24"/>
          <w:lang w:eastAsia="en-US"/>
        </w:rPr>
        <w:t>)</w:t>
      </w:r>
      <w:r w:rsidRPr="00E64892">
        <w:rPr>
          <w:noProof w:val="0"/>
          <w:sz w:val="24"/>
          <w:szCs w:val="24"/>
          <w:lang w:eastAsia="en-US"/>
        </w:rPr>
        <w:t>.</w:t>
      </w:r>
    </w:p>
    <w:p w:rsidR="00BF25B9" w:rsidRPr="00E64892" w:rsidRDefault="00BF25B9" w:rsidP="006313F1">
      <w:pPr>
        <w:pStyle w:val="a"/>
        <w:numPr>
          <w:ilvl w:val="0"/>
          <w:numId w:val="0"/>
        </w:numPr>
        <w:spacing w:before="0"/>
        <w:ind w:firstLine="851"/>
        <w:rPr>
          <w:b/>
          <w:bCs/>
          <w:noProof w:val="0"/>
          <w:sz w:val="24"/>
          <w:szCs w:val="24"/>
          <w:lang w:eastAsia="en-US"/>
        </w:rPr>
      </w:pPr>
      <w:r w:rsidRPr="00E64892">
        <w:rPr>
          <w:noProof w:val="0"/>
          <w:sz w:val="24"/>
          <w:szCs w:val="24"/>
          <w:lang w:eastAsia="en-US"/>
        </w:rPr>
        <w:t xml:space="preserve">Объём и состав расходных обязательств </w:t>
      </w:r>
      <w:r>
        <w:rPr>
          <w:noProof w:val="0"/>
          <w:sz w:val="24"/>
          <w:szCs w:val="24"/>
          <w:lang w:eastAsia="en-US"/>
        </w:rPr>
        <w:t>города Югорска</w:t>
      </w:r>
      <w:r w:rsidRPr="00E64892">
        <w:rPr>
          <w:noProof w:val="0"/>
          <w:sz w:val="24"/>
          <w:szCs w:val="24"/>
          <w:lang w:eastAsia="en-US"/>
        </w:rPr>
        <w:t>, подлежащих исполнению за счёт средств бюджета</w:t>
      </w:r>
      <w:r>
        <w:rPr>
          <w:noProof w:val="0"/>
          <w:sz w:val="24"/>
          <w:szCs w:val="24"/>
          <w:lang w:eastAsia="en-US"/>
        </w:rPr>
        <w:t xml:space="preserve"> города</w:t>
      </w:r>
      <w:r w:rsidRPr="00E64892">
        <w:rPr>
          <w:noProof w:val="0"/>
          <w:sz w:val="24"/>
          <w:szCs w:val="24"/>
          <w:lang w:eastAsia="en-US"/>
        </w:rPr>
        <w:t>, предусматриваемых главному распорядителю бюджетных средств (</w:t>
      </w:r>
      <w:r w:rsidRPr="00E64892">
        <w:rPr>
          <w:i/>
          <w:iCs/>
          <w:noProof w:val="0"/>
          <w:sz w:val="24"/>
          <w:szCs w:val="24"/>
          <w:lang w:eastAsia="en-US"/>
        </w:rPr>
        <w:t xml:space="preserve">Департаменту,  </w:t>
      </w:r>
      <w:r>
        <w:rPr>
          <w:i/>
          <w:iCs/>
          <w:noProof w:val="0"/>
          <w:sz w:val="24"/>
          <w:szCs w:val="24"/>
          <w:lang w:eastAsia="en-US"/>
        </w:rPr>
        <w:t>управлению</w:t>
      </w:r>
      <w:r w:rsidRPr="00E64892">
        <w:rPr>
          <w:i/>
          <w:iCs/>
          <w:noProof w:val="0"/>
          <w:sz w:val="24"/>
          <w:szCs w:val="24"/>
          <w:lang w:eastAsia="en-US"/>
        </w:rPr>
        <w:t>, иному ГРБС</w:t>
      </w:r>
      <w:r w:rsidRPr="00E64892">
        <w:rPr>
          <w:noProof w:val="0"/>
          <w:sz w:val="24"/>
          <w:szCs w:val="24"/>
          <w:lang w:eastAsia="en-US"/>
        </w:rPr>
        <w:t>) на 2012-2014 годы, представлены в таблице 1.</w:t>
      </w:r>
    </w:p>
    <w:p w:rsidR="00BF25B9" w:rsidRPr="006313F1" w:rsidRDefault="00BF25B9" w:rsidP="00B9294B">
      <w:pPr>
        <w:pStyle w:val="a"/>
        <w:numPr>
          <w:ilvl w:val="0"/>
          <w:numId w:val="0"/>
        </w:numPr>
        <w:spacing w:before="0"/>
        <w:ind w:firstLine="851"/>
        <w:jc w:val="right"/>
        <w:rPr>
          <w:b/>
          <w:bCs/>
          <w:noProof w:val="0"/>
          <w:sz w:val="24"/>
          <w:szCs w:val="24"/>
          <w:lang w:eastAsia="en-US"/>
        </w:rPr>
      </w:pPr>
      <w:r w:rsidRPr="006313F1">
        <w:rPr>
          <w:b/>
          <w:bCs/>
          <w:noProof w:val="0"/>
          <w:sz w:val="24"/>
          <w:szCs w:val="24"/>
          <w:lang w:eastAsia="en-US"/>
        </w:rPr>
        <w:t>Таблица 1</w:t>
      </w:r>
    </w:p>
    <w:p w:rsidR="00BF25B9" w:rsidRPr="00E64892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noProof w:val="0"/>
          <w:sz w:val="24"/>
          <w:szCs w:val="24"/>
          <w:lang w:eastAsia="en-US"/>
        </w:rPr>
      </w:pPr>
    </w:p>
    <w:p w:rsidR="00BF25B9" w:rsidRPr="00AB3EEE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  <w:lang w:eastAsia="en-US"/>
        </w:rPr>
      </w:pPr>
      <w:r w:rsidRPr="00AB3EEE">
        <w:rPr>
          <w:b/>
          <w:bCs/>
          <w:noProof w:val="0"/>
          <w:sz w:val="24"/>
          <w:szCs w:val="24"/>
          <w:lang w:eastAsia="en-US"/>
        </w:rPr>
        <w:t xml:space="preserve">Объём и состав расходных обязательств по главному распорядителю </w:t>
      </w:r>
    </w:p>
    <w:p w:rsidR="00BF25B9" w:rsidRPr="00AB3EEE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  <w:lang w:eastAsia="en-US"/>
        </w:rPr>
      </w:pPr>
      <w:r w:rsidRPr="00AB3EEE">
        <w:rPr>
          <w:b/>
          <w:bCs/>
          <w:noProof w:val="0"/>
          <w:sz w:val="24"/>
          <w:szCs w:val="24"/>
          <w:lang w:eastAsia="en-US"/>
        </w:rPr>
        <w:t>бюджетных средств</w:t>
      </w:r>
    </w:p>
    <w:p w:rsidR="00BF25B9" w:rsidRPr="00E64892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noProof w:val="0"/>
          <w:sz w:val="24"/>
          <w:szCs w:val="24"/>
          <w:lang w:eastAsia="en-US"/>
        </w:rPr>
      </w:pPr>
    </w:p>
    <w:tbl>
      <w:tblPr>
        <w:tblW w:w="10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BF25B9" w:rsidRPr="00113A81">
        <w:tc>
          <w:tcPr>
            <w:tcW w:w="3085" w:type="dxa"/>
            <w:vMerge w:val="restart"/>
          </w:tcPr>
          <w:p w:rsidR="00BF25B9" w:rsidRPr="002B745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  <w:p w:rsidR="00BF25B9" w:rsidRPr="002B745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  <w:p w:rsidR="00BF25B9" w:rsidRPr="002B745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2B7453">
              <w:rPr>
                <w:noProof w:val="0"/>
                <w:sz w:val="20"/>
                <w:szCs w:val="20"/>
                <w:lang w:eastAsia="en-US"/>
              </w:rPr>
              <w:t>Наименование бюджетных ассигнований</w:t>
            </w:r>
          </w:p>
        </w:tc>
        <w:tc>
          <w:tcPr>
            <w:tcW w:w="851" w:type="dxa"/>
            <w:vMerge w:val="restart"/>
          </w:tcPr>
          <w:p w:rsidR="00BF25B9" w:rsidRPr="00AB3EEE" w:rsidRDefault="00BF25B9" w:rsidP="00124E10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AB3EEE">
              <w:rPr>
                <w:noProof w:val="0"/>
                <w:sz w:val="20"/>
                <w:szCs w:val="20"/>
                <w:lang w:eastAsia="en-US"/>
              </w:rPr>
              <w:t>2011 год (решение о бюджете № 116 от 21.12.2010)</w:t>
            </w:r>
          </w:p>
        </w:tc>
        <w:tc>
          <w:tcPr>
            <w:tcW w:w="6379" w:type="dxa"/>
            <w:gridSpan w:val="9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Проект бюджета</w:t>
            </w:r>
          </w:p>
        </w:tc>
      </w:tr>
      <w:tr w:rsidR="00BF25B9" w:rsidRPr="00113A81">
        <w:tc>
          <w:tcPr>
            <w:tcW w:w="3085" w:type="dxa"/>
            <w:vMerge/>
          </w:tcPr>
          <w:p w:rsidR="00BF25B9" w:rsidRPr="002B745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2126" w:type="dxa"/>
            <w:gridSpan w:val="3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2127" w:type="dxa"/>
            <w:gridSpan w:val="3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2014 год</w:t>
            </w:r>
          </w:p>
        </w:tc>
      </w:tr>
      <w:tr w:rsidR="00BF25B9" w:rsidRPr="00D17DE3">
        <w:tc>
          <w:tcPr>
            <w:tcW w:w="3085" w:type="dxa"/>
            <w:vMerge/>
          </w:tcPr>
          <w:p w:rsidR="00BF25B9" w:rsidRPr="002B745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08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% к 2011</w:t>
            </w:r>
            <w:r>
              <w:rPr>
                <w:noProof w:val="0"/>
                <w:sz w:val="20"/>
                <w:szCs w:val="20"/>
                <w:lang w:eastAsia="en-US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доля в общем объёме расходов</w:t>
            </w:r>
            <w:r>
              <w:rPr>
                <w:noProof w:val="0"/>
                <w:sz w:val="20"/>
                <w:szCs w:val="20"/>
                <w:lang w:eastAsia="en-US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% к 2012</w:t>
            </w:r>
            <w:r>
              <w:rPr>
                <w:noProof w:val="0"/>
                <w:sz w:val="20"/>
                <w:szCs w:val="20"/>
                <w:lang w:eastAsia="en-US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708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доля в общем объёме расходов (%)</w:t>
            </w: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% к 2013</w:t>
            </w:r>
            <w:r>
              <w:rPr>
                <w:noProof w:val="0"/>
                <w:sz w:val="20"/>
                <w:szCs w:val="20"/>
                <w:lang w:eastAsia="en-US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709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113A81">
              <w:rPr>
                <w:noProof w:val="0"/>
                <w:sz w:val="20"/>
                <w:szCs w:val="20"/>
                <w:lang w:eastAsia="en-US"/>
              </w:rPr>
              <w:t>доля в общем объёме расходов (%)</w:t>
            </w:r>
          </w:p>
        </w:tc>
      </w:tr>
      <w:tr w:rsidR="00BF25B9" w:rsidRPr="00113A81">
        <w:tc>
          <w:tcPr>
            <w:tcW w:w="3085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2"/>
                <w:szCs w:val="22"/>
                <w:lang w:eastAsia="en-US"/>
              </w:rPr>
            </w:pPr>
            <w:r w:rsidRPr="00113A81">
              <w:rPr>
                <w:noProof w:val="0"/>
                <w:sz w:val="22"/>
                <w:szCs w:val="22"/>
                <w:lang w:eastAsia="en-US"/>
              </w:rPr>
              <w:t>ВСЕГО бюджетных ассигнований</w:t>
            </w:r>
          </w:p>
        </w:tc>
        <w:tc>
          <w:tcPr>
            <w:tcW w:w="851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  <w:r w:rsidRPr="00113A81">
              <w:rPr>
                <w:noProof w:val="0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  <w:r w:rsidRPr="00113A81">
              <w:rPr>
                <w:noProof w:val="0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</w:p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18"/>
                <w:szCs w:val="18"/>
                <w:lang w:eastAsia="en-US"/>
              </w:rPr>
            </w:pPr>
            <w:r w:rsidRPr="00113A81">
              <w:rPr>
                <w:noProof w:val="0"/>
                <w:sz w:val="18"/>
                <w:szCs w:val="18"/>
                <w:lang w:eastAsia="en-US"/>
              </w:rPr>
              <w:t>100%</w:t>
            </w: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124E10">
            <w:pPr>
              <w:pStyle w:val="a"/>
              <w:numPr>
                <w:ilvl w:val="0"/>
                <w:numId w:val="11"/>
              </w:numPr>
              <w:tabs>
                <w:tab w:val="clear" w:pos="1134"/>
                <w:tab w:val="left" w:pos="0"/>
              </w:tabs>
              <w:spacing w:before="0"/>
              <w:ind w:left="284" w:hanging="284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 xml:space="preserve">Оказание муниципальных услуг (выполнение работ), </w:t>
            </w:r>
            <w:r w:rsidRPr="00D15612">
              <w:rPr>
                <w:i/>
                <w:iCs/>
                <w:noProof w:val="0"/>
                <w:sz w:val="20"/>
                <w:szCs w:val="20"/>
                <w:lang w:eastAsia="en-US"/>
              </w:rPr>
              <w:t>в том числе ассигнования на оплату муниципальных контрактов на поставку товаров, выполнение работ, оказание услуг для муниципальных нужд: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BC6247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1.1.обеспечение выполнения функций казенных учреждений, в том числе по оказанию муниципальных услуг (выполнению работ) физическим и (или) юридическим лицам, в том числе: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BC6247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обеспечение деятельности органов местного самоуправления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49292B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обеспечение выполнения функций казенных учреждений (по бюджетной смете)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BC6247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обеспечение выполнения муниципальных заданий на оказание муниципальных услуг (выполнения работ) казенными учреждениями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BC624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284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реализация мероприятий в рамках долгосрочных целевых программ г.Югорска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137FF4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реализация мероприятий в рамках ведомственных целевых программ г.Югорска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c>
          <w:tcPr>
            <w:tcW w:w="3085" w:type="dxa"/>
          </w:tcPr>
          <w:p w:rsidR="00BF25B9" w:rsidRPr="00D15612" w:rsidRDefault="00BF25B9" w:rsidP="00137FF4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реализация мероприятий в области…..</w:t>
            </w:r>
          </w:p>
          <w:p w:rsidR="00BF25B9" w:rsidRPr="00D15612" w:rsidRDefault="00BF25B9" w:rsidP="00137FF4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BC624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1.2. Предоставление субсидий бюджетным и автономным учреждениям, включая субсидии на возмещение нормативных затрат, связанных с оказанием ими муниципальных услуг (выполнением работ) физическим и (или</w:t>
            </w:r>
            <w:r>
              <w:rPr>
                <w:noProof w:val="0"/>
                <w:sz w:val="20"/>
                <w:szCs w:val="20"/>
                <w:lang w:eastAsia="en-US"/>
              </w:rPr>
              <w:t>)</w:t>
            </w:r>
            <w:r w:rsidRPr="00D15612">
              <w:rPr>
                <w:noProof w:val="0"/>
                <w:sz w:val="20"/>
                <w:szCs w:val="20"/>
                <w:lang w:eastAsia="en-US"/>
              </w:rPr>
              <w:t xml:space="preserve"> юридическим лицам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BC6247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- обеспечение выполнения муниципальных заданий на оказание муниципальных услуг (выполнение работ) бюджетными  и автономными учреждениями, в том числе в рамках долгосрочных и ведомственных целевых программ г.Югорска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49292B">
        <w:tc>
          <w:tcPr>
            <w:tcW w:w="3085" w:type="dxa"/>
          </w:tcPr>
          <w:p w:rsidR="00BF25B9" w:rsidRPr="00D15612" w:rsidRDefault="00BF25B9" w:rsidP="00023FF3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 xml:space="preserve">- на иные цели 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FA2DA8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 xml:space="preserve">1.3. Предоставление субсидий некоммерческим организациям, не являющимся муниципальными учреждениями, в том числе в соответствии с договорами (соглашениями) на оказание  указанными организациями муниципальных услуг (выполнение работ) физическим  и (или) юридическим лицам 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FA2DA8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1.4. Осуществление бюджетных инвестиций в объекты муниципальной собственности (за исключением муниципальных унитарных предприятий)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FA2DA8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1.5. Закупка товаров, работ и услуг для муниципальных нужд (за исключением бюджетных ассигнований  для обеспечения выполнения функций казенного учреждения)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137FF4">
            <w:pPr>
              <w:pStyle w:val="a"/>
              <w:numPr>
                <w:ilvl w:val="0"/>
                <w:numId w:val="11"/>
              </w:numPr>
              <w:tabs>
                <w:tab w:val="clear" w:pos="1134"/>
                <w:tab w:val="left" w:pos="0"/>
              </w:tabs>
              <w:spacing w:before="0"/>
              <w:ind w:left="284" w:hanging="284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Социальное обеспечение населения, в том числе: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FA2DA8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2.1. Публичные обязательства в виде социальных выплат гражданам  или на приобретение товаров, работ, услуг в пользу граждан для обеспечения их нужд в целях реализации мер социальной поддержки  населения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132001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0"/>
              </w:tabs>
              <w:spacing w:before="0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 xml:space="preserve">2.2. Публичные нормативные обязательства в виде пенсий, пособий, компенсаций и других социальных выплат, а также осуществления мер социальной поддержки населения 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FA2DA8">
            <w:pPr>
              <w:pStyle w:val="a"/>
              <w:numPr>
                <w:ilvl w:val="0"/>
                <w:numId w:val="11"/>
              </w:numPr>
              <w:tabs>
                <w:tab w:val="clear" w:pos="1134"/>
                <w:tab w:val="left" w:pos="0"/>
              </w:tabs>
              <w:spacing w:before="0"/>
              <w:ind w:left="284" w:hanging="284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Предоставление бюджетных инвестиций юридическим лицам, не являющимся муниципальными учреждениями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FA2DA8">
            <w:pPr>
              <w:pStyle w:val="a"/>
              <w:numPr>
                <w:ilvl w:val="0"/>
                <w:numId w:val="11"/>
              </w:numPr>
              <w:tabs>
                <w:tab w:val="clear" w:pos="1134"/>
                <w:tab w:val="left" w:pos="0"/>
              </w:tabs>
              <w:spacing w:before="0"/>
              <w:ind w:left="284" w:hanging="284"/>
              <w:jc w:val="left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8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8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709" w:type="dxa"/>
          </w:tcPr>
          <w:p w:rsidR="00BF25B9" w:rsidRPr="00763FA4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highlight w:val="cyan"/>
                <w:lang w:eastAsia="en-US"/>
              </w:rPr>
            </w:pPr>
          </w:p>
        </w:tc>
      </w:tr>
      <w:tr w:rsidR="00BF25B9" w:rsidRPr="002C5965">
        <w:tc>
          <w:tcPr>
            <w:tcW w:w="3085" w:type="dxa"/>
          </w:tcPr>
          <w:p w:rsidR="00BF25B9" w:rsidRPr="00D15612" w:rsidRDefault="00BF25B9" w:rsidP="0009272F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284"/>
              </w:tabs>
              <w:spacing w:before="0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5.Обслуживание муниципального долга</w:t>
            </w:r>
          </w:p>
        </w:tc>
        <w:tc>
          <w:tcPr>
            <w:tcW w:w="851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D17DE3">
        <w:tc>
          <w:tcPr>
            <w:tcW w:w="3085" w:type="dxa"/>
          </w:tcPr>
          <w:p w:rsidR="00BF25B9" w:rsidRPr="00D15612" w:rsidRDefault="00BF25B9" w:rsidP="00574A2B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284"/>
              </w:tabs>
              <w:spacing w:before="0"/>
              <w:rPr>
                <w:noProof w:val="0"/>
                <w:sz w:val="20"/>
                <w:szCs w:val="20"/>
                <w:lang w:eastAsia="en-US"/>
              </w:rPr>
            </w:pPr>
            <w:r w:rsidRPr="00D15612">
              <w:rPr>
                <w:noProof w:val="0"/>
                <w:sz w:val="20"/>
                <w:szCs w:val="20"/>
                <w:lang w:eastAsia="en-US"/>
              </w:rPr>
              <w:t>6.Исполнение судебных актов по искам к муниципальному образованию о возмещении вреда, причиненного гражданину или юридическому лицу в результате незаконных действий (бездействия) органов местного самоуправления либо должностных лиц этих органов</w:t>
            </w:r>
          </w:p>
        </w:tc>
        <w:tc>
          <w:tcPr>
            <w:tcW w:w="85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</w:tbl>
    <w:p w:rsidR="00BF25B9" w:rsidRPr="00957744" w:rsidRDefault="00BF25B9" w:rsidP="00CD545C">
      <w:pPr>
        <w:pStyle w:val="a"/>
        <w:numPr>
          <w:ilvl w:val="0"/>
          <w:numId w:val="0"/>
        </w:numPr>
        <w:spacing w:after="120"/>
        <w:ind w:firstLine="851"/>
        <w:rPr>
          <w:noProof w:val="0"/>
          <w:sz w:val="24"/>
          <w:szCs w:val="24"/>
          <w:lang w:eastAsia="en-US"/>
        </w:rPr>
      </w:pPr>
      <w:r w:rsidRPr="00957744">
        <w:rPr>
          <w:noProof w:val="0"/>
          <w:sz w:val="24"/>
          <w:szCs w:val="24"/>
          <w:lang w:eastAsia="en-US"/>
        </w:rPr>
        <w:t xml:space="preserve">По каждой группе бюджетных ассигнований необходимо привести причины отклонений бюджетных ассигнований по отношению к предыдущему году (2012/2011, 2013/2014, 2014/2013), в том числе связанных с прекращением отдельных мероприятий, реализацией </w:t>
      </w:r>
      <w:r>
        <w:rPr>
          <w:noProof w:val="0"/>
          <w:sz w:val="24"/>
          <w:szCs w:val="24"/>
          <w:lang w:eastAsia="en-US"/>
        </w:rPr>
        <w:t>долгосрочных</w:t>
      </w:r>
      <w:r w:rsidRPr="00957744">
        <w:rPr>
          <w:noProof w:val="0"/>
          <w:sz w:val="24"/>
          <w:szCs w:val="24"/>
          <w:lang w:eastAsia="en-US"/>
        </w:rPr>
        <w:t xml:space="preserve"> и ведомственных </w:t>
      </w:r>
      <w:r>
        <w:rPr>
          <w:noProof w:val="0"/>
          <w:sz w:val="24"/>
          <w:szCs w:val="24"/>
          <w:lang w:eastAsia="en-US"/>
        </w:rPr>
        <w:t xml:space="preserve">целевых </w:t>
      </w:r>
      <w:r w:rsidRPr="00957744">
        <w:rPr>
          <w:noProof w:val="0"/>
          <w:sz w:val="24"/>
          <w:szCs w:val="24"/>
          <w:lang w:eastAsia="en-US"/>
        </w:rPr>
        <w:t>программ</w:t>
      </w:r>
      <w:r>
        <w:rPr>
          <w:noProof w:val="0"/>
          <w:sz w:val="24"/>
          <w:szCs w:val="24"/>
          <w:lang w:eastAsia="en-US"/>
        </w:rPr>
        <w:t xml:space="preserve"> города Югорска</w:t>
      </w:r>
      <w:r w:rsidRPr="00957744">
        <w:rPr>
          <w:noProof w:val="0"/>
          <w:sz w:val="24"/>
          <w:szCs w:val="24"/>
          <w:lang w:eastAsia="en-US"/>
        </w:rPr>
        <w:t xml:space="preserve">, передачей полномочий, изменением или оптимизацией структуры органов </w:t>
      </w:r>
      <w:r>
        <w:rPr>
          <w:noProof w:val="0"/>
          <w:sz w:val="24"/>
          <w:szCs w:val="24"/>
          <w:lang w:eastAsia="en-US"/>
        </w:rPr>
        <w:t>местного самоуправления</w:t>
      </w:r>
      <w:r w:rsidRPr="00957744">
        <w:rPr>
          <w:noProof w:val="0"/>
          <w:sz w:val="24"/>
          <w:szCs w:val="24"/>
          <w:lang w:eastAsia="en-US"/>
        </w:rPr>
        <w:t xml:space="preserve"> или подведомственных учреждений и другие причины. </w:t>
      </w:r>
    </w:p>
    <w:p w:rsidR="00BF25B9" w:rsidRPr="00957744" w:rsidRDefault="00BF25B9" w:rsidP="008F566C">
      <w:pPr>
        <w:pStyle w:val="a"/>
        <w:numPr>
          <w:ilvl w:val="0"/>
          <w:numId w:val="0"/>
        </w:numPr>
        <w:spacing w:before="0"/>
        <w:ind w:firstLine="720"/>
        <w:rPr>
          <w:sz w:val="24"/>
          <w:szCs w:val="24"/>
        </w:rPr>
      </w:pPr>
      <w:r w:rsidRPr="00957744">
        <w:rPr>
          <w:sz w:val="24"/>
          <w:szCs w:val="24"/>
        </w:rPr>
        <w:t xml:space="preserve">В составе расходных обязательств по оказанию </w:t>
      </w:r>
      <w:r>
        <w:rPr>
          <w:sz w:val="24"/>
          <w:szCs w:val="24"/>
        </w:rPr>
        <w:t>муниципальных</w:t>
      </w:r>
      <w:r w:rsidRPr="00957744">
        <w:rPr>
          <w:sz w:val="24"/>
          <w:szCs w:val="24"/>
        </w:rPr>
        <w:t xml:space="preserve"> услуг, помимо обязательств по обеспечению деятельности Департамента</w:t>
      </w:r>
      <w:r w:rsidRPr="00957744">
        <w:rPr>
          <w:sz w:val="24"/>
          <w:szCs w:val="24"/>
          <w:lang w:eastAsia="en-US"/>
        </w:rPr>
        <w:t xml:space="preserve"> </w:t>
      </w:r>
      <w:r w:rsidRPr="00957744">
        <w:rPr>
          <w:i/>
          <w:iCs/>
          <w:sz w:val="24"/>
          <w:szCs w:val="24"/>
          <w:lang w:eastAsia="en-US"/>
        </w:rPr>
        <w:t>(</w:t>
      </w:r>
      <w:r>
        <w:rPr>
          <w:i/>
          <w:iCs/>
          <w:sz w:val="24"/>
          <w:szCs w:val="24"/>
        </w:rPr>
        <w:t>управления</w:t>
      </w:r>
      <w:r w:rsidRPr="00957744">
        <w:rPr>
          <w:i/>
          <w:iCs/>
          <w:sz w:val="24"/>
          <w:szCs w:val="24"/>
        </w:rPr>
        <w:t xml:space="preserve">, </w:t>
      </w:r>
      <w:r w:rsidRPr="00957744">
        <w:rPr>
          <w:i/>
          <w:iCs/>
          <w:sz w:val="24"/>
          <w:szCs w:val="24"/>
          <w:lang w:eastAsia="en-US"/>
        </w:rPr>
        <w:t xml:space="preserve">иного </w:t>
      </w:r>
      <w:r w:rsidRPr="00957744">
        <w:rPr>
          <w:i/>
          <w:iCs/>
          <w:sz w:val="24"/>
          <w:szCs w:val="24"/>
        </w:rPr>
        <w:t>ГРБС</w:t>
      </w:r>
      <w:r w:rsidRPr="00957744">
        <w:rPr>
          <w:i/>
          <w:iCs/>
          <w:sz w:val="24"/>
          <w:szCs w:val="24"/>
          <w:lang w:eastAsia="en-US"/>
        </w:rPr>
        <w:t>)</w:t>
      </w:r>
      <w:r w:rsidRPr="00957744">
        <w:rPr>
          <w:sz w:val="24"/>
          <w:szCs w:val="24"/>
          <w:lang w:eastAsia="en-US"/>
        </w:rPr>
        <w:t xml:space="preserve">, выполнению функций </w:t>
      </w:r>
      <w:r w:rsidRPr="00957744">
        <w:rPr>
          <w:sz w:val="24"/>
          <w:szCs w:val="24"/>
        </w:rPr>
        <w:t xml:space="preserve">казенных учреждений, предоставлению субсидий бюджетным и автономным учреждениям, предусматриваются бюджетные ассигнования на </w:t>
      </w:r>
      <w:r w:rsidRPr="00957744">
        <w:rPr>
          <w:i/>
          <w:iCs/>
          <w:sz w:val="24"/>
          <w:szCs w:val="24"/>
        </w:rPr>
        <w:t xml:space="preserve">(перечислить основные направления, в т.ч., реализация </w:t>
      </w:r>
      <w:r>
        <w:rPr>
          <w:i/>
          <w:iCs/>
          <w:sz w:val="24"/>
          <w:szCs w:val="24"/>
        </w:rPr>
        <w:t>долгосрочных</w:t>
      </w:r>
      <w:r w:rsidRPr="00957744">
        <w:rPr>
          <w:i/>
          <w:iCs/>
          <w:sz w:val="24"/>
          <w:szCs w:val="24"/>
        </w:rPr>
        <w:t xml:space="preserve"> и ведомственных </w:t>
      </w:r>
      <w:r>
        <w:rPr>
          <w:i/>
          <w:iCs/>
          <w:sz w:val="24"/>
          <w:szCs w:val="24"/>
        </w:rPr>
        <w:t xml:space="preserve">целевых </w:t>
      </w:r>
      <w:r w:rsidRPr="00957744">
        <w:rPr>
          <w:i/>
          <w:iCs/>
          <w:sz w:val="24"/>
          <w:szCs w:val="24"/>
        </w:rPr>
        <w:t>программ</w:t>
      </w:r>
      <w:r>
        <w:rPr>
          <w:i/>
          <w:iCs/>
          <w:sz w:val="24"/>
          <w:szCs w:val="24"/>
        </w:rPr>
        <w:t xml:space="preserve"> города Югорска</w:t>
      </w:r>
      <w:r w:rsidRPr="00957744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нормативных правовых актов и т.д.).</w:t>
      </w:r>
      <w:r w:rsidRPr="0095774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Перечисленные в </w:t>
      </w:r>
      <w:r w:rsidRPr="00957744">
        <w:rPr>
          <w:i/>
          <w:iCs/>
          <w:sz w:val="24"/>
          <w:szCs w:val="24"/>
        </w:rPr>
        <w:t>пояснительной записке направления дожны быть детализированы в обоснованиях бюджетых ассигнований</w:t>
      </w:r>
      <w:r w:rsidRPr="00957744">
        <w:rPr>
          <w:sz w:val="24"/>
          <w:szCs w:val="24"/>
        </w:rPr>
        <w:t xml:space="preserve">. </w:t>
      </w:r>
    </w:p>
    <w:p w:rsidR="00BF25B9" w:rsidRPr="00957744" w:rsidRDefault="00BF25B9" w:rsidP="007D4961">
      <w:pPr>
        <w:pStyle w:val="a"/>
        <w:numPr>
          <w:ilvl w:val="0"/>
          <w:numId w:val="0"/>
        </w:numPr>
        <w:spacing w:before="0"/>
        <w:ind w:firstLine="720"/>
        <w:rPr>
          <w:i/>
          <w:iCs/>
          <w:sz w:val="24"/>
          <w:szCs w:val="24"/>
        </w:rPr>
      </w:pPr>
      <w:r w:rsidRPr="00957744">
        <w:rPr>
          <w:sz w:val="24"/>
          <w:szCs w:val="24"/>
        </w:rPr>
        <w:t xml:space="preserve">Объем бюджетных ассигнований на финансовое обеспечение выполнения </w:t>
      </w:r>
      <w:r>
        <w:rPr>
          <w:sz w:val="24"/>
          <w:szCs w:val="24"/>
        </w:rPr>
        <w:t>муниципальных</w:t>
      </w:r>
      <w:r w:rsidRPr="00957744">
        <w:rPr>
          <w:sz w:val="24"/>
          <w:szCs w:val="24"/>
        </w:rPr>
        <w:t xml:space="preserve"> заданий на оказание </w:t>
      </w:r>
      <w:r>
        <w:rPr>
          <w:sz w:val="24"/>
          <w:szCs w:val="24"/>
        </w:rPr>
        <w:t>муниципальных</w:t>
      </w:r>
      <w:r w:rsidRPr="00957744">
        <w:rPr>
          <w:sz w:val="24"/>
          <w:szCs w:val="24"/>
        </w:rPr>
        <w:t xml:space="preserve"> услуг</w:t>
      </w:r>
      <w:r>
        <w:rPr>
          <w:sz w:val="24"/>
          <w:szCs w:val="24"/>
        </w:rPr>
        <w:t xml:space="preserve"> </w:t>
      </w:r>
      <w:r w:rsidRPr="00957744">
        <w:rPr>
          <w:sz w:val="24"/>
          <w:szCs w:val="24"/>
        </w:rPr>
        <w:t xml:space="preserve">(выполнение работ) </w:t>
      </w:r>
      <w:r>
        <w:rPr>
          <w:sz w:val="24"/>
          <w:szCs w:val="24"/>
        </w:rPr>
        <w:t>муниципальными</w:t>
      </w:r>
      <w:r w:rsidRPr="00957744">
        <w:rPr>
          <w:sz w:val="24"/>
          <w:szCs w:val="24"/>
        </w:rPr>
        <w:t xml:space="preserve"> учреждениями (</w:t>
      </w:r>
      <w:r w:rsidRPr="00957744">
        <w:rPr>
          <w:i/>
          <w:iCs/>
          <w:sz w:val="24"/>
          <w:szCs w:val="24"/>
        </w:rPr>
        <w:t xml:space="preserve">указать объем бюджетных ассигнований,   количество учреждений по типам,   финансирование которых будет осуществляться  на основании </w:t>
      </w:r>
      <w:r>
        <w:rPr>
          <w:i/>
          <w:iCs/>
          <w:sz w:val="24"/>
          <w:szCs w:val="24"/>
        </w:rPr>
        <w:t>муниципального</w:t>
      </w:r>
      <w:r w:rsidRPr="00957744">
        <w:rPr>
          <w:i/>
          <w:iCs/>
          <w:sz w:val="24"/>
          <w:szCs w:val="24"/>
        </w:rPr>
        <w:t xml:space="preserve"> задания, пояснить отклонение по годам).  </w:t>
      </w:r>
    </w:p>
    <w:p w:rsidR="00BF25B9" w:rsidRPr="00957744" w:rsidRDefault="00BF25B9" w:rsidP="00CD545C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957744">
        <w:rPr>
          <w:lang w:val="ru-RU"/>
        </w:rPr>
        <w:t xml:space="preserve">Департамент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управление</w:t>
      </w:r>
      <w:r w:rsidRPr="00957744">
        <w:rPr>
          <w:i/>
          <w:iCs/>
          <w:lang w:val="ru-RU"/>
        </w:rPr>
        <w:t>, иной ГРБС)</w:t>
      </w:r>
      <w:r w:rsidRPr="00957744">
        <w:rPr>
          <w:lang w:val="ru-RU"/>
        </w:rPr>
        <w:t xml:space="preserve"> исполняет публичные и публично-нормативные обязательств</w:t>
      </w:r>
      <w:r>
        <w:rPr>
          <w:lang w:val="ru-RU"/>
        </w:rPr>
        <w:t>а</w:t>
      </w:r>
      <w:r w:rsidRPr="00957744">
        <w:rPr>
          <w:lang w:val="ru-RU"/>
        </w:rPr>
        <w:t xml:space="preserve"> по следующим направлениям </w:t>
      </w:r>
      <w:r w:rsidRPr="00957744">
        <w:rPr>
          <w:i/>
          <w:iCs/>
          <w:lang w:val="ru-RU"/>
        </w:rPr>
        <w:t>(указать наименование и объемы бюджетных ассигнований, причины, повлиявшие на изменение объёма)</w:t>
      </w:r>
      <w:r w:rsidRPr="00957744">
        <w:rPr>
          <w:lang w:val="ru-RU"/>
        </w:rPr>
        <w:t>.</w:t>
      </w:r>
    </w:p>
    <w:p w:rsidR="00BF25B9" w:rsidRPr="00957744" w:rsidRDefault="00BF25B9" w:rsidP="00CD545C">
      <w:pPr>
        <w:autoSpaceDE w:val="0"/>
        <w:autoSpaceDN w:val="0"/>
        <w:adjustRightInd w:val="0"/>
        <w:ind w:firstLine="540"/>
        <w:jc w:val="both"/>
        <w:rPr>
          <w:i/>
          <w:iCs/>
          <w:lang w:val="ru-RU"/>
        </w:rPr>
      </w:pPr>
      <w:r w:rsidRPr="00957744">
        <w:rPr>
          <w:lang w:val="ru-RU"/>
        </w:rPr>
        <w:t xml:space="preserve">Департамент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управление</w:t>
      </w:r>
      <w:r w:rsidRPr="00957744">
        <w:rPr>
          <w:i/>
          <w:iCs/>
          <w:lang w:val="ru-RU"/>
        </w:rPr>
        <w:t>, иной ГРБС)</w:t>
      </w:r>
      <w:r w:rsidRPr="00957744">
        <w:rPr>
          <w:lang w:val="ru-RU"/>
        </w:rPr>
        <w:t xml:space="preserve"> участвует в реализации национального проекта (наименование проекта) в части </w:t>
      </w:r>
      <w:r w:rsidRPr="00957744">
        <w:rPr>
          <w:i/>
          <w:iCs/>
          <w:lang w:val="ru-RU"/>
        </w:rPr>
        <w:t>(указать направления и объемы бюджетных ассигнований. В отдельной форме вместе с направлениями и источниками финансирования указать натуральные показатели реализации национального проекта).</w:t>
      </w:r>
    </w:p>
    <w:p w:rsidR="00BF25B9" w:rsidRPr="00957744" w:rsidRDefault="00BF25B9" w:rsidP="00CD545C">
      <w:pPr>
        <w:autoSpaceDE w:val="0"/>
        <w:autoSpaceDN w:val="0"/>
        <w:adjustRightInd w:val="0"/>
        <w:ind w:firstLine="540"/>
        <w:jc w:val="both"/>
        <w:rPr>
          <w:i/>
          <w:iCs/>
          <w:lang w:val="ru-RU"/>
        </w:rPr>
      </w:pPr>
      <w:r w:rsidRPr="00957744">
        <w:rPr>
          <w:lang w:val="ru-RU"/>
        </w:rPr>
        <w:t xml:space="preserve">Департамент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управление</w:t>
      </w:r>
      <w:r w:rsidRPr="00957744">
        <w:rPr>
          <w:i/>
          <w:iCs/>
          <w:lang w:val="ru-RU"/>
        </w:rPr>
        <w:t>, иной ГРБС)</w:t>
      </w:r>
      <w:r w:rsidRPr="00957744">
        <w:rPr>
          <w:lang w:val="ru-RU"/>
        </w:rPr>
        <w:t xml:space="preserve"> реализует вопросы поддержки социально ориентированных некоммерческих организаций через </w:t>
      </w:r>
      <w:r w:rsidRPr="00957744">
        <w:rPr>
          <w:i/>
          <w:iCs/>
          <w:lang w:val="ru-RU"/>
        </w:rPr>
        <w:t>(указать направления, объёмы бюджетных ассигнований и цели поддержки, а также механизм её реализации).</w:t>
      </w:r>
    </w:p>
    <w:p w:rsidR="00BF25B9" w:rsidRPr="00AB3EEE" w:rsidRDefault="00BF25B9" w:rsidP="00CD545C">
      <w:pPr>
        <w:autoSpaceDE w:val="0"/>
        <w:autoSpaceDN w:val="0"/>
        <w:adjustRightInd w:val="0"/>
        <w:ind w:firstLine="540"/>
        <w:jc w:val="both"/>
        <w:rPr>
          <w:i/>
          <w:iCs/>
          <w:lang w:val="ru-RU"/>
        </w:rPr>
      </w:pPr>
      <w:r w:rsidRPr="00957744">
        <w:rPr>
          <w:lang w:val="ru-RU"/>
        </w:rPr>
        <w:t xml:space="preserve">Департамент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управление</w:t>
      </w:r>
      <w:r w:rsidRPr="00957744">
        <w:rPr>
          <w:i/>
          <w:iCs/>
          <w:lang w:val="ru-RU"/>
        </w:rPr>
        <w:t>, иной ГРБС)</w:t>
      </w:r>
      <w:r w:rsidRPr="00957744">
        <w:rPr>
          <w:lang w:val="ru-RU"/>
        </w:rPr>
        <w:t xml:space="preserve"> выполняет функции </w:t>
      </w:r>
      <w:r>
        <w:rPr>
          <w:lang w:val="ru-RU"/>
        </w:rPr>
        <w:t>муниципального</w:t>
      </w:r>
      <w:r w:rsidRPr="00957744">
        <w:rPr>
          <w:lang w:val="ru-RU"/>
        </w:rPr>
        <w:t xml:space="preserve"> заказчика-координатора по </w:t>
      </w:r>
      <w:r w:rsidRPr="00957744">
        <w:rPr>
          <w:i/>
          <w:iCs/>
          <w:lang w:val="ru-RU"/>
        </w:rPr>
        <w:t xml:space="preserve">(указать перечень </w:t>
      </w:r>
      <w:r>
        <w:rPr>
          <w:i/>
          <w:iCs/>
          <w:lang w:val="ru-RU"/>
        </w:rPr>
        <w:t>долгосрочных целевых</w:t>
      </w:r>
      <w:r w:rsidRPr="00957744">
        <w:rPr>
          <w:i/>
          <w:iCs/>
          <w:lang w:val="ru-RU"/>
        </w:rPr>
        <w:t xml:space="preserve"> программ </w:t>
      </w:r>
      <w:r>
        <w:rPr>
          <w:i/>
          <w:iCs/>
          <w:lang w:val="ru-RU"/>
        </w:rPr>
        <w:t xml:space="preserve">г.Югорска </w:t>
      </w:r>
      <w:r w:rsidRPr="00957744">
        <w:rPr>
          <w:i/>
          <w:iCs/>
          <w:lang w:val="ru-RU"/>
        </w:rPr>
        <w:t xml:space="preserve">и объемы бюджетных ассигнований) </w:t>
      </w:r>
      <w:r w:rsidRPr="00957744">
        <w:rPr>
          <w:lang w:val="ru-RU"/>
        </w:rPr>
        <w:t xml:space="preserve">и </w:t>
      </w:r>
      <w:r>
        <w:rPr>
          <w:lang w:val="ru-RU"/>
        </w:rPr>
        <w:t>муниципального</w:t>
      </w:r>
      <w:r w:rsidRPr="00957744">
        <w:rPr>
          <w:lang w:val="ru-RU"/>
        </w:rPr>
        <w:t xml:space="preserve"> заказчика по </w:t>
      </w:r>
      <w:r w:rsidRPr="00957744">
        <w:rPr>
          <w:i/>
          <w:iCs/>
          <w:lang w:val="ru-RU"/>
        </w:rPr>
        <w:t xml:space="preserve">(указать перечень </w:t>
      </w:r>
      <w:r>
        <w:rPr>
          <w:i/>
          <w:iCs/>
          <w:lang w:val="ru-RU"/>
        </w:rPr>
        <w:t>долгосрочных целевых</w:t>
      </w:r>
      <w:r w:rsidRPr="00957744">
        <w:rPr>
          <w:i/>
          <w:iCs/>
          <w:lang w:val="ru-RU"/>
        </w:rPr>
        <w:t xml:space="preserve"> программ </w:t>
      </w:r>
      <w:r>
        <w:rPr>
          <w:i/>
          <w:iCs/>
          <w:lang w:val="ru-RU"/>
        </w:rPr>
        <w:t>г.Югорска</w:t>
      </w:r>
      <w:r w:rsidRPr="00957744">
        <w:rPr>
          <w:i/>
          <w:iCs/>
          <w:lang w:val="ru-RU"/>
        </w:rPr>
        <w:t xml:space="preserve"> и объемы бюджетных ассигнований)</w:t>
      </w:r>
      <w:r w:rsidRPr="00957744">
        <w:rPr>
          <w:lang w:val="ru-RU"/>
        </w:rPr>
        <w:t>.</w:t>
      </w:r>
      <w:r>
        <w:rPr>
          <w:lang w:val="ru-RU"/>
        </w:rPr>
        <w:t xml:space="preserve"> </w:t>
      </w:r>
      <w:r w:rsidRPr="00AB3EEE">
        <w:rPr>
          <w:i/>
          <w:iCs/>
          <w:lang w:val="ru-RU"/>
        </w:rPr>
        <w:t>Понятия муниципального заказчика-координатора и муниципального заказчика</w:t>
      </w:r>
      <w:r>
        <w:rPr>
          <w:i/>
          <w:iCs/>
          <w:lang w:val="ru-RU"/>
        </w:rPr>
        <w:t xml:space="preserve"> целевых программ приведены в постановлении от 22.07.2010 № 1328 «О долгосрочных и ведомственных целевых программах».</w:t>
      </w:r>
    </w:p>
    <w:p w:rsidR="00BF25B9" w:rsidRPr="00957744" w:rsidRDefault="00BF25B9" w:rsidP="00CD545C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957744">
        <w:rPr>
          <w:lang w:val="ru-RU"/>
        </w:rPr>
        <w:t xml:space="preserve">Объем бюджетных инвестиций в объекты капитального строительства, не включенные в </w:t>
      </w:r>
      <w:r>
        <w:rPr>
          <w:lang w:val="ru-RU"/>
        </w:rPr>
        <w:t xml:space="preserve">долгосрочные </w:t>
      </w:r>
      <w:r w:rsidRPr="00957744">
        <w:rPr>
          <w:lang w:val="ru-RU"/>
        </w:rPr>
        <w:t>целевые программы</w:t>
      </w:r>
      <w:r>
        <w:rPr>
          <w:lang w:val="ru-RU"/>
        </w:rPr>
        <w:t xml:space="preserve"> г.Югорска</w:t>
      </w:r>
      <w:r w:rsidRPr="00957744">
        <w:rPr>
          <w:lang w:val="ru-RU"/>
        </w:rPr>
        <w:t xml:space="preserve">, предусматриваются Департаменту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управлению</w:t>
      </w:r>
      <w:r w:rsidRPr="00957744">
        <w:rPr>
          <w:i/>
          <w:iCs/>
          <w:lang w:val="ru-RU"/>
        </w:rPr>
        <w:t>, иному ГРБС)</w:t>
      </w:r>
      <w:r w:rsidRPr="00957744">
        <w:rPr>
          <w:lang w:val="ru-RU"/>
        </w:rPr>
        <w:t xml:space="preserve"> на </w:t>
      </w:r>
      <w:r w:rsidRPr="00957744">
        <w:rPr>
          <w:i/>
          <w:iCs/>
          <w:lang w:val="ru-RU"/>
        </w:rPr>
        <w:t>(указать направления и объемы бюджетных ассигнований)</w:t>
      </w:r>
      <w:r w:rsidRPr="00957744">
        <w:rPr>
          <w:lang w:val="ru-RU"/>
        </w:rPr>
        <w:t xml:space="preserve">. </w:t>
      </w:r>
    </w:p>
    <w:p w:rsidR="00BF25B9" w:rsidRPr="00957744" w:rsidRDefault="00BF25B9" w:rsidP="00C2466B">
      <w:pPr>
        <w:autoSpaceDE w:val="0"/>
        <w:autoSpaceDN w:val="0"/>
        <w:adjustRightInd w:val="0"/>
        <w:ind w:firstLine="540"/>
        <w:jc w:val="both"/>
        <w:rPr>
          <w:i/>
          <w:iCs/>
          <w:lang w:val="ru-RU"/>
        </w:rPr>
      </w:pPr>
      <w:r w:rsidRPr="00957744">
        <w:rPr>
          <w:lang w:val="ru-RU"/>
        </w:rPr>
        <w:t xml:space="preserve">Средства бюджета </w:t>
      </w:r>
      <w:r>
        <w:rPr>
          <w:lang w:val="ru-RU"/>
        </w:rPr>
        <w:t>города</w:t>
      </w:r>
      <w:r w:rsidRPr="00957744">
        <w:rPr>
          <w:lang w:val="ru-RU"/>
        </w:rPr>
        <w:t xml:space="preserve">, предусмотренные Департаменту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управлению</w:t>
      </w:r>
      <w:r w:rsidRPr="00957744">
        <w:rPr>
          <w:i/>
          <w:iCs/>
          <w:lang w:val="ru-RU"/>
        </w:rPr>
        <w:t>, иному</w:t>
      </w:r>
      <w:r>
        <w:rPr>
          <w:i/>
          <w:iCs/>
          <w:lang w:val="ru-RU"/>
        </w:rPr>
        <w:t xml:space="preserve"> ГРБС</w:t>
      </w:r>
      <w:r w:rsidRPr="00957744">
        <w:rPr>
          <w:i/>
          <w:iCs/>
          <w:lang w:val="ru-RU"/>
        </w:rPr>
        <w:t xml:space="preserve">) </w:t>
      </w:r>
      <w:r w:rsidRPr="00957744">
        <w:rPr>
          <w:lang w:val="ru-RU"/>
        </w:rPr>
        <w:t xml:space="preserve">на 2012-2014 годы, также будут направлены на </w:t>
      </w:r>
      <w:r w:rsidRPr="00957744">
        <w:rPr>
          <w:i/>
          <w:iCs/>
          <w:lang w:val="ru-RU"/>
        </w:rPr>
        <w:t xml:space="preserve">(указать иные крупные расходные обязательства и объемы бюджетных ассигнований на их исполнение. Предлагается также выделить крупные значимые мероприятия, проводимые в планируемом периоде, а также особое внимание </w:t>
      </w:r>
      <w:r>
        <w:rPr>
          <w:i/>
          <w:iCs/>
          <w:lang w:val="ru-RU"/>
        </w:rPr>
        <w:t xml:space="preserve">уделить </w:t>
      </w:r>
      <w:r w:rsidRPr="00957744">
        <w:rPr>
          <w:i/>
          <w:iCs/>
          <w:lang w:val="ru-RU"/>
        </w:rPr>
        <w:t>внесени</w:t>
      </w:r>
      <w:r>
        <w:rPr>
          <w:i/>
          <w:iCs/>
          <w:lang w:val="ru-RU"/>
        </w:rPr>
        <w:t>ю</w:t>
      </w:r>
      <w:r w:rsidRPr="00957744">
        <w:rPr>
          <w:i/>
          <w:iCs/>
          <w:lang w:val="ru-RU"/>
        </w:rPr>
        <w:t xml:space="preserve"> изменений в положения по оплате труда с учетом индексации общего ФОТ,  с указанием условий, объёмов. При описании рекомендуется также использовать показатели аналитических форм, предлагаемых главному распорядителю бюджетных средств к заполнению). </w:t>
      </w:r>
    </w:p>
    <w:p w:rsidR="00BF25B9" w:rsidRPr="00957744" w:rsidRDefault="00BF25B9" w:rsidP="00F314BA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957744">
        <w:rPr>
          <w:lang w:val="ru-RU"/>
        </w:rPr>
        <w:t xml:space="preserve">Изменения бюджетных ассигнований на исполнение указанных обязательств, главным образом, связано с </w:t>
      </w:r>
      <w:r w:rsidRPr="00957744">
        <w:rPr>
          <w:i/>
          <w:iCs/>
          <w:lang w:val="ru-RU"/>
        </w:rPr>
        <w:t>(указать основные факторы, влияющие на изменение бюджетных ассигнований по действующим обязательствам, а также основание, направление и объёмы принимаемых обязательств)</w:t>
      </w:r>
      <w:r w:rsidRPr="00957744">
        <w:rPr>
          <w:lang w:val="ru-RU"/>
        </w:rPr>
        <w:t>.</w:t>
      </w:r>
    </w:p>
    <w:p w:rsidR="00BF25B9" w:rsidRPr="00957744" w:rsidRDefault="00BF25B9" w:rsidP="00F314BA">
      <w:pPr>
        <w:autoSpaceDE w:val="0"/>
        <w:autoSpaceDN w:val="0"/>
        <w:adjustRightInd w:val="0"/>
        <w:ind w:firstLine="540"/>
        <w:jc w:val="both"/>
        <w:rPr>
          <w:i/>
          <w:iCs/>
          <w:lang w:val="ru-RU"/>
        </w:rPr>
      </w:pPr>
      <w:r w:rsidRPr="00957744">
        <w:rPr>
          <w:lang w:val="ru-RU"/>
        </w:rPr>
        <w:t xml:space="preserve">Деятельность Департамента </w:t>
      </w:r>
      <w:r w:rsidRPr="00957744">
        <w:rPr>
          <w:i/>
          <w:iCs/>
          <w:lang w:val="ru-RU"/>
        </w:rPr>
        <w:t>(</w:t>
      </w:r>
      <w:r>
        <w:rPr>
          <w:i/>
          <w:iCs/>
          <w:lang w:val="ru-RU"/>
        </w:rPr>
        <w:t>управления</w:t>
      </w:r>
      <w:r w:rsidRPr="00957744">
        <w:rPr>
          <w:i/>
          <w:iCs/>
          <w:lang w:val="ru-RU"/>
        </w:rPr>
        <w:t>, иного ГРБС)</w:t>
      </w:r>
      <w:r w:rsidRPr="00957744">
        <w:rPr>
          <w:lang w:val="ru-RU"/>
        </w:rPr>
        <w:t xml:space="preserve"> будет направлена на достижение следующих результатов: </w:t>
      </w:r>
      <w:r w:rsidRPr="00957744">
        <w:rPr>
          <w:i/>
          <w:iCs/>
          <w:lang w:val="ru-RU"/>
        </w:rPr>
        <w:t xml:space="preserve">(данные в соответствии с Докладами о результатах и основных направлениях деятельности, национальными проектами, программами модернизации,  </w:t>
      </w:r>
      <w:r>
        <w:rPr>
          <w:i/>
          <w:iCs/>
          <w:lang w:val="ru-RU"/>
        </w:rPr>
        <w:t>долгосрочными</w:t>
      </w:r>
      <w:r w:rsidRPr="00957744">
        <w:rPr>
          <w:i/>
          <w:iCs/>
          <w:lang w:val="ru-RU"/>
        </w:rPr>
        <w:t xml:space="preserve"> целевыми программами</w:t>
      </w:r>
      <w:r>
        <w:rPr>
          <w:i/>
          <w:iCs/>
          <w:lang w:val="ru-RU"/>
        </w:rPr>
        <w:t xml:space="preserve"> г.Югорска</w:t>
      </w:r>
      <w:r w:rsidRPr="00957744">
        <w:rPr>
          <w:i/>
          <w:iCs/>
          <w:lang w:val="ru-RU"/>
        </w:rPr>
        <w:t xml:space="preserve"> и др.)</w:t>
      </w:r>
      <w:r w:rsidRPr="00957744">
        <w:rPr>
          <w:lang w:val="ru-RU"/>
        </w:rPr>
        <w:t xml:space="preserve"> </w:t>
      </w:r>
      <w:r w:rsidRPr="00957744">
        <w:rPr>
          <w:i/>
          <w:iCs/>
          <w:lang w:val="ru-RU"/>
        </w:rPr>
        <w:t>Все приведенные показатели результатов должны быть продублированы с указанными  в обоснованиях бюджетных ассигнований, детализированы (при необходимости).</w:t>
      </w:r>
    </w:p>
    <w:p w:rsidR="00BF25B9" w:rsidRPr="00957744" w:rsidRDefault="00BF25B9" w:rsidP="00F314BA">
      <w:pPr>
        <w:autoSpaceDE w:val="0"/>
        <w:autoSpaceDN w:val="0"/>
        <w:adjustRightInd w:val="0"/>
        <w:ind w:firstLine="540"/>
        <w:jc w:val="both"/>
        <w:rPr>
          <w:i/>
          <w:iCs/>
          <w:lang w:val="ru-RU"/>
        </w:rPr>
      </w:pPr>
    </w:p>
    <w:p w:rsidR="00BF25B9" w:rsidRPr="009F5218" w:rsidRDefault="00BF25B9" w:rsidP="00F314BA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957744">
        <w:rPr>
          <w:lang w:val="ru-RU"/>
        </w:rPr>
        <w:t xml:space="preserve">В целях качественного составления главными распорядителями бюджетных средств пояснительной  записки к проекту </w:t>
      </w:r>
      <w:r>
        <w:rPr>
          <w:lang w:val="ru-RU"/>
        </w:rPr>
        <w:t>решения Думы города Югорска</w:t>
      </w:r>
      <w:r w:rsidRPr="00957744">
        <w:rPr>
          <w:lang w:val="ru-RU"/>
        </w:rPr>
        <w:t xml:space="preserve"> «О бюджете </w:t>
      </w:r>
      <w:r>
        <w:rPr>
          <w:lang w:val="ru-RU"/>
        </w:rPr>
        <w:t xml:space="preserve">города Югорска </w:t>
      </w:r>
      <w:r w:rsidRPr="00957744">
        <w:rPr>
          <w:lang w:val="ru-RU"/>
        </w:rPr>
        <w:t xml:space="preserve">на 2012 год и плановый период 2013 и 2014 годов», предлагаются к заполнению </w:t>
      </w:r>
      <w:r w:rsidRPr="009F5218">
        <w:rPr>
          <w:lang w:val="ru-RU"/>
        </w:rPr>
        <w:t xml:space="preserve">аналитические формы (см. приложения с </w:t>
      </w:r>
      <w:r w:rsidRPr="009F5218">
        <w:rPr>
          <w:b/>
          <w:bCs/>
          <w:lang w:val="ru-RU"/>
        </w:rPr>
        <w:t>1</w:t>
      </w:r>
      <w:r w:rsidRPr="009F5218">
        <w:rPr>
          <w:lang w:val="ru-RU"/>
        </w:rPr>
        <w:t xml:space="preserve"> по </w:t>
      </w:r>
      <w:r w:rsidRPr="009F5218">
        <w:rPr>
          <w:b/>
          <w:bCs/>
          <w:lang w:val="ru-RU"/>
        </w:rPr>
        <w:t>6</w:t>
      </w:r>
      <w:r w:rsidRPr="009F5218">
        <w:rPr>
          <w:lang w:val="ru-RU"/>
        </w:rPr>
        <w:t xml:space="preserve"> к макету пояснительной записки), описание и выводы по которым должны найти отражение в текстовой части предлагаемого макета пояснительной записки.</w:t>
      </w:r>
    </w:p>
    <w:p w:rsidR="00BF25B9" w:rsidRPr="009F5218" w:rsidRDefault="00BF25B9" w:rsidP="00A46931">
      <w:pPr>
        <w:pStyle w:val="a"/>
        <w:numPr>
          <w:ilvl w:val="0"/>
          <w:numId w:val="0"/>
        </w:numPr>
        <w:tabs>
          <w:tab w:val="clear" w:pos="1134"/>
          <w:tab w:val="left" w:pos="142"/>
        </w:tabs>
        <w:spacing w:before="0"/>
        <w:rPr>
          <w:sz w:val="24"/>
          <w:szCs w:val="24"/>
        </w:rPr>
      </w:pPr>
      <w:r w:rsidRPr="009F5218">
        <w:rPr>
          <w:sz w:val="24"/>
          <w:szCs w:val="24"/>
        </w:rPr>
        <w:tab/>
      </w:r>
      <w:r w:rsidRPr="009F5218">
        <w:rPr>
          <w:sz w:val="24"/>
          <w:szCs w:val="24"/>
        </w:rPr>
        <w:tab/>
        <w:t xml:space="preserve"> Кроме объёма и состава расходных обязательств г.Югорска в ведомственной  структуре главные распорядители бюджетных средств отдельным блоком пояснительной записки предоставляют описание в функциональном разрезе, соответствующем действующей структуре расходов  бюджетной классификации. При этом, описание таблицы 2 производится следующим образом: база - 2011 год</w:t>
      </w:r>
      <w:r>
        <w:rPr>
          <w:sz w:val="24"/>
          <w:szCs w:val="24"/>
        </w:rPr>
        <w:t xml:space="preserve"> </w:t>
      </w:r>
      <w:r w:rsidRPr="009F5218">
        <w:rPr>
          <w:sz w:val="24"/>
          <w:szCs w:val="24"/>
        </w:rPr>
        <w:t>(</w:t>
      </w:r>
      <w:r w:rsidRPr="009F5218">
        <w:rPr>
          <w:noProof w:val="0"/>
          <w:sz w:val="24"/>
          <w:szCs w:val="24"/>
          <w:lang w:eastAsia="en-US"/>
        </w:rPr>
        <w:t>№ 116 от 21.12.2010)</w:t>
      </w:r>
      <w:r w:rsidRPr="009F5218">
        <w:rPr>
          <w:sz w:val="24"/>
          <w:szCs w:val="24"/>
        </w:rPr>
        <w:t>, описание таблицы в виде изменений к решению о бюджете города Югорска на 2011 год и плановый период 2012 и 2013 годов</w:t>
      </w:r>
      <w:r w:rsidRPr="009F5218">
        <w:rPr>
          <w:noProof w:val="0"/>
          <w:sz w:val="24"/>
          <w:szCs w:val="24"/>
          <w:lang w:eastAsia="en-US"/>
        </w:rPr>
        <w:t xml:space="preserve">, </w:t>
      </w:r>
      <w:r w:rsidRPr="009F5218">
        <w:rPr>
          <w:sz w:val="24"/>
          <w:szCs w:val="24"/>
        </w:rPr>
        <w:t>т.е. по 2012, 2013 и 2014 год</w:t>
      </w:r>
      <w:r>
        <w:rPr>
          <w:sz w:val="24"/>
          <w:szCs w:val="24"/>
        </w:rPr>
        <w:t>ов</w:t>
      </w:r>
      <w:r w:rsidRPr="009F5218">
        <w:rPr>
          <w:sz w:val="24"/>
          <w:szCs w:val="24"/>
        </w:rPr>
        <w:t xml:space="preserve"> поясняются плюсы и минусы. </w:t>
      </w:r>
    </w:p>
    <w:p w:rsidR="00BF25B9" w:rsidRPr="00957744" w:rsidRDefault="00BF25B9" w:rsidP="006313F1">
      <w:pPr>
        <w:pStyle w:val="a"/>
        <w:numPr>
          <w:ilvl w:val="0"/>
          <w:numId w:val="0"/>
        </w:numPr>
        <w:tabs>
          <w:tab w:val="clear" w:pos="1134"/>
          <w:tab w:val="left" w:pos="142"/>
        </w:tabs>
        <w:spacing w:before="0"/>
        <w:ind w:firstLine="851"/>
        <w:rPr>
          <w:b/>
          <w:bCs/>
          <w:sz w:val="24"/>
          <w:szCs w:val="24"/>
        </w:rPr>
      </w:pPr>
      <w:r w:rsidRPr="009F5218">
        <w:rPr>
          <w:sz w:val="24"/>
          <w:szCs w:val="24"/>
        </w:rPr>
        <w:t>При описании таблиц 1, 2, 3 используются аналитические формы, представленные в приложениях 1-6 к макету пояснительной записки.</w:t>
      </w:r>
      <w:r w:rsidRPr="00957744">
        <w:rPr>
          <w:sz w:val="24"/>
          <w:szCs w:val="24"/>
        </w:rPr>
        <w:t xml:space="preserve"> </w:t>
      </w:r>
    </w:p>
    <w:p w:rsidR="00BF25B9" w:rsidRPr="006313F1" w:rsidRDefault="00BF25B9" w:rsidP="00CE426F">
      <w:pPr>
        <w:autoSpaceDE w:val="0"/>
        <w:autoSpaceDN w:val="0"/>
        <w:adjustRightInd w:val="0"/>
        <w:ind w:firstLine="540"/>
        <w:jc w:val="right"/>
        <w:rPr>
          <w:b/>
          <w:bCs/>
          <w:lang w:val="ru-RU"/>
        </w:rPr>
      </w:pPr>
      <w:r w:rsidRPr="006313F1">
        <w:rPr>
          <w:b/>
          <w:bCs/>
          <w:lang w:val="ru-RU"/>
        </w:rPr>
        <w:t>Таблица 2</w:t>
      </w:r>
    </w:p>
    <w:p w:rsidR="00BF25B9" w:rsidRDefault="00BF25B9" w:rsidP="00277828">
      <w:pPr>
        <w:pStyle w:val="a"/>
        <w:numPr>
          <w:ilvl w:val="0"/>
          <w:numId w:val="0"/>
        </w:numPr>
        <w:jc w:val="center"/>
        <w:outlineLvl w:val="0"/>
        <w:rPr>
          <w:noProof w:val="0"/>
          <w:sz w:val="24"/>
          <w:szCs w:val="24"/>
        </w:rPr>
      </w:pPr>
      <w:r w:rsidRPr="00957744">
        <w:rPr>
          <w:noProof w:val="0"/>
          <w:sz w:val="24"/>
          <w:szCs w:val="24"/>
        </w:rPr>
        <w:t>Структура и динамика расходов главного распорядителя бюджетных средств по разделам и подразделам классификации расходов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"/>
        <w:gridCol w:w="3369"/>
        <w:gridCol w:w="1134"/>
        <w:gridCol w:w="1376"/>
        <w:gridCol w:w="1276"/>
        <w:gridCol w:w="1276"/>
        <w:gridCol w:w="1276"/>
      </w:tblGrid>
      <w:tr w:rsidR="00BF25B9" w:rsidRPr="00F440A1">
        <w:tc>
          <w:tcPr>
            <w:tcW w:w="4503" w:type="dxa"/>
            <w:gridSpan w:val="3"/>
            <w:vMerge w:val="restart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Раздел/подраздел</w:t>
            </w:r>
          </w:p>
        </w:tc>
        <w:tc>
          <w:tcPr>
            <w:tcW w:w="1376" w:type="dxa"/>
            <w:vMerge w:val="restart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2011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 год</w:t>
            </w:r>
          </w:p>
          <w:p w:rsidR="00BF25B9" w:rsidRPr="00113A81" w:rsidRDefault="00BF25B9" w:rsidP="00A4693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(</w:t>
            </w:r>
            <w:r>
              <w:rPr>
                <w:noProof w:val="0"/>
                <w:sz w:val="24"/>
                <w:szCs w:val="24"/>
                <w:lang w:eastAsia="en-US"/>
              </w:rPr>
              <w:t>решение о бюджете № 116 от 21.12.2010</w:t>
            </w:r>
            <w:r w:rsidRPr="00113A81">
              <w:rPr>
                <w:noProof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8" w:type="dxa"/>
            <w:gridSpan w:val="3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Проект бюджета</w:t>
            </w:r>
          </w:p>
        </w:tc>
      </w:tr>
      <w:tr w:rsidR="00BF25B9" w:rsidRPr="00F440A1">
        <w:tc>
          <w:tcPr>
            <w:tcW w:w="4503" w:type="dxa"/>
            <w:gridSpan w:val="3"/>
            <w:vMerge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vMerge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2012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2013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2014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F25B9" w:rsidRPr="00F440A1">
        <w:tc>
          <w:tcPr>
            <w:tcW w:w="3369" w:type="dxa"/>
            <w:gridSpan w:val="2"/>
            <w:shd w:val="clear" w:color="auto" w:fill="C4BC96"/>
          </w:tcPr>
          <w:p w:rsidR="00BF25B9" w:rsidRPr="00113A81" w:rsidRDefault="00BF25B9" w:rsidP="00024D93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Всего по разделу</w:t>
            </w:r>
          </w:p>
        </w:tc>
        <w:tc>
          <w:tcPr>
            <w:tcW w:w="1134" w:type="dxa"/>
            <w:shd w:val="clear" w:color="auto" w:fill="C4BC96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40A1">
              <w:rPr>
                <w:i/>
                <w:iCs/>
                <w:noProof w:val="0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376" w:type="dxa"/>
            <w:shd w:val="clear" w:color="auto" w:fill="C4BC96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c>
          <w:tcPr>
            <w:tcW w:w="3369" w:type="dxa"/>
            <w:gridSpan w:val="2"/>
          </w:tcPr>
          <w:p w:rsidR="00BF25B9" w:rsidRPr="00F440A1" w:rsidRDefault="00BF25B9" w:rsidP="00024D93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Прирост к предыдущему году</w:t>
            </w:r>
          </w:p>
        </w:tc>
        <w:tc>
          <w:tcPr>
            <w:tcW w:w="1134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F440A1">
              <w:rPr>
                <w:i/>
                <w:iCs/>
                <w:noProof w:val="0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3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024D93">
              <w:rPr>
                <w:noProof w:val="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c>
          <w:tcPr>
            <w:tcW w:w="3369" w:type="dxa"/>
            <w:gridSpan w:val="2"/>
          </w:tcPr>
          <w:p w:rsidR="00BF25B9" w:rsidRPr="00F440A1" w:rsidRDefault="00BF25B9" w:rsidP="00024D93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Прирост к предыдущему году</w:t>
            </w:r>
          </w:p>
        </w:tc>
        <w:tc>
          <w:tcPr>
            <w:tcW w:w="1134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>
              <w:rPr>
                <w:noProof w:val="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024D93">
              <w:rPr>
                <w:noProof w:val="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c>
          <w:tcPr>
            <w:tcW w:w="3369" w:type="dxa"/>
            <w:gridSpan w:val="2"/>
          </w:tcPr>
          <w:p w:rsidR="00BF25B9" w:rsidRPr="00F440A1" w:rsidRDefault="00BF25B9" w:rsidP="00024D93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Рост к уровню 2011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134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>
              <w:rPr>
                <w:noProof w:val="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024D93">
              <w:rPr>
                <w:noProof w:val="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rPr>
          <w:gridBefore w:val="1"/>
        </w:trPr>
        <w:tc>
          <w:tcPr>
            <w:tcW w:w="3369" w:type="dxa"/>
            <w:shd w:val="clear" w:color="auto" w:fill="C4BC96"/>
          </w:tcPr>
          <w:p w:rsidR="00BF25B9" w:rsidRPr="00113A81" w:rsidRDefault="00BF25B9" w:rsidP="002B7453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Подраздел ___ «__________»</w:t>
            </w:r>
          </w:p>
        </w:tc>
        <w:tc>
          <w:tcPr>
            <w:tcW w:w="1134" w:type="dxa"/>
            <w:shd w:val="clear" w:color="auto" w:fill="C4BC96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40A1">
              <w:rPr>
                <w:i/>
                <w:iCs/>
                <w:noProof w:val="0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376" w:type="dxa"/>
            <w:shd w:val="clear" w:color="auto" w:fill="C4BC96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rPr>
          <w:gridBefore w:val="1"/>
        </w:trPr>
        <w:tc>
          <w:tcPr>
            <w:tcW w:w="3369" w:type="dxa"/>
          </w:tcPr>
          <w:p w:rsidR="00BF25B9" w:rsidRPr="00F440A1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Прирост к предыдущему году</w:t>
            </w:r>
          </w:p>
        </w:tc>
        <w:tc>
          <w:tcPr>
            <w:tcW w:w="1134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F440A1">
              <w:rPr>
                <w:i/>
                <w:iCs/>
                <w:noProof w:val="0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3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024D93">
              <w:rPr>
                <w:noProof w:val="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rPr>
          <w:gridBefore w:val="1"/>
        </w:trPr>
        <w:tc>
          <w:tcPr>
            <w:tcW w:w="3369" w:type="dxa"/>
          </w:tcPr>
          <w:p w:rsidR="00BF25B9" w:rsidRPr="00F440A1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Прирост к предыдущему году</w:t>
            </w:r>
          </w:p>
        </w:tc>
        <w:tc>
          <w:tcPr>
            <w:tcW w:w="1134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>
              <w:rPr>
                <w:noProof w:val="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024D93">
              <w:rPr>
                <w:noProof w:val="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</w:tr>
      <w:tr w:rsidR="00BF25B9" w:rsidRPr="00F440A1">
        <w:trPr>
          <w:gridBefore w:val="1"/>
        </w:trPr>
        <w:tc>
          <w:tcPr>
            <w:tcW w:w="3369" w:type="dxa"/>
          </w:tcPr>
          <w:p w:rsidR="00BF25B9" w:rsidRPr="00F440A1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Рост к уровню 2011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134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>
              <w:rPr>
                <w:noProof w:val="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  <w:lang w:eastAsia="en-US"/>
              </w:rPr>
            </w:pPr>
            <w:r w:rsidRPr="00024D93">
              <w:rPr>
                <w:noProof w:val="0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BF25B9" w:rsidRPr="00024D93" w:rsidRDefault="00BF25B9" w:rsidP="003A62B9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  <w:lang w:eastAsia="en-US"/>
              </w:rPr>
            </w:pPr>
          </w:p>
        </w:tc>
      </w:tr>
    </w:tbl>
    <w:p w:rsidR="00BF25B9" w:rsidRPr="006313F1" w:rsidRDefault="00BF25B9" w:rsidP="00F4354D">
      <w:pPr>
        <w:pStyle w:val="a"/>
        <w:numPr>
          <w:ilvl w:val="0"/>
          <w:numId w:val="0"/>
        </w:numPr>
        <w:jc w:val="right"/>
        <w:outlineLvl w:val="0"/>
        <w:rPr>
          <w:b/>
          <w:bCs/>
          <w:noProof w:val="0"/>
          <w:sz w:val="24"/>
          <w:szCs w:val="24"/>
        </w:rPr>
      </w:pPr>
      <w:r w:rsidRPr="006313F1">
        <w:rPr>
          <w:b/>
          <w:bCs/>
          <w:noProof w:val="0"/>
          <w:sz w:val="24"/>
          <w:szCs w:val="24"/>
        </w:rPr>
        <w:t>Таблица 3</w:t>
      </w:r>
    </w:p>
    <w:p w:rsidR="00BF25B9" w:rsidRPr="00C2466B" w:rsidRDefault="00BF25B9" w:rsidP="00434719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6"/>
          <w:szCs w:val="26"/>
          <w:lang w:eastAsia="en-US"/>
        </w:rPr>
      </w:pPr>
    </w:p>
    <w:p w:rsidR="00BF25B9" w:rsidRPr="006B6AF7" w:rsidRDefault="00BF25B9" w:rsidP="00CE426F">
      <w:pPr>
        <w:pStyle w:val="a"/>
        <w:numPr>
          <w:ilvl w:val="0"/>
          <w:numId w:val="0"/>
        </w:numPr>
        <w:spacing w:before="0"/>
        <w:ind w:firstLine="851"/>
        <w:jc w:val="center"/>
        <w:rPr>
          <w:noProof w:val="0"/>
          <w:sz w:val="26"/>
          <w:szCs w:val="26"/>
          <w:lang w:eastAsia="en-US"/>
        </w:rPr>
      </w:pPr>
      <w:r w:rsidRPr="00C2466B">
        <w:rPr>
          <w:noProof w:val="0"/>
          <w:sz w:val="26"/>
          <w:szCs w:val="26"/>
          <w:lang w:eastAsia="en-US"/>
        </w:rPr>
        <w:t xml:space="preserve">Изменение бюджетных ассигнований на исполнение </w:t>
      </w:r>
      <w:r>
        <w:rPr>
          <w:noProof w:val="0"/>
          <w:sz w:val="26"/>
          <w:szCs w:val="26"/>
          <w:lang w:eastAsia="en-US"/>
        </w:rPr>
        <w:t>расходных</w:t>
      </w:r>
      <w:r w:rsidRPr="00C2466B">
        <w:rPr>
          <w:noProof w:val="0"/>
          <w:sz w:val="26"/>
          <w:szCs w:val="26"/>
          <w:lang w:eastAsia="en-US"/>
        </w:rPr>
        <w:t xml:space="preserve"> обязательств, в рамках действующего и планируемого трёхлетнего периода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3625"/>
        <w:gridCol w:w="1418"/>
        <w:gridCol w:w="1417"/>
        <w:gridCol w:w="1418"/>
        <w:gridCol w:w="1381"/>
      </w:tblGrid>
      <w:tr w:rsidR="00BF25B9" w:rsidRPr="00AB3EEE">
        <w:tc>
          <w:tcPr>
            <w:tcW w:w="594" w:type="dxa"/>
            <w:vMerge w:val="restart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25" w:type="dxa"/>
            <w:vMerge w:val="restart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Раздел/подраздел</w:t>
            </w:r>
          </w:p>
        </w:tc>
        <w:tc>
          <w:tcPr>
            <w:tcW w:w="5634" w:type="dxa"/>
            <w:gridSpan w:val="4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 xml:space="preserve">Бюджетные ассигнования (изменение бюджетных ассигнований), </w:t>
            </w:r>
            <w:r w:rsidRPr="00C825BC">
              <w:rPr>
                <w:i/>
                <w:iCs/>
                <w:noProof w:val="0"/>
                <w:sz w:val="24"/>
                <w:szCs w:val="24"/>
                <w:lang w:eastAsia="en-US"/>
              </w:rPr>
              <w:t>тыс.руб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.</w:t>
            </w:r>
          </w:p>
        </w:tc>
      </w:tr>
      <w:tr w:rsidR="00BF25B9" w:rsidRPr="00F440A1">
        <w:tc>
          <w:tcPr>
            <w:tcW w:w="594" w:type="dxa"/>
            <w:vMerge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625" w:type="dxa"/>
            <w:vMerge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6313F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6313F1">
              <w:rPr>
                <w:noProof w:val="0"/>
                <w:sz w:val="24"/>
                <w:szCs w:val="24"/>
                <w:lang w:eastAsia="en-US"/>
              </w:rPr>
              <w:t>2011 год</w:t>
            </w:r>
          </w:p>
        </w:tc>
        <w:tc>
          <w:tcPr>
            <w:tcW w:w="1417" w:type="dxa"/>
          </w:tcPr>
          <w:p w:rsidR="00BF25B9" w:rsidRPr="006313F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6313F1">
              <w:rPr>
                <w:noProof w:val="0"/>
                <w:sz w:val="24"/>
                <w:szCs w:val="24"/>
                <w:lang w:eastAsia="en-US"/>
              </w:rPr>
              <w:t>2012 год</w:t>
            </w:r>
          </w:p>
        </w:tc>
        <w:tc>
          <w:tcPr>
            <w:tcW w:w="1418" w:type="dxa"/>
          </w:tcPr>
          <w:p w:rsidR="00BF25B9" w:rsidRPr="006313F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6313F1">
              <w:rPr>
                <w:noProof w:val="0"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1381" w:type="dxa"/>
          </w:tcPr>
          <w:p w:rsidR="00BF25B9" w:rsidRPr="006313F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6313F1">
              <w:rPr>
                <w:noProof w:val="0"/>
                <w:sz w:val="24"/>
                <w:szCs w:val="24"/>
                <w:lang w:eastAsia="en-US"/>
              </w:rPr>
              <w:t>2014 год</w:t>
            </w:r>
          </w:p>
        </w:tc>
      </w:tr>
      <w:tr w:rsidR="00BF25B9" w:rsidRPr="00D110B4">
        <w:tc>
          <w:tcPr>
            <w:tcW w:w="9853" w:type="dxa"/>
            <w:gridSpan w:val="6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113A81">
              <w:rPr>
                <w:noProof w:val="0"/>
                <w:sz w:val="24"/>
                <w:szCs w:val="24"/>
                <w:lang w:eastAsia="en-US"/>
              </w:rPr>
              <w:t>Всего по ведомству</w:t>
            </w: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25" w:type="dxa"/>
          </w:tcPr>
          <w:p w:rsidR="00BF25B9" w:rsidRPr="00F440A1" w:rsidRDefault="00BF25B9" w:rsidP="00E760F9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Б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юджет города на 2011-2013 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г</w:t>
            </w:r>
            <w:r>
              <w:rPr>
                <w:noProof w:val="0"/>
                <w:sz w:val="24"/>
                <w:szCs w:val="24"/>
                <w:lang w:eastAsia="en-US"/>
              </w:rPr>
              <w:t>оды (решение от 21.12.2010 № 116</w:t>
            </w:r>
            <w:r w:rsidRPr="001A4C0F">
              <w:rPr>
                <w:noProof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25" w:type="dxa"/>
          </w:tcPr>
          <w:p w:rsidR="00BF25B9" w:rsidRPr="00F440A1" w:rsidRDefault="00BF25B9" w:rsidP="00E760F9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Проект бю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джета города на 2012-2014 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г</w:t>
            </w:r>
            <w:r>
              <w:rPr>
                <w:noProof w:val="0"/>
                <w:sz w:val="24"/>
                <w:szCs w:val="24"/>
                <w:lang w:eastAsia="en-US"/>
              </w:rPr>
              <w:t>оды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Изменение объёмов бюджетных ассигнований (3=2-1)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д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ействующие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 расходные обязательства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2"/>
                <w:szCs w:val="22"/>
                <w:lang w:eastAsia="en-US"/>
              </w:rPr>
            </w:pPr>
            <w:r w:rsidRPr="00F440A1">
              <w:rPr>
                <w:noProof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2"/>
                <w:szCs w:val="22"/>
                <w:lang w:eastAsia="en-US"/>
              </w:rPr>
            </w:pPr>
            <w:r>
              <w:rPr>
                <w:noProof w:val="0"/>
                <w:sz w:val="22"/>
                <w:szCs w:val="22"/>
                <w:lang w:eastAsia="en-US"/>
              </w:rPr>
              <w:t>п</w:t>
            </w:r>
            <w:r w:rsidRPr="00F440A1">
              <w:rPr>
                <w:noProof w:val="0"/>
                <w:sz w:val="22"/>
                <w:szCs w:val="22"/>
                <w:lang w:eastAsia="en-US"/>
              </w:rPr>
              <w:t>ринимаемые</w:t>
            </w:r>
            <w:r>
              <w:rPr>
                <w:noProof w:val="0"/>
                <w:sz w:val="22"/>
                <w:szCs w:val="22"/>
                <w:lang w:eastAsia="en-US"/>
              </w:rPr>
              <w:t xml:space="preserve"> </w:t>
            </w:r>
            <w:r>
              <w:rPr>
                <w:noProof w:val="0"/>
                <w:sz w:val="24"/>
                <w:szCs w:val="24"/>
                <w:lang w:eastAsia="en-US"/>
              </w:rPr>
              <w:t>расходные обязательства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  <w:r w:rsidRPr="00F440A1">
              <w:rPr>
                <w:noProof w:val="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</w:tr>
      <w:tr w:rsidR="00BF25B9" w:rsidRPr="00D110B4">
        <w:tc>
          <w:tcPr>
            <w:tcW w:w="9853" w:type="dxa"/>
            <w:gridSpan w:val="6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2"/>
                <w:szCs w:val="22"/>
                <w:lang w:eastAsia="en-US"/>
              </w:rPr>
            </w:pPr>
            <w:r w:rsidRPr="00113A81">
              <w:rPr>
                <w:noProof w:val="0"/>
                <w:sz w:val="22"/>
                <w:szCs w:val="22"/>
                <w:lang w:eastAsia="en-US"/>
              </w:rPr>
              <w:t>Подраздел ____ «_______»</w:t>
            </w: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Б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юджет города на 2011-2013 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г</w:t>
            </w:r>
            <w:r>
              <w:rPr>
                <w:noProof w:val="0"/>
                <w:sz w:val="24"/>
                <w:szCs w:val="24"/>
                <w:lang w:eastAsia="en-US"/>
              </w:rPr>
              <w:t>оды (решение от 21.12.2010 № 116</w:t>
            </w:r>
            <w:r w:rsidRPr="001A4C0F">
              <w:rPr>
                <w:noProof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  <w:r w:rsidRPr="00F440A1">
              <w:rPr>
                <w:noProof w:val="0"/>
                <w:sz w:val="22"/>
                <w:szCs w:val="22"/>
                <w:lang w:eastAsia="en-US"/>
              </w:rPr>
              <w:t>х</w:t>
            </w: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Проект бю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джета города на 2012-2014 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г</w:t>
            </w:r>
            <w:r>
              <w:rPr>
                <w:noProof w:val="0"/>
                <w:sz w:val="24"/>
                <w:szCs w:val="24"/>
                <w:lang w:eastAsia="en-US"/>
              </w:rPr>
              <w:t>оды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25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Изменение объёмов бюджетных ассигнований (3=2-1)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</w:tr>
      <w:tr w:rsidR="00BF25B9" w:rsidRPr="00F440A1">
        <w:tc>
          <w:tcPr>
            <w:tcW w:w="594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3625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8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09272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</w:p>
        </w:tc>
      </w:tr>
      <w:tr w:rsidR="00BF25B9" w:rsidRPr="00D110B4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25" w:type="dxa"/>
          </w:tcPr>
          <w:p w:rsidR="00BF25B9" w:rsidRPr="00F440A1" w:rsidRDefault="00BF25B9" w:rsidP="00365EA4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4"/>
                <w:szCs w:val="24"/>
                <w:lang w:eastAsia="en-US"/>
              </w:rPr>
            </w:pPr>
            <w:r>
              <w:rPr>
                <w:noProof w:val="0"/>
                <w:sz w:val="24"/>
                <w:szCs w:val="24"/>
                <w:lang w:eastAsia="en-US"/>
              </w:rPr>
              <w:t>д</w:t>
            </w:r>
            <w:r w:rsidRPr="00F440A1">
              <w:rPr>
                <w:noProof w:val="0"/>
                <w:sz w:val="24"/>
                <w:szCs w:val="24"/>
                <w:lang w:eastAsia="en-US"/>
              </w:rPr>
              <w:t>ействующие</w:t>
            </w:r>
            <w:r>
              <w:rPr>
                <w:noProof w:val="0"/>
                <w:sz w:val="24"/>
                <w:szCs w:val="24"/>
                <w:lang w:eastAsia="en-US"/>
              </w:rPr>
              <w:t xml:space="preserve"> расходные обязательства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  <w:lang w:eastAsia="en-US"/>
              </w:rPr>
            </w:pPr>
            <w:r w:rsidRPr="00F440A1">
              <w:rPr>
                <w:noProof w:val="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</w:tr>
      <w:tr w:rsidR="00BF25B9" w:rsidRPr="00D110B4">
        <w:tc>
          <w:tcPr>
            <w:tcW w:w="594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2"/>
                <w:szCs w:val="22"/>
                <w:lang w:eastAsia="en-US"/>
              </w:rPr>
            </w:pPr>
            <w:r w:rsidRPr="00F440A1">
              <w:rPr>
                <w:noProof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25" w:type="dxa"/>
          </w:tcPr>
          <w:p w:rsidR="00BF25B9" w:rsidRPr="00F440A1" w:rsidRDefault="00BF25B9" w:rsidP="00365EA4">
            <w:pPr>
              <w:pStyle w:val="a"/>
              <w:numPr>
                <w:ilvl w:val="0"/>
                <w:numId w:val="0"/>
              </w:numPr>
              <w:spacing w:before="0"/>
              <w:rPr>
                <w:noProof w:val="0"/>
                <w:sz w:val="22"/>
                <w:szCs w:val="22"/>
                <w:lang w:eastAsia="en-US"/>
              </w:rPr>
            </w:pPr>
            <w:r>
              <w:rPr>
                <w:noProof w:val="0"/>
                <w:sz w:val="22"/>
                <w:szCs w:val="22"/>
                <w:lang w:eastAsia="en-US"/>
              </w:rPr>
              <w:t>п</w:t>
            </w:r>
            <w:r w:rsidRPr="00F440A1">
              <w:rPr>
                <w:noProof w:val="0"/>
                <w:sz w:val="22"/>
                <w:szCs w:val="22"/>
                <w:lang w:eastAsia="en-US"/>
              </w:rPr>
              <w:t>ринимаемые</w:t>
            </w:r>
            <w:r>
              <w:rPr>
                <w:noProof w:val="0"/>
                <w:sz w:val="22"/>
                <w:szCs w:val="22"/>
                <w:lang w:eastAsia="en-US"/>
              </w:rPr>
              <w:t xml:space="preserve"> </w:t>
            </w:r>
            <w:r>
              <w:rPr>
                <w:noProof w:val="0"/>
                <w:sz w:val="24"/>
                <w:szCs w:val="24"/>
                <w:lang w:eastAsia="en-US"/>
              </w:rPr>
              <w:t>расходные обязательства</w:t>
            </w: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  <w:r w:rsidRPr="00F440A1">
              <w:rPr>
                <w:noProof w:val="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381" w:type="dxa"/>
          </w:tcPr>
          <w:p w:rsidR="00BF25B9" w:rsidRPr="00F440A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2"/>
                <w:szCs w:val="22"/>
                <w:lang w:eastAsia="en-US"/>
              </w:rPr>
            </w:pPr>
          </w:p>
        </w:tc>
      </w:tr>
      <w:tr w:rsidR="00BF25B9" w:rsidRPr="00D110B4">
        <w:tc>
          <w:tcPr>
            <w:tcW w:w="9853" w:type="dxa"/>
            <w:gridSpan w:val="6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2"/>
                <w:szCs w:val="22"/>
                <w:lang w:eastAsia="en-US"/>
              </w:rPr>
            </w:pPr>
            <w:r w:rsidRPr="00113A81">
              <w:rPr>
                <w:noProof w:val="0"/>
                <w:sz w:val="22"/>
                <w:szCs w:val="22"/>
                <w:lang w:eastAsia="en-US"/>
              </w:rPr>
              <w:t>Подраздел ____ «_______»</w:t>
            </w:r>
          </w:p>
        </w:tc>
      </w:tr>
    </w:tbl>
    <w:p w:rsidR="00BF25B9" w:rsidRDefault="00BF25B9" w:rsidP="00277828">
      <w:pPr>
        <w:pStyle w:val="a"/>
        <w:numPr>
          <w:ilvl w:val="0"/>
          <w:numId w:val="0"/>
        </w:numPr>
        <w:jc w:val="center"/>
        <w:outlineLvl w:val="0"/>
        <w:rPr>
          <w:b/>
          <w:bCs/>
          <w:noProof w:val="0"/>
          <w:sz w:val="24"/>
          <w:szCs w:val="24"/>
        </w:rPr>
      </w:pPr>
    </w:p>
    <w:p w:rsidR="00BF25B9" w:rsidRDefault="00BF25B9" w:rsidP="00277828">
      <w:pPr>
        <w:pStyle w:val="a"/>
        <w:numPr>
          <w:ilvl w:val="0"/>
          <w:numId w:val="0"/>
        </w:numPr>
        <w:jc w:val="center"/>
        <w:outlineLvl w:val="0"/>
        <w:rPr>
          <w:b/>
          <w:bCs/>
          <w:noProof w:val="0"/>
          <w:sz w:val="24"/>
          <w:szCs w:val="24"/>
        </w:rPr>
      </w:pPr>
    </w:p>
    <w:p w:rsidR="00BF25B9" w:rsidRDefault="00BF25B9" w:rsidP="00277828">
      <w:pPr>
        <w:pStyle w:val="a"/>
        <w:numPr>
          <w:ilvl w:val="0"/>
          <w:numId w:val="0"/>
        </w:numPr>
        <w:jc w:val="center"/>
        <w:outlineLvl w:val="0"/>
        <w:rPr>
          <w:b/>
          <w:bCs/>
          <w:noProof w:val="0"/>
          <w:sz w:val="24"/>
          <w:szCs w:val="24"/>
        </w:rPr>
      </w:pPr>
    </w:p>
    <w:p w:rsidR="00BF25B9" w:rsidRPr="00E760F9" w:rsidRDefault="00BF25B9" w:rsidP="00277828">
      <w:pPr>
        <w:pStyle w:val="a"/>
        <w:numPr>
          <w:ilvl w:val="0"/>
          <w:numId w:val="0"/>
        </w:numPr>
        <w:jc w:val="center"/>
        <w:outlineLvl w:val="0"/>
        <w:rPr>
          <w:b/>
          <w:bCs/>
          <w:noProof w:val="0"/>
          <w:sz w:val="24"/>
          <w:szCs w:val="24"/>
        </w:rPr>
      </w:pPr>
      <w:r w:rsidRPr="00E760F9">
        <w:rPr>
          <w:b/>
          <w:bCs/>
          <w:noProof w:val="0"/>
          <w:sz w:val="24"/>
          <w:szCs w:val="24"/>
        </w:rPr>
        <w:t xml:space="preserve">Основные дополнительные формы приложений к пояснительной записке, предоставляемые главным распорядителем бюджетных средств </w:t>
      </w:r>
    </w:p>
    <w:p w:rsidR="00BF25B9" w:rsidRPr="00E760F9" w:rsidRDefault="00BF25B9" w:rsidP="007F6163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  <w:r w:rsidRPr="00E760F9">
        <w:rPr>
          <w:b/>
          <w:bCs/>
          <w:i/>
          <w:iCs/>
          <w:noProof w:val="0"/>
          <w:sz w:val="24"/>
          <w:szCs w:val="24"/>
        </w:rPr>
        <w:t>Приложение № 1</w:t>
      </w:r>
    </w:p>
    <w:p w:rsidR="00BF25B9" w:rsidRPr="00AB60C0" w:rsidRDefault="00BF25B9" w:rsidP="0023735F">
      <w:pPr>
        <w:pStyle w:val="a"/>
        <w:numPr>
          <w:ilvl w:val="0"/>
          <w:numId w:val="0"/>
        </w:numPr>
        <w:spacing w:after="120"/>
        <w:jc w:val="center"/>
        <w:rPr>
          <w:b/>
          <w:bCs/>
          <w:noProof w:val="0"/>
          <w:sz w:val="24"/>
          <w:szCs w:val="24"/>
        </w:rPr>
      </w:pPr>
      <w:r w:rsidRPr="00AB60C0">
        <w:rPr>
          <w:b/>
          <w:bCs/>
          <w:noProof w:val="0"/>
          <w:sz w:val="24"/>
          <w:szCs w:val="24"/>
        </w:rPr>
        <w:t>Перечень принимаемых расходных обязательств</w:t>
      </w:r>
    </w:p>
    <w:p w:rsidR="00BF25B9" w:rsidRPr="00E760F9" w:rsidRDefault="00BF25B9" w:rsidP="007F6163">
      <w:pPr>
        <w:rPr>
          <w:lang w:val="ru-RU"/>
        </w:rPr>
      </w:pPr>
      <w:r w:rsidRPr="00E760F9">
        <w:rPr>
          <w:lang w:val="ru-RU"/>
        </w:rPr>
        <w:t xml:space="preserve">ГРБС </w:t>
      </w:r>
      <w:r w:rsidRPr="00E760F9">
        <w:rPr>
          <w:i/>
          <w:iCs/>
          <w:lang w:val="ru-RU"/>
        </w:rPr>
        <w:t xml:space="preserve">(наименование)  </w:t>
      </w:r>
      <w:r w:rsidRPr="00E760F9">
        <w:rPr>
          <w:lang w:val="ru-RU"/>
        </w:rPr>
        <w:t>_______________________</w:t>
      </w:r>
    </w:p>
    <w:p w:rsidR="00BF25B9" w:rsidRPr="00E760F9" w:rsidRDefault="00BF25B9" w:rsidP="007F6163">
      <w:pPr>
        <w:rPr>
          <w:lang w:val="ru-RU"/>
        </w:rPr>
      </w:pPr>
      <w:r w:rsidRPr="00E760F9">
        <w:rPr>
          <w:lang w:val="ru-RU"/>
        </w:rPr>
        <w:t>Раздел ____________________________________________</w:t>
      </w:r>
    </w:p>
    <w:p w:rsidR="00BF25B9" w:rsidRPr="00E760F9" w:rsidRDefault="00BF25B9" w:rsidP="007F6163">
      <w:pPr>
        <w:rPr>
          <w:lang w:val="ru-RU"/>
        </w:rPr>
      </w:pPr>
    </w:p>
    <w:tbl>
      <w:tblPr>
        <w:tblW w:w="988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2448"/>
        <w:gridCol w:w="1771"/>
        <w:gridCol w:w="2126"/>
        <w:gridCol w:w="1276"/>
        <w:gridCol w:w="1134"/>
        <w:gridCol w:w="1134"/>
      </w:tblGrid>
      <w:tr w:rsidR="00BF25B9" w:rsidRPr="00E760F9">
        <w:trPr>
          <w:cantSplit/>
        </w:trPr>
        <w:tc>
          <w:tcPr>
            <w:tcW w:w="2448" w:type="dxa"/>
            <w:vMerge w:val="restart"/>
            <w:vAlign w:val="center"/>
          </w:tcPr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</w:p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E760F9">
              <w:rPr>
                <w:noProof w:val="0"/>
                <w:sz w:val="24"/>
                <w:szCs w:val="24"/>
              </w:rPr>
              <w:t xml:space="preserve"> Принимаемое расходное обязательство</w:t>
            </w:r>
          </w:p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</w:tcPr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</w:p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E760F9">
              <w:rPr>
                <w:noProof w:val="0"/>
                <w:sz w:val="24"/>
                <w:szCs w:val="24"/>
              </w:rPr>
              <w:t>Основание (в т.ч. НПА)</w:t>
            </w:r>
          </w:p>
        </w:tc>
        <w:tc>
          <w:tcPr>
            <w:tcW w:w="2126" w:type="dxa"/>
            <w:vMerge w:val="restart"/>
            <w:vAlign w:val="center"/>
          </w:tcPr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E760F9">
              <w:rPr>
                <w:noProof w:val="0"/>
                <w:sz w:val="24"/>
                <w:szCs w:val="24"/>
              </w:rPr>
              <w:t xml:space="preserve">Планируемые результаты (направления) использования бюджетного ассигнования </w:t>
            </w:r>
          </w:p>
        </w:tc>
        <w:tc>
          <w:tcPr>
            <w:tcW w:w="3544" w:type="dxa"/>
            <w:gridSpan w:val="3"/>
            <w:vAlign w:val="center"/>
          </w:tcPr>
          <w:p w:rsidR="00BF25B9" w:rsidRPr="00E760F9" w:rsidRDefault="00BF25B9" w:rsidP="00AD23AD">
            <w:pPr>
              <w:spacing w:line="360" w:lineRule="auto"/>
              <w:jc w:val="center"/>
              <w:rPr>
                <w:lang w:val="ru-RU"/>
              </w:rPr>
            </w:pPr>
            <w:r w:rsidRPr="00E760F9">
              <w:rPr>
                <w:lang w:val="ru-RU"/>
              </w:rPr>
              <w:t xml:space="preserve">Бюджетные ассигнования, </w:t>
            </w:r>
          </w:p>
          <w:p w:rsidR="00BF25B9" w:rsidRPr="00E760F9" w:rsidRDefault="00BF25B9" w:rsidP="00AD23AD">
            <w:pPr>
              <w:spacing w:line="360" w:lineRule="auto"/>
              <w:jc w:val="center"/>
              <w:rPr>
                <w:lang w:val="ru-RU"/>
              </w:rPr>
            </w:pPr>
            <w:r w:rsidRPr="00E760F9">
              <w:rPr>
                <w:i/>
                <w:iCs/>
                <w:lang w:val="ru-RU"/>
              </w:rPr>
              <w:t>тыс. руб.</w:t>
            </w:r>
          </w:p>
        </w:tc>
      </w:tr>
      <w:tr w:rsidR="00BF25B9" w:rsidRPr="00E760F9">
        <w:trPr>
          <w:cantSplit/>
        </w:trPr>
        <w:tc>
          <w:tcPr>
            <w:tcW w:w="2448" w:type="dxa"/>
            <w:vMerge/>
            <w:vAlign w:val="center"/>
          </w:tcPr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F25B9" w:rsidRPr="00E760F9" w:rsidRDefault="00BF25B9" w:rsidP="00AD23AD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25B9" w:rsidRPr="00E760F9" w:rsidRDefault="00BF25B9" w:rsidP="00E760F9">
            <w:pPr>
              <w:spacing w:line="360" w:lineRule="auto"/>
              <w:jc w:val="center"/>
              <w:rPr>
                <w:lang w:val="ru-RU"/>
              </w:rPr>
            </w:pPr>
            <w:r w:rsidRPr="00E760F9">
              <w:rPr>
                <w:lang w:val="ru-RU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BF25B9" w:rsidRPr="00E760F9" w:rsidRDefault="00BF25B9" w:rsidP="00E760F9">
            <w:pPr>
              <w:spacing w:line="360" w:lineRule="auto"/>
              <w:jc w:val="center"/>
              <w:rPr>
                <w:lang w:val="ru-RU"/>
              </w:rPr>
            </w:pPr>
            <w:r w:rsidRPr="00E760F9">
              <w:rPr>
                <w:lang w:val="ru-RU"/>
              </w:rPr>
              <w:t>2013 год</w:t>
            </w:r>
          </w:p>
        </w:tc>
        <w:tc>
          <w:tcPr>
            <w:tcW w:w="1134" w:type="dxa"/>
            <w:vAlign w:val="center"/>
          </w:tcPr>
          <w:p w:rsidR="00BF25B9" w:rsidRPr="00E760F9" w:rsidRDefault="00BF25B9" w:rsidP="00E760F9">
            <w:pPr>
              <w:spacing w:line="360" w:lineRule="auto"/>
              <w:jc w:val="center"/>
              <w:rPr>
                <w:lang w:val="ru-RU"/>
              </w:rPr>
            </w:pPr>
            <w:r w:rsidRPr="00E760F9">
              <w:rPr>
                <w:lang w:val="ru-RU"/>
              </w:rPr>
              <w:t>2014 год</w:t>
            </w:r>
          </w:p>
        </w:tc>
      </w:tr>
      <w:tr w:rsidR="00BF25B9" w:rsidRPr="00E760F9">
        <w:trPr>
          <w:cantSplit/>
        </w:trPr>
        <w:tc>
          <w:tcPr>
            <w:tcW w:w="2448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  <w:r w:rsidRPr="00E760F9">
              <w:rPr>
                <w:lang w:val="ru-RU"/>
              </w:rPr>
              <w:t>1.</w:t>
            </w:r>
          </w:p>
        </w:tc>
        <w:tc>
          <w:tcPr>
            <w:tcW w:w="1771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</w:tr>
      <w:tr w:rsidR="00BF25B9" w:rsidRPr="00E760F9">
        <w:trPr>
          <w:cantSplit/>
        </w:trPr>
        <w:tc>
          <w:tcPr>
            <w:tcW w:w="2448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  <w:r w:rsidRPr="00E760F9">
              <w:rPr>
                <w:lang w:val="ru-RU"/>
              </w:rPr>
              <w:t>2.</w:t>
            </w:r>
          </w:p>
        </w:tc>
        <w:tc>
          <w:tcPr>
            <w:tcW w:w="1771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</w:tr>
      <w:tr w:rsidR="00BF25B9" w:rsidRPr="00E760F9">
        <w:trPr>
          <w:cantSplit/>
        </w:trPr>
        <w:tc>
          <w:tcPr>
            <w:tcW w:w="2448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  <w:r w:rsidRPr="00E760F9">
              <w:rPr>
                <w:lang w:val="ru-RU"/>
              </w:rPr>
              <w:t>и т.д.</w:t>
            </w:r>
          </w:p>
        </w:tc>
        <w:tc>
          <w:tcPr>
            <w:tcW w:w="1771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:rsidR="00BF25B9" w:rsidRPr="00E760F9" w:rsidRDefault="00BF25B9" w:rsidP="00AD23AD">
            <w:pPr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</w:tr>
      <w:tr w:rsidR="00BF25B9" w:rsidRPr="00E760F9">
        <w:tc>
          <w:tcPr>
            <w:tcW w:w="6345" w:type="dxa"/>
            <w:gridSpan w:val="3"/>
          </w:tcPr>
          <w:p w:rsidR="00BF25B9" w:rsidRPr="00E760F9" w:rsidRDefault="00BF25B9" w:rsidP="00AD23AD">
            <w:pPr>
              <w:pStyle w:val="Heading2"/>
              <w:ind w:firstLine="0"/>
              <w:jc w:val="left"/>
              <w:rPr>
                <w:b w:val="0"/>
                <w:bCs w:val="0"/>
                <w:lang w:val="ru-RU"/>
              </w:rPr>
            </w:pPr>
            <w:r w:rsidRPr="00E760F9">
              <w:rPr>
                <w:b w:val="0"/>
                <w:bCs w:val="0"/>
              </w:rPr>
              <w:t>Всего</w:t>
            </w:r>
            <w:r w:rsidRPr="00E760F9">
              <w:rPr>
                <w:b w:val="0"/>
                <w:bCs w:val="0"/>
                <w:lang w:val="ru-RU"/>
              </w:rPr>
              <w:t>:</w:t>
            </w:r>
          </w:p>
        </w:tc>
        <w:tc>
          <w:tcPr>
            <w:tcW w:w="1276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  <w:tc>
          <w:tcPr>
            <w:tcW w:w="1134" w:type="dxa"/>
          </w:tcPr>
          <w:p w:rsidR="00BF25B9" w:rsidRPr="00E760F9" w:rsidRDefault="00BF25B9" w:rsidP="00AD23AD">
            <w:pPr>
              <w:jc w:val="right"/>
              <w:rPr>
                <w:lang w:val="ru-RU"/>
              </w:rPr>
            </w:pPr>
          </w:p>
        </w:tc>
      </w:tr>
    </w:tbl>
    <w:p w:rsidR="00BF25B9" w:rsidRDefault="00BF25B9" w:rsidP="00AD23AD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</w:p>
    <w:p w:rsidR="00BF25B9" w:rsidRPr="00E760F9" w:rsidRDefault="00BF25B9" w:rsidP="00AD23AD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  <w:r w:rsidRPr="00E760F9">
        <w:rPr>
          <w:b/>
          <w:bCs/>
          <w:i/>
          <w:iCs/>
          <w:noProof w:val="0"/>
          <w:sz w:val="24"/>
          <w:szCs w:val="24"/>
        </w:rPr>
        <w:t>Приложение № 2</w:t>
      </w:r>
    </w:p>
    <w:p w:rsidR="00BF25B9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</w:rPr>
      </w:pPr>
    </w:p>
    <w:p w:rsidR="00BF25B9" w:rsidRPr="00AB60C0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</w:rPr>
      </w:pPr>
      <w:r w:rsidRPr="00AB60C0">
        <w:rPr>
          <w:b/>
          <w:bCs/>
          <w:noProof w:val="0"/>
          <w:sz w:val="24"/>
          <w:szCs w:val="24"/>
        </w:rPr>
        <w:t xml:space="preserve">Структура расходов главного распорядителя бюджетных средств </w:t>
      </w:r>
    </w:p>
    <w:p w:rsidR="00BF25B9" w:rsidRPr="00AB60C0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</w:rPr>
      </w:pPr>
      <w:r w:rsidRPr="00AB60C0">
        <w:rPr>
          <w:b/>
          <w:bCs/>
          <w:noProof w:val="0"/>
          <w:sz w:val="24"/>
          <w:szCs w:val="24"/>
        </w:rPr>
        <w:t>по экономическому содержанию</w:t>
      </w:r>
    </w:p>
    <w:p w:rsidR="00BF25B9" w:rsidRPr="00E760F9" w:rsidRDefault="00BF25B9" w:rsidP="00CE426F">
      <w:pPr>
        <w:pStyle w:val="a"/>
        <w:numPr>
          <w:ilvl w:val="0"/>
          <w:numId w:val="0"/>
        </w:numPr>
        <w:spacing w:before="0"/>
        <w:jc w:val="center"/>
        <w:rPr>
          <w:noProof w:val="0"/>
          <w:sz w:val="24"/>
          <w:szCs w:val="24"/>
        </w:rPr>
      </w:pPr>
    </w:p>
    <w:p w:rsidR="00BF25B9" w:rsidRPr="00E760F9" w:rsidRDefault="00BF25B9" w:rsidP="00CE426F">
      <w:pPr>
        <w:rPr>
          <w:lang w:val="ru-RU"/>
        </w:rPr>
      </w:pPr>
      <w:r w:rsidRPr="00E760F9">
        <w:rPr>
          <w:lang w:val="ru-RU"/>
        </w:rPr>
        <w:t xml:space="preserve">ГРБС </w:t>
      </w:r>
      <w:r w:rsidRPr="00E760F9">
        <w:rPr>
          <w:i/>
          <w:iCs/>
          <w:lang w:val="ru-RU"/>
        </w:rPr>
        <w:t xml:space="preserve">(наименование)  </w:t>
      </w:r>
      <w:r w:rsidRPr="00E760F9">
        <w:rPr>
          <w:lang w:val="ru-RU"/>
        </w:rPr>
        <w:t>_______________________</w:t>
      </w:r>
    </w:p>
    <w:p w:rsidR="00BF25B9" w:rsidRPr="00E760F9" w:rsidRDefault="00BF25B9" w:rsidP="00CE426F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685"/>
        <w:gridCol w:w="851"/>
        <w:gridCol w:w="615"/>
        <w:gridCol w:w="640"/>
        <w:gridCol w:w="855"/>
        <w:gridCol w:w="605"/>
        <w:gridCol w:w="635"/>
        <w:gridCol w:w="855"/>
        <w:gridCol w:w="577"/>
        <w:gridCol w:w="616"/>
        <w:gridCol w:w="826"/>
      </w:tblGrid>
      <w:tr w:rsidR="00BF25B9" w:rsidRPr="00E760F9">
        <w:tc>
          <w:tcPr>
            <w:tcW w:w="2269" w:type="dxa"/>
            <w:vMerge w:val="restart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Наименование расходов</w:t>
            </w:r>
          </w:p>
        </w:tc>
        <w:tc>
          <w:tcPr>
            <w:tcW w:w="685" w:type="dxa"/>
            <w:vMerge w:val="restart"/>
            <w:textDirection w:val="btLr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ind w:left="113" w:right="113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КОСГУ</w:t>
            </w:r>
          </w:p>
        </w:tc>
        <w:tc>
          <w:tcPr>
            <w:tcW w:w="851" w:type="dxa"/>
            <w:vMerge w:val="restart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283026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2011 год (</w:t>
            </w:r>
            <w:r w:rsidRPr="00113D5B">
              <w:rPr>
                <w:noProof w:val="0"/>
                <w:sz w:val="20"/>
                <w:szCs w:val="20"/>
                <w:lang w:eastAsia="en-US"/>
              </w:rPr>
              <w:t>решение от 21.12.2010 № 116)</w:t>
            </w:r>
          </w:p>
        </w:tc>
        <w:tc>
          <w:tcPr>
            <w:tcW w:w="6224" w:type="dxa"/>
            <w:gridSpan w:val="9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Проект бюджета</w:t>
            </w:r>
          </w:p>
        </w:tc>
      </w:tr>
      <w:tr w:rsidR="00BF25B9" w:rsidRPr="00E760F9">
        <w:tc>
          <w:tcPr>
            <w:tcW w:w="2269" w:type="dxa"/>
            <w:vMerge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110" w:type="dxa"/>
            <w:gridSpan w:val="3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2012 год</w:t>
            </w:r>
          </w:p>
        </w:tc>
        <w:tc>
          <w:tcPr>
            <w:tcW w:w="2095" w:type="dxa"/>
            <w:gridSpan w:val="3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2013 год</w:t>
            </w:r>
          </w:p>
        </w:tc>
        <w:tc>
          <w:tcPr>
            <w:tcW w:w="2019" w:type="dxa"/>
            <w:gridSpan w:val="3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2014 год</w:t>
            </w:r>
          </w:p>
        </w:tc>
      </w:tr>
      <w:tr w:rsidR="00BF25B9" w:rsidRPr="00E760F9">
        <w:tc>
          <w:tcPr>
            <w:tcW w:w="2269" w:type="dxa"/>
            <w:vMerge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тыс. руб.</w:t>
            </w: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в % к 2011 году</w:t>
            </w: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Доля в общем объёме (%)</w:t>
            </w: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тыс. руб.</w:t>
            </w: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в % к 2012</w:t>
            </w:r>
            <w:r>
              <w:rPr>
                <w:noProof w:val="0"/>
                <w:sz w:val="20"/>
                <w:szCs w:val="20"/>
              </w:rPr>
              <w:t xml:space="preserve"> году</w:t>
            </w: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Доля в общем объёме (%)</w:t>
            </w: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тыс. руб.</w:t>
            </w: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в % к 2013</w:t>
            </w:r>
            <w:r>
              <w:rPr>
                <w:noProof w:val="0"/>
                <w:sz w:val="20"/>
                <w:szCs w:val="20"/>
              </w:rPr>
              <w:t xml:space="preserve"> году</w:t>
            </w: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Доля в общем объёме (%)</w:t>
            </w:r>
          </w:p>
        </w:tc>
      </w:tr>
      <w:tr w:rsidR="00BF25B9" w:rsidRPr="00E760F9">
        <w:trPr>
          <w:trHeight w:val="268"/>
        </w:trPr>
        <w:tc>
          <w:tcPr>
            <w:tcW w:w="2269" w:type="dxa"/>
          </w:tcPr>
          <w:p w:rsidR="00BF25B9" w:rsidRPr="00113D5B" w:rsidRDefault="00BF25B9" w:rsidP="00113D5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РАСХОДЫ – всего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100,0</w:t>
            </w: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100,0</w:t>
            </w: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100,0</w:t>
            </w:r>
          </w:p>
        </w:tc>
      </w:tr>
      <w:tr w:rsidR="00BF25B9" w:rsidRPr="00E760F9">
        <w:trPr>
          <w:trHeight w:val="417"/>
        </w:trPr>
        <w:tc>
          <w:tcPr>
            <w:tcW w:w="2269" w:type="dxa"/>
          </w:tcPr>
          <w:p w:rsidR="00BF25B9" w:rsidRPr="00113D5B" w:rsidRDefault="00BF25B9" w:rsidP="00113D5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РАСХОДЫ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210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Заработная плата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211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Прочие выплаты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212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213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Оплата работ, услуг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Услуги связи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221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Транспортные услуги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222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Коммунальные услуги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224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225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Прочие работы, услуги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 xml:space="preserve">Обслуживание государственного </w:t>
            </w:r>
            <w:r>
              <w:rPr>
                <w:noProof w:val="0"/>
                <w:sz w:val="20"/>
                <w:szCs w:val="20"/>
              </w:rPr>
              <w:t xml:space="preserve">(муниципального) </w:t>
            </w:r>
            <w:r w:rsidRPr="00113D5B">
              <w:rPr>
                <w:noProof w:val="0"/>
                <w:sz w:val="20"/>
                <w:szCs w:val="20"/>
              </w:rPr>
              <w:t>долга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230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241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B01F37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Безвозмездные перечисления</w:t>
            </w:r>
            <w:r>
              <w:rPr>
                <w:noProof w:val="0"/>
                <w:sz w:val="20"/>
                <w:szCs w:val="20"/>
              </w:rPr>
              <w:t xml:space="preserve"> организациям</w:t>
            </w:r>
            <w:r w:rsidRPr="00113D5B">
              <w:rPr>
                <w:noProof w:val="0"/>
                <w:sz w:val="20"/>
                <w:szCs w:val="20"/>
              </w:rPr>
              <w:t>, за искл</w:t>
            </w:r>
            <w:r>
              <w:rPr>
                <w:noProof w:val="0"/>
                <w:sz w:val="20"/>
                <w:szCs w:val="20"/>
              </w:rPr>
              <w:t xml:space="preserve">ючением </w:t>
            </w:r>
            <w:r w:rsidRPr="00113D5B">
              <w:rPr>
                <w:noProof w:val="0"/>
                <w:sz w:val="20"/>
                <w:szCs w:val="20"/>
              </w:rPr>
              <w:t>государств</w:t>
            </w:r>
            <w:r>
              <w:rPr>
                <w:noProof w:val="0"/>
                <w:sz w:val="20"/>
                <w:szCs w:val="20"/>
              </w:rPr>
              <w:t xml:space="preserve">енных </w:t>
            </w:r>
            <w:r w:rsidRPr="00113D5B">
              <w:rPr>
                <w:noProof w:val="0"/>
                <w:sz w:val="20"/>
                <w:szCs w:val="20"/>
              </w:rPr>
              <w:t>и муниц</w:t>
            </w:r>
            <w:r>
              <w:rPr>
                <w:noProof w:val="0"/>
                <w:sz w:val="20"/>
                <w:szCs w:val="20"/>
              </w:rPr>
              <w:t xml:space="preserve">ипальных </w:t>
            </w:r>
            <w:r w:rsidRPr="00113D5B">
              <w:rPr>
                <w:noProof w:val="0"/>
                <w:sz w:val="20"/>
                <w:szCs w:val="20"/>
              </w:rPr>
              <w:t>организаций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242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Социальное обеспечение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260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Пенсии, пособия и выплаты по пенсионному, социальному обеспечению и медицинскому страхованию населения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261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262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Пенсии, пособия, выплачиваемые организациям</w:t>
            </w:r>
            <w:r>
              <w:rPr>
                <w:noProof w:val="0"/>
                <w:sz w:val="20"/>
                <w:szCs w:val="20"/>
              </w:rPr>
              <w:t xml:space="preserve">и сектора государственного </w:t>
            </w:r>
            <w:r w:rsidRPr="00113D5B">
              <w:rPr>
                <w:noProof w:val="0"/>
                <w:sz w:val="20"/>
                <w:szCs w:val="20"/>
              </w:rPr>
              <w:t>управления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263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rPr>
          <w:trHeight w:val="343"/>
        </w:trPr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Прочие расходы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290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300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310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Увеличение стоимости нематериальных активов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320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E760F9">
        <w:tc>
          <w:tcPr>
            <w:tcW w:w="2269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68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D5B">
              <w:rPr>
                <w:noProof w:val="0"/>
                <w:sz w:val="20"/>
                <w:szCs w:val="20"/>
              </w:rPr>
              <w:t>340</w:t>
            </w:r>
          </w:p>
        </w:tc>
        <w:tc>
          <w:tcPr>
            <w:tcW w:w="851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40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0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3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55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577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61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26" w:type="dxa"/>
          </w:tcPr>
          <w:p w:rsidR="00BF25B9" w:rsidRPr="00113D5B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</w:tbl>
    <w:p w:rsidR="00BF25B9" w:rsidRDefault="00BF25B9" w:rsidP="00CE426F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</w:p>
    <w:p w:rsidR="00BF25B9" w:rsidRDefault="00BF25B9" w:rsidP="00CE426F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</w:p>
    <w:p w:rsidR="00BF25B9" w:rsidRPr="00E760F9" w:rsidRDefault="00BF25B9" w:rsidP="00CE426F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  <w:r w:rsidRPr="00E760F9">
        <w:rPr>
          <w:b/>
          <w:bCs/>
          <w:i/>
          <w:iCs/>
          <w:noProof w:val="0"/>
          <w:sz w:val="24"/>
          <w:szCs w:val="24"/>
        </w:rPr>
        <w:t>Приложение № 3</w:t>
      </w:r>
    </w:p>
    <w:p w:rsidR="00BF25B9" w:rsidRDefault="00BF25B9" w:rsidP="00CE426F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4"/>
          <w:szCs w:val="24"/>
          <w:lang w:eastAsia="en-US"/>
        </w:rPr>
      </w:pPr>
    </w:p>
    <w:p w:rsidR="00BF25B9" w:rsidRPr="00AB60C0" w:rsidRDefault="00BF25B9" w:rsidP="00CE426F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bCs/>
          <w:noProof w:val="0"/>
          <w:sz w:val="24"/>
          <w:szCs w:val="24"/>
          <w:lang w:eastAsia="en-US"/>
        </w:rPr>
      </w:pPr>
      <w:r w:rsidRPr="00AB60C0">
        <w:rPr>
          <w:b/>
          <w:bCs/>
          <w:noProof w:val="0"/>
          <w:sz w:val="24"/>
          <w:szCs w:val="24"/>
          <w:lang w:eastAsia="en-US"/>
        </w:rPr>
        <w:t>Бюджетные ассигнования, направляемые на оплату труда</w:t>
      </w:r>
    </w:p>
    <w:p w:rsidR="00BF25B9" w:rsidRPr="00E760F9" w:rsidRDefault="00BF25B9" w:rsidP="00CE426F">
      <w:pPr>
        <w:pStyle w:val="a"/>
        <w:numPr>
          <w:ilvl w:val="0"/>
          <w:numId w:val="0"/>
        </w:numPr>
        <w:spacing w:before="0"/>
        <w:ind w:firstLine="851"/>
        <w:jc w:val="center"/>
        <w:rPr>
          <w:noProof w:val="0"/>
          <w:sz w:val="24"/>
          <w:szCs w:val="24"/>
          <w:lang w:eastAsia="en-US"/>
        </w:rPr>
      </w:pPr>
    </w:p>
    <w:p w:rsidR="00BF25B9" w:rsidRPr="00E760F9" w:rsidRDefault="00BF25B9" w:rsidP="00CE426F">
      <w:pPr>
        <w:rPr>
          <w:lang w:val="ru-RU"/>
        </w:rPr>
      </w:pPr>
      <w:r w:rsidRPr="00E760F9">
        <w:rPr>
          <w:lang w:val="ru-RU"/>
        </w:rPr>
        <w:t>ГРБС (код и наименование)  _______________________</w:t>
      </w:r>
    </w:p>
    <w:p w:rsidR="00BF25B9" w:rsidRDefault="00BF25B9" w:rsidP="00CE426F">
      <w:pPr>
        <w:pStyle w:val="a"/>
        <w:numPr>
          <w:ilvl w:val="0"/>
          <w:numId w:val="0"/>
        </w:numPr>
        <w:spacing w:before="0"/>
        <w:rPr>
          <w:noProof w:val="0"/>
          <w:sz w:val="24"/>
          <w:szCs w:val="24"/>
          <w:lang w:eastAsia="en-US"/>
        </w:rPr>
      </w:pPr>
      <w:r w:rsidRPr="00E760F9">
        <w:rPr>
          <w:noProof w:val="0"/>
          <w:sz w:val="24"/>
          <w:szCs w:val="24"/>
          <w:lang w:eastAsia="en-US"/>
        </w:rPr>
        <w:t>Раздел (подраздел) _______________________________</w:t>
      </w:r>
    </w:p>
    <w:p w:rsidR="00BF25B9" w:rsidRPr="00E760F9" w:rsidRDefault="00BF25B9" w:rsidP="00CE426F">
      <w:pPr>
        <w:pStyle w:val="a"/>
        <w:numPr>
          <w:ilvl w:val="0"/>
          <w:numId w:val="0"/>
        </w:numPr>
        <w:spacing w:before="0"/>
        <w:rPr>
          <w:noProof w:val="0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1083"/>
        <w:gridCol w:w="924"/>
        <w:gridCol w:w="965"/>
        <w:gridCol w:w="949"/>
        <w:gridCol w:w="964"/>
        <w:gridCol w:w="949"/>
        <w:gridCol w:w="935"/>
        <w:gridCol w:w="849"/>
      </w:tblGrid>
      <w:tr w:rsidR="00BF25B9" w:rsidRPr="00A517C6">
        <w:tc>
          <w:tcPr>
            <w:tcW w:w="3318" w:type="dxa"/>
            <w:gridSpan w:val="2"/>
            <w:vMerge w:val="restart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Наименование расходного обязательства</w:t>
            </w:r>
          </w:p>
        </w:tc>
        <w:tc>
          <w:tcPr>
            <w:tcW w:w="924" w:type="dxa"/>
            <w:vMerge w:val="restart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2011 год</w:t>
            </w:r>
          </w:p>
        </w:tc>
        <w:tc>
          <w:tcPr>
            <w:tcW w:w="1914" w:type="dxa"/>
            <w:gridSpan w:val="2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2012 год</w:t>
            </w:r>
          </w:p>
        </w:tc>
        <w:tc>
          <w:tcPr>
            <w:tcW w:w="1913" w:type="dxa"/>
            <w:gridSpan w:val="2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2013 год</w:t>
            </w:r>
          </w:p>
        </w:tc>
        <w:tc>
          <w:tcPr>
            <w:tcW w:w="1784" w:type="dxa"/>
            <w:gridSpan w:val="2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2014 год</w:t>
            </w:r>
          </w:p>
        </w:tc>
      </w:tr>
      <w:tr w:rsidR="00BF25B9" w:rsidRPr="00A517C6">
        <w:tc>
          <w:tcPr>
            <w:tcW w:w="3318" w:type="dxa"/>
            <w:gridSpan w:val="2"/>
            <w:vMerge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проект</w:t>
            </w: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в % </w:t>
            </w:r>
          </w:p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к 2011 г.</w:t>
            </w:r>
          </w:p>
        </w:tc>
        <w:tc>
          <w:tcPr>
            <w:tcW w:w="96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проект</w:t>
            </w: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в % </w:t>
            </w:r>
          </w:p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к 2012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A517C6">
              <w:rPr>
                <w:noProof w:val="0"/>
                <w:sz w:val="20"/>
                <w:szCs w:val="20"/>
              </w:rPr>
              <w:t>г.</w:t>
            </w:r>
          </w:p>
        </w:tc>
        <w:tc>
          <w:tcPr>
            <w:tcW w:w="9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проект</w:t>
            </w:r>
          </w:p>
        </w:tc>
        <w:tc>
          <w:tcPr>
            <w:tcW w:w="8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в % </w:t>
            </w:r>
          </w:p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к 2013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A517C6">
              <w:rPr>
                <w:noProof w:val="0"/>
                <w:sz w:val="20"/>
                <w:szCs w:val="20"/>
              </w:rPr>
              <w:t>г.</w:t>
            </w:r>
          </w:p>
        </w:tc>
      </w:tr>
      <w:tr w:rsidR="00BF25B9" w:rsidRPr="00A517C6">
        <w:trPr>
          <w:trHeight w:val="585"/>
        </w:trPr>
        <w:tc>
          <w:tcPr>
            <w:tcW w:w="2235" w:type="dxa"/>
            <w:vMerge w:val="restart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A517C6">
              <w:rPr>
                <w:b/>
                <w:bCs/>
                <w:noProof w:val="0"/>
                <w:sz w:val="20"/>
                <w:szCs w:val="20"/>
              </w:rPr>
              <w:t xml:space="preserve">ВСЕГО </w:t>
            </w:r>
          </w:p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noProof w:val="0"/>
                <w:sz w:val="20"/>
                <w:szCs w:val="20"/>
              </w:rPr>
            </w:pPr>
            <w:r w:rsidRPr="00A517C6">
              <w:rPr>
                <w:b/>
                <w:bCs/>
                <w:noProof w:val="0"/>
                <w:sz w:val="20"/>
                <w:szCs w:val="20"/>
              </w:rPr>
              <w:t xml:space="preserve">оплата труда </w:t>
            </w:r>
          </w:p>
        </w:tc>
        <w:tc>
          <w:tcPr>
            <w:tcW w:w="1083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штатная численность,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ед.</w:t>
            </w:r>
          </w:p>
        </w:tc>
        <w:tc>
          <w:tcPr>
            <w:tcW w:w="924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rPr>
          <w:trHeight w:val="687"/>
        </w:trPr>
        <w:tc>
          <w:tcPr>
            <w:tcW w:w="2235" w:type="dxa"/>
            <w:vMerge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расходы (211,213)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тыс.руб.</w:t>
            </w:r>
          </w:p>
        </w:tc>
        <w:tc>
          <w:tcPr>
            <w:tcW w:w="924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4BC96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rPr>
          <w:trHeight w:val="280"/>
        </w:trPr>
        <w:tc>
          <w:tcPr>
            <w:tcW w:w="22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i/>
                <w:iCs/>
                <w:noProof w:val="0"/>
                <w:sz w:val="20"/>
                <w:szCs w:val="20"/>
              </w:rPr>
            </w:pPr>
            <w:r w:rsidRPr="00A517C6">
              <w:rPr>
                <w:i/>
                <w:iCs/>
                <w:noProof w:val="0"/>
                <w:sz w:val="20"/>
                <w:szCs w:val="20"/>
              </w:rPr>
              <w:t>в том числе:</w:t>
            </w:r>
          </w:p>
        </w:tc>
        <w:tc>
          <w:tcPr>
            <w:tcW w:w="1083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2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 w:val="restart"/>
          </w:tcPr>
          <w:p w:rsidR="00BF25B9" w:rsidRPr="00A517C6" w:rsidRDefault="00BF25B9" w:rsidP="006B7A5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Денежное содержание муниципальных служащих</w:t>
            </w:r>
          </w:p>
        </w:tc>
        <w:tc>
          <w:tcPr>
            <w:tcW w:w="1083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штатная численность,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ед.</w:t>
            </w:r>
          </w:p>
        </w:tc>
        <w:tc>
          <w:tcPr>
            <w:tcW w:w="92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расходы (211,213)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тыс.руб.</w:t>
            </w:r>
          </w:p>
        </w:tc>
        <w:tc>
          <w:tcPr>
            <w:tcW w:w="92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 w:val="restart"/>
          </w:tcPr>
          <w:p w:rsidR="00BF25B9" w:rsidRPr="00A517C6" w:rsidRDefault="00BF25B9" w:rsidP="00250D1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Работников казенных учреждений</w:t>
            </w:r>
          </w:p>
        </w:tc>
        <w:tc>
          <w:tcPr>
            <w:tcW w:w="1083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штатная численность,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ед.</w:t>
            </w:r>
          </w:p>
        </w:tc>
        <w:tc>
          <w:tcPr>
            <w:tcW w:w="92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BF25B9" w:rsidRPr="00A517C6" w:rsidRDefault="00BF25B9" w:rsidP="003D1EBF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расходы (211,213)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тыс.руб.</w:t>
            </w:r>
          </w:p>
        </w:tc>
        <w:tc>
          <w:tcPr>
            <w:tcW w:w="92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9853" w:type="dxa"/>
            <w:gridSpan w:val="9"/>
            <w:shd w:val="clear" w:color="auto" w:fill="D9D9D9"/>
          </w:tcPr>
          <w:p w:rsidR="00BF25B9" w:rsidRPr="00A517C6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  <w:noProof w:val="0"/>
                <w:sz w:val="20"/>
                <w:szCs w:val="20"/>
              </w:rPr>
            </w:pPr>
            <w:r w:rsidRPr="00A517C6">
              <w:rPr>
                <w:b/>
                <w:bCs/>
                <w:noProof w:val="0"/>
                <w:sz w:val="20"/>
                <w:szCs w:val="20"/>
              </w:rPr>
              <w:t>КРОМЕ ТОГО, СПРАВОЧНО (КОСГУ 241)</w:t>
            </w:r>
          </w:p>
        </w:tc>
      </w:tr>
      <w:tr w:rsidR="00BF25B9" w:rsidRPr="00A517C6">
        <w:tc>
          <w:tcPr>
            <w:tcW w:w="2235" w:type="dxa"/>
            <w:vMerge w:val="restart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Работников бюджетных учреждений</w:t>
            </w:r>
          </w:p>
        </w:tc>
        <w:tc>
          <w:tcPr>
            <w:tcW w:w="1083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штатная численность,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ед.</w:t>
            </w:r>
          </w:p>
        </w:tc>
        <w:tc>
          <w:tcPr>
            <w:tcW w:w="92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расходы (211,213)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тыс.руб.</w:t>
            </w:r>
          </w:p>
        </w:tc>
        <w:tc>
          <w:tcPr>
            <w:tcW w:w="92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 w:val="restart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>Работников автономных учреждений</w:t>
            </w:r>
          </w:p>
        </w:tc>
        <w:tc>
          <w:tcPr>
            <w:tcW w:w="1083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штатная численность,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ед.</w:t>
            </w:r>
          </w:p>
        </w:tc>
        <w:tc>
          <w:tcPr>
            <w:tcW w:w="92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517C6">
        <w:tc>
          <w:tcPr>
            <w:tcW w:w="2235" w:type="dxa"/>
            <w:vMerge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83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A517C6">
              <w:rPr>
                <w:noProof w:val="0"/>
                <w:sz w:val="20"/>
                <w:szCs w:val="20"/>
              </w:rPr>
              <w:t xml:space="preserve">расходы (211,213) </w:t>
            </w:r>
            <w:r w:rsidRPr="00A517C6">
              <w:rPr>
                <w:i/>
                <w:iCs/>
                <w:noProof w:val="0"/>
                <w:sz w:val="20"/>
                <w:szCs w:val="20"/>
              </w:rPr>
              <w:t>тыс.руб.</w:t>
            </w:r>
          </w:p>
        </w:tc>
        <w:tc>
          <w:tcPr>
            <w:tcW w:w="92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935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849" w:type="dxa"/>
          </w:tcPr>
          <w:p w:rsidR="00BF25B9" w:rsidRPr="00A517C6" w:rsidRDefault="00BF25B9" w:rsidP="00217CAB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</w:tbl>
    <w:p w:rsidR="00BF25B9" w:rsidRPr="00AB60C0" w:rsidRDefault="00BF25B9" w:rsidP="00051E5F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  <w:r w:rsidRPr="00AB60C0">
        <w:rPr>
          <w:b/>
          <w:bCs/>
          <w:i/>
          <w:iCs/>
          <w:noProof w:val="0"/>
          <w:sz w:val="24"/>
          <w:szCs w:val="24"/>
        </w:rPr>
        <w:t>Приложение № 4</w:t>
      </w:r>
    </w:p>
    <w:p w:rsidR="00BF25B9" w:rsidRPr="0058501F" w:rsidRDefault="00BF25B9" w:rsidP="00051E5F">
      <w:pPr>
        <w:pStyle w:val="a"/>
        <w:numPr>
          <w:ilvl w:val="0"/>
          <w:numId w:val="0"/>
        </w:numPr>
        <w:jc w:val="center"/>
        <w:rPr>
          <w:noProof w:val="0"/>
          <w:sz w:val="24"/>
          <w:szCs w:val="24"/>
        </w:rPr>
      </w:pPr>
      <w:r w:rsidRPr="0058501F">
        <w:rPr>
          <w:b/>
          <w:bCs/>
          <w:noProof w:val="0"/>
          <w:sz w:val="24"/>
          <w:szCs w:val="24"/>
        </w:rPr>
        <w:t>Реализация главными распорядителями бюджетных средств программно-целевого метода планирования</w:t>
      </w:r>
    </w:p>
    <w:p w:rsidR="00BF25B9" w:rsidRDefault="00BF25B9" w:rsidP="00051E5F">
      <w:pPr>
        <w:rPr>
          <w:lang w:val="ru-RU"/>
        </w:rPr>
      </w:pPr>
      <w:r w:rsidRPr="0058501F">
        <w:rPr>
          <w:lang w:val="ru-RU"/>
        </w:rPr>
        <w:t>ГРБС (код и наименование)  _______________________</w:t>
      </w:r>
    </w:p>
    <w:p w:rsidR="00BF25B9" w:rsidRPr="0058501F" w:rsidRDefault="00BF25B9" w:rsidP="00051E5F">
      <w:pPr>
        <w:rPr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5"/>
        <w:gridCol w:w="1418"/>
        <w:gridCol w:w="1417"/>
        <w:gridCol w:w="1418"/>
        <w:gridCol w:w="1417"/>
      </w:tblGrid>
      <w:tr w:rsidR="00BF25B9" w:rsidRPr="00052240">
        <w:tc>
          <w:tcPr>
            <w:tcW w:w="4077" w:type="dxa"/>
            <w:vMerge w:val="restart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F25B9" w:rsidRPr="00113A81" w:rsidRDefault="00BF25B9" w:rsidP="00F440A1">
            <w:pPr>
              <w:jc w:val="center"/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>2011 г</w:t>
            </w:r>
            <w:r>
              <w:rPr>
                <w:sz w:val="22"/>
                <w:szCs w:val="22"/>
                <w:lang w:val="ru-RU"/>
              </w:rPr>
              <w:t>од</w:t>
            </w:r>
          </w:p>
          <w:p w:rsidR="00BF25B9" w:rsidRPr="0058501F" w:rsidRDefault="00BF25B9" w:rsidP="00F440A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Pr="00113D5B">
              <w:rPr>
                <w:sz w:val="20"/>
                <w:szCs w:val="20"/>
              </w:rPr>
              <w:t>решение от 21.12.2010 № 116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252" w:type="dxa"/>
            <w:gridSpan w:val="3"/>
          </w:tcPr>
          <w:p w:rsidR="00BF25B9" w:rsidRPr="00113A81" w:rsidRDefault="00BF25B9" w:rsidP="0058501F">
            <w:pPr>
              <w:jc w:val="center"/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 xml:space="preserve">Проект </w:t>
            </w:r>
            <w:r>
              <w:rPr>
                <w:sz w:val="22"/>
                <w:szCs w:val="22"/>
                <w:lang w:val="ru-RU"/>
              </w:rPr>
              <w:t>бюджета</w:t>
            </w:r>
          </w:p>
        </w:tc>
      </w:tr>
      <w:tr w:rsidR="00BF25B9" w:rsidRPr="00052240">
        <w:tc>
          <w:tcPr>
            <w:tcW w:w="4077" w:type="dxa"/>
            <w:vMerge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F25B9" w:rsidRPr="00113A81" w:rsidRDefault="00BF25B9" w:rsidP="00F440A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BF25B9" w:rsidRPr="00113A81" w:rsidRDefault="00BF25B9" w:rsidP="00F440A1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>2012 г</w:t>
            </w:r>
            <w:r>
              <w:rPr>
                <w:sz w:val="22"/>
                <w:szCs w:val="22"/>
                <w:lang w:val="ru-RU"/>
              </w:rPr>
              <w:t>од</w:t>
            </w:r>
          </w:p>
        </w:tc>
        <w:tc>
          <w:tcPr>
            <w:tcW w:w="1418" w:type="dxa"/>
          </w:tcPr>
          <w:p w:rsidR="00BF25B9" w:rsidRPr="00113A81" w:rsidRDefault="00BF25B9" w:rsidP="00F440A1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>2013 г</w:t>
            </w:r>
            <w:r>
              <w:rPr>
                <w:sz w:val="22"/>
                <w:szCs w:val="22"/>
                <w:lang w:val="ru-RU"/>
              </w:rPr>
              <w:t>од</w:t>
            </w:r>
          </w:p>
        </w:tc>
        <w:tc>
          <w:tcPr>
            <w:tcW w:w="1417" w:type="dxa"/>
          </w:tcPr>
          <w:p w:rsidR="00BF25B9" w:rsidRPr="00113A81" w:rsidRDefault="00BF25B9" w:rsidP="00F440A1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>2014 г</w:t>
            </w:r>
            <w:r>
              <w:rPr>
                <w:sz w:val="22"/>
                <w:szCs w:val="22"/>
                <w:lang w:val="ru-RU"/>
              </w:rPr>
              <w:t>од</w:t>
            </w:r>
          </w:p>
        </w:tc>
      </w:tr>
      <w:tr w:rsidR="00BF25B9" w:rsidRPr="00AB3EEE">
        <w:trPr>
          <w:trHeight w:val="351"/>
        </w:trPr>
        <w:tc>
          <w:tcPr>
            <w:tcW w:w="4077" w:type="dxa"/>
            <w:shd w:val="clear" w:color="auto" w:fill="C4BC96"/>
          </w:tcPr>
          <w:p w:rsidR="00BF25B9" w:rsidRPr="00113A81" w:rsidRDefault="00BF25B9" w:rsidP="00F440A1">
            <w:pPr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>Всего расходов по ГРБС по соответствующему разделу, (тыс.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13A81">
              <w:rPr>
                <w:sz w:val="22"/>
                <w:szCs w:val="22"/>
                <w:lang w:val="ru-RU"/>
              </w:rPr>
              <w:t>руб.)</w:t>
            </w:r>
          </w:p>
        </w:tc>
        <w:tc>
          <w:tcPr>
            <w:tcW w:w="1418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C4BC96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</w:tr>
      <w:tr w:rsidR="00BF25B9" w:rsidRPr="00AB3EEE">
        <w:tc>
          <w:tcPr>
            <w:tcW w:w="4077" w:type="dxa"/>
          </w:tcPr>
          <w:p w:rsidR="00BF25B9" w:rsidRPr="00113A81" w:rsidRDefault="00BF25B9" w:rsidP="00F440A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113A81">
              <w:rPr>
                <w:i/>
                <w:iCs/>
                <w:sz w:val="22"/>
                <w:szCs w:val="22"/>
                <w:lang w:val="ru-RU"/>
              </w:rPr>
              <w:t>в том числе в рамках:</w:t>
            </w:r>
          </w:p>
        </w:tc>
        <w:tc>
          <w:tcPr>
            <w:tcW w:w="1418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</w:tr>
      <w:tr w:rsidR="00BF25B9" w:rsidRPr="00052240">
        <w:tc>
          <w:tcPr>
            <w:tcW w:w="4077" w:type="dxa"/>
          </w:tcPr>
          <w:p w:rsidR="00BF25B9" w:rsidRPr="00113A81" w:rsidRDefault="00BF25B9" w:rsidP="00F440A1">
            <w:pPr>
              <w:rPr>
                <w:sz w:val="22"/>
                <w:szCs w:val="22"/>
                <w:lang w:val="ru-RU"/>
              </w:rPr>
            </w:pPr>
            <w:r w:rsidRPr="00113A81">
              <w:rPr>
                <w:sz w:val="22"/>
                <w:szCs w:val="22"/>
                <w:lang w:val="ru-RU"/>
              </w:rPr>
              <w:t>- ДЦП</w:t>
            </w:r>
          </w:p>
        </w:tc>
        <w:tc>
          <w:tcPr>
            <w:tcW w:w="1418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113A81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</w:tr>
      <w:tr w:rsidR="00BF25B9" w:rsidRPr="00052240">
        <w:tc>
          <w:tcPr>
            <w:tcW w:w="4077" w:type="dxa"/>
          </w:tcPr>
          <w:p w:rsidR="00BF25B9" w:rsidRPr="00052240" w:rsidRDefault="00BF25B9" w:rsidP="00F440A1">
            <w:pPr>
              <w:rPr>
                <w:sz w:val="22"/>
                <w:szCs w:val="22"/>
                <w:lang w:val="ru-RU"/>
              </w:rPr>
            </w:pPr>
            <w:r w:rsidRPr="00052240">
              <w:rPr>
                <w:sz w:val="22"/>
                <w:szCs w:val="22"/>
                <w:lang w:val="ru-RU"/>
              </w:rPr>
              <w:t>- ВЦП</w:t>
            </w:r>
          </w:p>
        </w:tc>
        <w:tc>
          <w:tcPr>
            <w:tcW w:w="1418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</w:tr>
      <w:tr w:rsidR="00BF25B9" w:rsidRPr="00AB3EEE">
        <w:tc>
          <w:tcPr>
            <w:tcW w:w="4077" w:type="dxa"/>
          </w:tcPr>
          <w:p w:rsidR="00BF25B9" w:rsidRPr="00052240" w:rsidRDefault="00BF25B9" w:rsidP="00F440A1">
            <w:pPr>
              <w:rPr>
                <w:sz w:val="22"/>
                <w:szCs w:val="22"/>
                <w:lang w:val="ru-RU"/>
              </w:rPr>
            </w:pPr>
            <w:r w:rsidRPr="00052240">
              <w:rPr>
                <w:sz w:val="22"/>
                <w:szCs w:val="22"/>
                <w:lang w:val="ru-RU"/>
              </w:rPr>
              <w:t>Доля расходов</w:t>
            </w:r>
            <w:r>
              <w:rPr>
                <w:sz w:val="22"/>
                <w:szCs w:val="22"/>
                <w:lang w:val="ru-RU"/>
              </w:rPr>
              <w:t xml:space="preserve"> ГРБС</w:t>
            </w:r>
            <w:r w:rsidRPr="00052240">
              <w:rPr>
                <w:sz w:val="22"/>
                <w:szCs w:val="22"/>
                <w:lang w:val="ru-RU"/>
              </w:rPr>
              <w:t xml:space="preserve">, реализуемая в рамках </w:t>
            </w:r>
            <w:r>
              <w:rPr>
                <w:sz w:val="22"/>
                <w:szCs w:val="22"/>
                <w:lang w:val="ru-RU"/>
              </w:rPr>
              <w:t>программно-целевого метода</w:t>
            </w:r>
            <w:r w:rsidRPr="00052240">
              <w:rPr>
                <w:sz w:val="22"/>
                <w:szCs w:val="22"/>
                <w:lang w:val="ru-RU"/>
              </w:rPr>
              <w:t>, (%)</w:t>
            </w:r>
          </w:p>
        </w:tc>
        <w:tc>
          <w:tcPr>
            <w:tcW w:w="1418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left"/>
              <w:rPr>
                <w:noProof w:val="0"/>
                <w:sz w:val="22"/>
                <w:szCs w:val="22"/>
              </w:rPr>
            </w:pPr>
          </w:p>
        </w:tc>
      </w:tr>
    </w:tbl>
    <w:p w:rsidR="00BF25B9" w:rsidRPr="0058501F" w:rsidRDefault="00BF25B9" w:rsidP="00101AB2">
      <w:pPr>
        <w:pStyle w:val="a"/>
        <w:numPr>
          <w:ilvl w:val="0"/>
          <w:numId w:val="13"/>
        </w:numPr>
        <w:jc w:val="left"/>
        <w:rPr>
          <w:noProof w:val="0"/>
          <w:sz w:val="24"/>
          <w:szCs w:val="24"/>
        </w:rPr>
      </w:pPr>
      <w:r w:rsidRPr="0058501F">
        <w:rPr>
          <w:noProof w:val="0"/>
          <w:sz w:val="24"/>
          <w:szCs w:val="24"/>
        </w:rPr>
        <w:t>Таблица соответствия, в случае перевода текущих расходов с 2012 года в рамки целевых программ:</w:t>
      </w: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887"/>
        <w:gridCol w:w="1264"/>
        <w:gridCol w:w="1703"/>
        <w:gridCol w:w="1624"/>
        <w:gridCol w:w="1163"/>
        <w:gridCol w:w="1395"/>
      </w:tblGrid>
      <w:tr w:rsidR="00BF25B9" w:rsidRPr="00EE5E5B">
        <w:trPr>
          <w:trHeight w:val="385"/>
        </w:trPr>
        <w:tc>
          <w:tcPr>
            <w:tcW w:w="2014" w:type="pct"/>
            <w:gridSpan w:val="3"/>
          </w:tcPr>
          <w:p w:rsidR="00BF25B9" w:rsidRPr="00EE5E5B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EE5E5B">
              <w:rPr>
                <w:noProof w:val="0"/>
                <w:sz w:val="24"/>
                <w:szCs w:val="24"/>
              </w:rPr>
              <w:t>2011 год</w:t>
            </w:r>
          </w:p>
        </w:tc>
        <w:tc>
          <w:tcPr>
            <w:tcW w:w="2986" w:type="pct"/>
            <w:gridSpan w:val="4"/>
          </w:tcPr>
          <w:p w:rsidR="00BF25B9" w:rsidRPr="00EE5E5B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EE5E5B">
              <w:rPr>
                <w:noProof w:val="0"/>
                <w:sz w:val="24"/>
                <w:szCs w:val="24"/>
              </w:rPr>
              <w:t>2012 год</w:t>
            </w:r>
          </w:p>
        </w:tc>
      </w:tr>
      <w:tr w:rsidR="00BF25B9" w:rsidRPr="00AB3EEE">
        <w:trPr>
          <w:cantSplit/>
          <w:trHeight w:val="1134"/>
        </w:trPr>
        <w:tc>
          <w:tcPr>
            <w:tcW w:w="415" w:type="pct"/>
            <w:textDirection w:val="btLr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ind w:left="113" w:right="113"/>
              <w:jc w:val="left"/>
              <w:rPr>
                <w:noProof w:val="0"/>
                <w:sz w:val="20"/>
                <w:szCs w:val="20"/>
              </w:rPr>
            </w:pPr>
            <w:r w:rsidRPr="00052240">
              <w:rPr>
                <w:noProof w:val="0"/>
                <w:sz w:val="20"/>
                <w:szCs w:val="20"/>
              </w:rPr>
              <w:t>раздел, подраздел</w:t>
            </w:r>
          </w:p>
        </w:tc>
        <w:tc>
          <w:tcPr>
            <w:tcW w:w="95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052240">
              <w:rPr>
                <w:noProof w:val="0"/>
                <w:sz w:val="20"/>
                <w:szCs w:val="20"/>
              </w:rPr>
              <w:t>Наименование бюджетного ассигнования</w:t>
            </w:r>
            <w:r>
              <w:rPr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Утверждено на 2011</w:t>
            </w:r>
            <w:r w:rsidRPr="00052240">
              <w:rPr>
                <w:noProof w:val="0"/>
                <w:sz w:val="20"/>
                <w:szCs w:val="20"/>
              </w:rPr>
              <w:t xml:space="preserve"> год (тыс.руб.)</w:t>
            </w:r>
          </w:p>
        </w:tc>
        <w:tc>
          <w:tcPr>
            <w:tcW w:w="86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052240">
              <w:rPr>
                <w:noProof w:val="0"/>
                <w:sz w:val="20"/>
                <w:szCs w:val="20"/>
              </w:rPr>
              <w:t xml:space="preserve">Наименование </w:t>
            </w:r>
            <w:r>
              <w:rPr>
                <w:noProof w:val="0"/>
                <w:sz w:val="20"/>
                <w:szCs w:val="20"/>
              </w:rPr>
              <w:t>проекта</w:t>
            </w:r>
            <w:r w:rsidRPr="00052240">
              <w:rPr>
                <w:noProof w:val="0"/>
                <w:sz w:val="20"/>
                <w:szCs w:val="20"/>
              </w:rPr>
              <w:t xml:space="preserve"> </w:t>
            </w:r>
            <w:r>
              <w:rPr>
                <w:noProof w:val="0"/>
                <w:sz w:val="20"/>
                <w:szCs w:val="20"/>
              </w:rPr>
              <w:t>ДЦП (</w:t>
            </w:r>
            <w:r w:rsidRPr="00052240">
              <w:rPr>
                <w:noProof w:val="0"/>
                <w:sz w:val="20"/>
                <w:szCs w:val="20"/>
              </w:rPr>
              <w:t>ВЦП</w:t>
            </w:r>
            <w:r>
              <w:rPr>
                <w:noProof w:val="0"/>
                <w:sz w:val="20"/>
                <w:szCs w:val="20"/>
              </w:rPr>
              <w:t>)</w:t>
            </w: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052240">
              <w:rPr>
                <w:noProof w:val="0"/>
                <w:sz w:val="20"/>
                <w:szCs w:val="20"/>
              </w:rPr>
              <w:t xml:space="preserve">Наименование направления  </w:t>
            </w:r>
            <w:r>
              <w:rPr>
                <w:noProof w:val="0"/>
                <w:sz w:val="20"/>
                <w:szCs w:val="20"/>
              </w:rPr>
              <w:t>ДЦП (</w:t>
            </w:r>
            <w:r w:rsidRPr="00052240">
              <w:rPr>
                <w:noProof w:val="0"/>
                <w:sz w:val="20"/>
                <w:szCs w:val="20"/>
              </w:rPr>
              <w:t>ВЦП</w:t>
            </w:r>
            <w:r>
              <w:rPr>
                <w:noProof w:val="0"/>
                <w:sz w:val="20"/>
                <w:szCs w:val="20"/>
              </w:rPr>
              <w:t>)</w:t>
            </w: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052240">
              <w:rPr>
                <w:noProof w:val="0"/>
                <w:sz w:val="20"/>
                <w:szCs w:val="20"/>
              </w:rPr>
              <w:t>Проект на 201</w:t>
            </w:r>
            <w:r>
              <w:rPr>
                <w:noProof w:val="0"/>
                <w:sz w:val="20"/>
                <w:szCs w:val="20"/>
              </w:rPr>
              <w:t>2</w:t>
            </w:r>
            <w:r w:rsidRPr="00052240">
              <w:rPr>
                <w:noProof w:val="0"/>
                <w:sz w:val="20"/>
                <w:szCs w:val="20"/>
              </w:rPr>
              <w:t xml:space="preserve"> год (тыс.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052240">
              <w:rPr>
                <w:noProof w:val="0"/>
                <w:sz w:val="20"/>
                <w:szCs w:val="20"/>
              </w:rPr>
              <w:t>руб.)</w:t>
            </w: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0"/>
                <w:szCs w:val="20"/>
              </w:rPr>
            </w:pPr>
            <w:r w:rsidRPr="00052240">
              <w:rPr>
                <w:noProof w:val="0"/>
                <w:sz w:val="20"/>
                <w:szCs w:val="20"/>
              </w:rPr>
              <w:t>в том числе в рамках действующих обязательств</w:t>
            </w:r>
          </w:p>
        </w:tc>
      </w:tr>
      <w:tr w:rsidR="00BF25B9" w:rsidRPr="00AB3EEE">
        <w:tc>
          <w:tcPr>
            <w:tcW w:w="415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95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64" w:type="pct"/>
            <w:vMerge w:val="restar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</w:tr>
      <w:tr w:rsidR="00BF25B9" w:rsidRPr="00AB3EEE">
        <w:tc>
          <w:tcPr>
            <w:tcW w:w="415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95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</w:tr>
      <w:tr w:rsidR="00BF25B9" w:rsidRPr="00AB3EEE">
        <w:tc>
          <w:tcPr>
            <w:tcW w:w="415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95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64" w:type="pct"/>
            <w:vMerge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</w:tr>
      <w:tr w:rsidR="00BF25B9" w:rsidRPr="00AB3EEE">
        <w:tc>
          <w:tcPr>
            <w:tcW w:w="415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95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6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</w:tr>
      <w:tr w:rsidR="00BF25B9" w:rsidRPr="00AB3EEE">
        <w:tc>
          <w:tcPr>
            <w:tcW w:w="415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95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6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</w:tr>
      <w:tr w:rsidR="00BF25B9" w:rsidRPr="006E5990">
        <w:tc>
          <w:tcPr>
            <w:tcW w:w="1372" w:type="pct"/>
            <w:gridSpan w:val="2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b/>
                <w:bCs/>
                <w:noProof w:val="0"/>
                <w:sz w:val="20"/>
                <w:szCs w:val="20"/>
              </w:rPr>
            </w:pPr>
            <w:r w:rsidRPr="00052240">
              <w:rPr>
                <w:b/>
                <w:bCs/>
                <w:noProof w:val="0"/>
                <w:sz w:val="20"/>
                <w:szCs w:val="20"/>
              </w:rPr>
              <w:t>ИТОГО по ГРБС:</w:t>
            </w:r>
          </w:p>
        </w:tc>
        <w:tc>
          <w:tcPr>
            <w:tcW w:w="641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6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824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590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  <w:tc>
          <w:tcPr>
            <w:tcW w:w="708" w:type="pct"/>
          </w:tcPr>
          <w:p w:rsidR="00BF25B9" w:rsidRPr="00052240" w:rsidRDefault="00BF25B9" w:rsidP="00F440A1">
            <w:pPr>
              <w:pStyle w:val="a"/>
              <w:numPr>
                <w:ilvl w:val="0"/>
                <w:numId w:val="0"/>
              </w:numPr>
              <w:rPr>
                <w:noProof w:val="0"/>
                <w:sz w:val="20"/>
                <w:szCs w:val="20"/>
              </w:rPr>
            </w:pPr>
          </w:p>
        </w:tc>
      </w:tr>
    </w:tbl>
    <w:p w:rsidR="00BF25B9" w:rsidRPr="00051E5F" w:rsidRDefault="00BF25B9" w:rsidP="00CE426F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6"/>
          <w:szCs w:val="26"/>
        </w:rPr>
      </w:pPr>
      <w:r w:rsidRPr="00051E5F">
        <w:rPr>
          <w:b/>
          <w:bCs/>
          <w:i/>
          <w:iCs/>
          <w:noProof w:val="0"/>
          <w:sz w:val="26"/>
          <w:szCs w:val="26"/>
        </w:rPr>
        <w:t xml:space="preserve">Приложение № </w:t>
      </w:r>
      <w:r>
        <w:rPr>
          <w:b/>
          <w:bCs/>
          <w:i/>
          <w:iCs/>
          <w:noProof w:val="0"/>
          <w:sz w:val="26"/>
          <w:szCs w:val="26"/>
        </w:rPr>
        <w:t>5</w:t>
      </w:r>
    </w:p>
    <w:p w:rsidR="00BF25B9" w:rsidRDefault="00BF25B9" w:rsidP="001A4C0F">
      <w:pPr>
        <w:pStyle w:val="a"/>
        <w:numPr>
          <w:ilvl w:val="0"/>
          <w:numId w:val="0"/>
        </w:numPr>
        <w:spacing w:before="0"/>
        <w:jc w:val="center"/>
        <w:rPr>
          <w:noProof w:val="0"/>
        </w:rPr>
      </w:pPr>
    </w:p>
    <w:p w:rsidR="00BF25B9" w:rsidRPr="002813AB" w:rsidRDefault="00BF25B9" w:rsidP="001A4C0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</w:rPr>
      </w:pPr>
      <w:r w:rsidRPr="002813AB">
        <w:rPr>
          <w:b/>
          <w:bCs/>
          <w:noProof w:val="0"/>
          <w:sz w:val="24"/>
          <w:szCs w:val="24"/>
        </w:rPr>
        <w:t>Перечень межбюджетных трансфертов, администратором которых</w:t>
      </w:r>
    </w:p>
    <w:p w:rsidR="00BF25B9" w:rsidRPr="002813AB" w:rsidRDefault="00BF25B9" w:rsidP="001A4C0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</w:rPr>
      </w:pPr>
      <w:r w:rsidRPr="002813AB">
        <w:rPr>
          <w:b/>
          <w:bCs/>
          <w:noProof w:val="0"/>
          <w:sz w:val="24"/>
          <w:szCs w:val="24"/>
        </w:rPr>
        <w:t xml:space="preserve"> по отраслевому признаку выступает соответствующий </w:t>
      </w:r>
    </w:p>
    <w:p w:rsidR="00BF25B9" w:rsidRPr="002813AB" w:rsidRDefault="00BF25B9" w:rsidP="001A4C0F">
      <w:pPr>
        <w:pStyle w:val="a"/>
        <w:numPr>
          <w:ilvl w:val="0"/>
          <w:numId w:val="0"/>
        </w:numPr>
        <w:spacing w:before="0"/>
        <w:jc w:val="center"/>
        <w:rPr>
          <w:b/>
          <w:bCs/>
          <w:noProof w:val="0"/>
          <w:sz w:val="24"/>
          <w:szCs w:val="24"/>
        </w:rPr>
      </w:pPr>
      <w:r w:rsidRPr="002813AB">
        <w:rPr>
          <w:b/>
          <w:bCs/>
          <w:noProof w:val="0"/>
          <w:sz w:val="24"/>
          <w:szCs w:val="24"/>
        </w:rPr>
        <w:t>главный распорядитель бюджетных средств</w:t>
      </w:r>
    </w:p>
    <w:p w:rsidR="00BF25B9" w:rsidRPr="002813AB" w:rsidRDefault="00BF25B9" w:rsidP="003A62B9">
      <w:pPr>
        <w:pStyle w:val="a"/>
        <w:numPr>
          <w:ilvl w:val="0"/>
          <w:numId w:val="0"/>
        </w:numPr>
        <w:spacing w:before="0"/>
        <w:rPr>
          <w:noProof w:val="0"/>
          <w:sz w:val="24"/>
          <w:szCs w:val="24"/>
        </w:rPr>
      </w:pPr>
    </w:p>
    <w:p w:rsidR="00BF25B9" w:rsidRPr="002813AB" w:rsidRDefault="00BF25B9" w:rsidP="00A572C2">
      <w:pPr>
        <w:rPr>
          <w:lang w:val="ru-RU"/>
        </w:rPr>
      </w:pPr>
      <w:r w:rsidRPr="002813AB">
        <w:rPr>
          <w:lang w:val="ru-RU"/>
        </w:rPr>
        <w:t xml:space="preserve">ГРБС </w:t>
      </w:r>
      <w:r w:rsidRPr="002813AB">
        <w:rPr>
          <w:i/>
          <w:iCs/>
          <w:lang w:val="ru-RU"/>
        </w:rPr>
        <w:t xml:space="preserve">(наименование)  </w:t>
      </w:r>
      <w:r w:rsidRPr="002813AB">
        <w:rPr>
          <w:lang w:val="ru-RU"/>
        </w:rPr>
        <w:t>_______________________</w:t>
      </w:r>
    </w:p>
    <w:p w:rsidR="00BF25B9" w:rsidRDefault="00BF25B9" w:rsidP="001A4C0F">
      <w:pPr>
        <w:pStyle w:val="a"/>
        <w:numPr>
          <w:ilvl w:val="0"/>
          <w:numId w:val="0"/>
        </w:numPr>
        <w:spacing w:before="0"/>
        <w:jc w:val="center"/>
        <w:rPr>
          <w:noProof w:val="0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91"/>
        <w:gridCol w:w="786"/>
        <w:gridCol w:w="1116"/>
        <w:gridCol w:w="982"/>
        <w:gridCol w:w="968"/>
        <w:gridCol w:w="983"/>
        <w:gridCol w:w="968"/>
        <w:gridCol w:w="983"/>
        <w:gridCol w:w="968"/>
      </w:tblGrid>
      <w:tr w:rsidR="00BF25B9" w:rsidRPr="00137FF4">
        <w:tc>
          <w:tcPr>
            <w:tcW w:w="1685" w:type="dxa"/>
            <w:vMerge w:val="restart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786" w:type="dxa"/>
            <w:vMerge w:val="restart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Раздел</w:t>
            </w:r>
          </w:p>
        </w:tc>
        <w:tc>
          <w:tcPr>
            <w:tcW w:w="1043" w:type="dxa"/>
            <w:vMerge w:val="restart"/>
          </w:tcPr>
          <w:p w:rsidR="00BF25B9" w:rsidRPr="00113A81" w:rsidRDefault="00BF25B9" w:rsidP="00C61B91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4"/>
                <w:szCs w:val="24"/>
              </w:rPr>
              <w:t>2011</w:t>
            </w:r>
            <w:r>
              <w:rPr>
                <w:noProof w:val="0"/>
                <w:sz w:val="24"/>
                <w:szCs w:val="24"/>
              </w:rPr>
              <w:t xml:space="preserve"> год</w:t>
            </w:r>
            <w:r w:rsidRPr="00113A81">
              <w:rPr>
                <w:noProof w:val="0"/>
                <w:sz w:val="24"/>
                <w:szCs w:val="24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(</w:t>
            </w:r>
            <w:r w:rsidRPr="00113D5B">
              <w:rPr>
                <w:noProof w:val="0"/>
                <w:sz w:val="20"/>
                <w:szCs w:val="20"/>
                <w:lang w:eastAsia="en-US"/>
              </w:rPr>
              <w:t>решение от 21.12.2010 № 116</w:t>
            </w:r>
            <w:r w:rsidRPr="00113A81">
              <w:rPr>
                <w:noProof w:val="0"/>
                <w:sz w:val="20"/>
                <w:szCs w:val="20"/>
              </w:rPr>
              <w:t>)</w:t>
            </w:r>
          </w:p>
        </w:tc>
        <w:tc>
          <w:tcPr>
            <w:tcW w:w="6339" w:type="dxa"/>
            <w:gridSpan w:val="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</w:rPr>
            </w:pPr>
            <w:r w:rsidRPr="00113A81">
              <w:rPr>
                <w:noProof w:val="0"/>
                <w:sz w:val="24"/>
                <w:szCs w:val="24"/>
              </w:rPr>
              <w:t>Проект бюджета</w:t>
            </w:r>
          </w:p>
        </w:tc>
      </w:tr>
      <w:tr w:rsidR="00BF25B9" w:rsidRPr="00137FF4">
        <w:tc>
          <w:tcPr>
            <w:tcW w:w="1685" w:type="dxa"/>
            <w:vMerge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113" w:type="dxa"/>
            <w:gridSpan w:val="2"/>
          </w:tcPr>
          <w:p w:rsidR="00BF25B9" w:rsidRPr="00BB72E6" w:rsidRDefault="00BF25B9" w:rsidP="00137FF4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BB72E6">
              <w:rPr>
                <w:noProof w:val="0"/>
                <w:sz w:val="24"/>
                <w:szCs w:val="24"/>
              </w:rPr>
              <w:t>2012 год</w:t>
            </w:r>
          </w:p>
        </w:tc>
        <w:tc>
          <w:tcPr>
            <w:tcW w:w="2113" w:type="dxa"/>
            <w:gridSpan w:val="2"/>
          </w:tcPr>
          <w:p w:rsidR="00BF25B9" w:rsidRPr="00BB72E6" w:rsidRDefault="00BF25B9" w:rsidP="00137FF4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BB72E6">
              <w:rPr>
                <w:noProof w:val="0"/>
                <w:sz w:val="24"/>
                <w:szCs w:val="24"/>
              </w:rPr>
              <w:t>2013 год</w:t>
            </w:r>
          </w:p>
        </w:tc>
        <w:tc>
          <w:tcPr>
            <w:tcW w:w="2113" w:type="dxa"/>
            <w:gridSpan w:val="2"/>
          </w:tcPr>
          <w:p w:rsidR="00BF25B9" w:rsidRPr="00BB72E6" w:rsidRDefault="00BF25B9" w:rsidP="00137FF4">
            <w:pPr>
              <w:pStyle w:val="a"/>
              <w:numPr>
                <w:ilvl w:val="0"/>
                <w:numId w:val="0"/>
              </w:numPr>
              <w:jc w:val="center"/>
              <w:rPr>
                <w:noProof w:val="0"/>
                <w:sz w:val="24"/>
                <w:szCs w:val="24"/>
              </w:rPr>
            </w:pPr>
            <w:r w:rsidRPr="00BB72E6">
              <w:rPr>
                <w:noProof w:val="0"/>
                <w:sz w:val="24"/>
                <w:szCs w:val="24"/>
              </w:rPr>
              <w:t>2014 год</w:t>
            </w:r>
          </w:p>
        </w:tc>
      </w:tr>
      <w:tr w:rsidR="00BF25B9" w:rsidRPr="00137FF4"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тыс.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руб.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 xml:space="preserve">в % </w:t>
            </w:r>
          </w:p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к 2011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г.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тыс.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руб.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 xml:space="preserve">в % </w:t>
            </w:r>
          </w:p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к 2012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г.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тыс.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руб.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 xml:space="preserve">в % </w:t>
            </w:r>
          </w:p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к 2013</w:t>
            </w:r>
            <w:r>
              <w:rPr>
                <w:noProof w:val="0"/>
                <w:sz w:val="20"/>
                <w:szCs w:val="20"/>
              </w:rPr>
              <w:t xml:space="preserve"> </w:t>
            </w:r>
            <w:r w:rsidRPr="00113A81">
              <w:rPr>
                <w:noProof w:val="0"/>
                <w:sz w:val="20"/>
                <w:szCs w:val="20"/>
              </w:rPr>
              <w:t>г.</w:t>
            </w: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4"/>
                <w:szCs w:val="24"/>
              </w:rPr>
            </w:pPr>
            <w:r w:rsidRPr="00113A81">
              <w:rPr>
                <w:noProof w:val="0"/>
                <w:sz w:val="24"/>
                <w:szCs w:val="24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B3EEE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2C5965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Межбюджетные субвенции-ВСЕГО (в том числе: расходы на администрирование)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i/>
                <w:iCs/>
                <w:noProof w:val="0"/>
                <w:sz w:val="20"/>
                <w:szCs w:val="20"/>
              </w:rPr>
            </w:pPr>
            <w:r w:rsidRPr="00113A81">
              <w:rPr>
                <w:i/>
                <w:iCs/>
                <w:noProof w:val="0"/>
                <w:sz w:val="20"/>
                <w:szCs w:val="20"/>
              </w:rPr>
              <w:t>в том числе: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Межбюджетные субсидии-ВСЕГО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2C596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i/>
                <w:iCs/>
                <w:noProof w:val="0"/>
                <w:sz w:val="20"/>
                <w:szCs w:val="20"/>
              </w:rPr>
            </w:pPr>
            <w:r w:rsidRPr="00113A81">
              <w:rPr>
                <w:i/>
                <w:iCs/>
                <w:noProof w:val="0"/>
                <w:sz w:val="20"/>
                <w:szCs w:val="20"/>
              </w:rPr>
              <w:t>в том числе: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Ины</w:t>
            </w:r>
            <w:r>
              <w:rPr>
                <w:noProof w:val="0"/>
                <w:sz w:val="20"/>
                <w:szCs w:val="20"/>
              </w:rPr>
              <w:t>е межбюджетные трансферты-ВСЕГО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2C596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i/>
                <w:iCs/>
                <w:noProof w:val="0"/>
                <w:sz w:val="20"/>
                <w:szCs w:val="20"/>
              </w:rPr>
            </w:pPr>
            <w:r w:rsidRPr="00113A81">
              <w:rPr>
                <w:i/>
                <w:iCs/>
                <w:noProof w:val="0"/>
                <w:sz w:val="20"/>
                <w:szCs w:val="20"/>
              </w:rPr>
              <w:t>в том числе: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 w:rsidRPr="00113A81"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AB3EEE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4F5C09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М</w:t>
            </w:r>
            <w:r w:rsidRPr="00113A81">
              <w:rPr>
                <w:noProof w:val="0"/>
                <w:sz w:val="20"/>
                <w:szCs w:val="20"/>
              </w:rPr>
              <w:t>ежбюджетные трансферты бюджетам государственных внебюджетных фондов-ВСЕГО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25B9" w:rsidRPr="00113A81" w:rsidRDefault="00BF25B9" w:rsidP="003D0E85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  <w:tr w:rsidR="00BF25B9" w:rsidRPr="00137FF4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left"/>
              <w:rPr>
                <w:noProof w:val="0"/>
                <w:sz w:val="20"/>
                <w:szCs w:val="20"/>
              </w:rPr>
            </w:pPr>
            <w:r>
              <w:rPr>
                <w:noProof w:val="0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B9" w:rsidRPr="00113A81" w:rsidRDefault="00BF25B9" w:rsidP="00137FF4">
            <w:pPr>
              <w:pStyle w:val="a"/>
              <w:numPr>
                <w:ilvl w:val="0"/>
                <w:numId w:val="0"/>
              </w:numPr>
              <w:spacing w:before="0"/>
              <w:jc w:val="center"/>
              <w:rPr>
                <w:noProof w:val="0"/>
                <w:sz w:val="20"/>
                <w:szCs w:val="20"/>
              </w:rPr>
            </w:pPr>
          </w:p>
        </w:tc>
      </w:tr>
    </w:tbl>
    <w:p w:rsidR="00BF25B9" w:rsidRPr="0058501F" w:rsidRDefault="00BF25B9" w:rsidP="00CE426F">
      <w:pPr>
        <w:pStyle w:val="a"/>
        <w:numPr>
          <w:ilvl w:val="0"/>
          <w:numId w:val="0"/>
        </w:numPr>
        <w:jc w:val="right"/>
        <w:outlineLvl w:val="0"/>
        <w:rPr>
          <w:b/>
          <w:bCs/>
          <w:i/>
          <w:iCs/>
          <w:noProof w:val="0"/>
          <w:sz w:val="24"/>
          <w:szCs w:val="24"/>
        </w:rPr>
      </w:pPr>
      <w:r w:rsidRPr="0058501F">
        <w:rPr>
          <w:b/>
          <w:bCs/>
          <w:i/>
          <w:iCs/>
          <w:noProof w:val="0"/>
          <w:sz w:val="24"/>
          <w:szCs w:val="24"/>
        </w:rPr>
        <w:t>Приложение № 6</w:t>
      </w:r>
    </w:p>
    <w:p w:rsidR="00BF25B9" w:rsidRPr="0058501F" w:rsidRDefault="00BF25B9" w:rsidP="00CE426F">
      <w:pPr>
        <w:pStyle w:val="a"/>
        <w:numPr>
          <w:ilvl w:val="0"/>
          <w:numId w:val="0"/>
        </w:numPr>
        <w:jc w:val="center"/>
        <w:rPr>
          <w:b/>
          <w:bCs/>
          <w:noProof w:val="0"/>
          <w:sz w:val="24"/>
          <w:szCs w:val="24"/>
        </w:rPr>
      </w:pPr>
      <w:r w:rsidRPr="0058501F">
        <w:rPr>
          <w:b/>
          <w:bCs/>
          <w:noProof w:val="0"/>
          <w:sz w:val="24"/>
          <w:szCs w:val="24"/>
        </w:rPr>
        <w:t xml:space="preserve">Цели и основные показатели результативности деятельности главного распорядителя бюджетных средств </w:t>
      </w:r>
    </w:p>
    <w:p w:rsidR="00BF25B9" w:rsidRPr="0058501F" w:rsidRDefault="00BF25B9" w:rsidP="00CE426F">
      <w:pPr>
        <w:rPr>
          <w:lang w:val="ru-RU"/>
        </w:rPr>
      </w:pPr>
    </w:p>
    <w:p w:rsidR="00BF25B9" w:rsidRDefault="00BF25B9" w:rsidP="00CE426F">
      <w:pPr>
        <w:rPr>
          <w:lang w:val="ru-RU"/>
        </w:rPr>
      </w:pPr>
      <w:r w:rsidRPr="0058501F">
        <w:rPr>
          <w:lang w:val="ru-RU"/>
        </w:rPr>
        <w:t xml:space="preserve">ГРБС </w:t>
      </w:r>
      <w:r w:rsidRPr="0058501F">
        <w:rPr>
          <w:i/>
          <w:iCs/>
          <w:lang w:val="ru-RU"/>
        </w:rPr>
        <w:t>(наименование)</w:t>
      </w:r>
      <w:r w:rsidRPr="0058501F">
        <w:rPr>
          <w:lang w:val="ru-RU"/>
        </w:rPr>
        <w:t xml:space="preserve">  _______________________</w:t>
      </w:r>
    </w:p>
    <w:p w:rsidR="00BF25B9" w:rsidRPr="0058501F" w:rsidRDefault="00BF25B9" w:rsidP="00CE426F">
      <w:pPr>
        <w:rPr>
          <w:lang w:val="ru-RU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111"/>
        <w:gridCol w:w="992"/>
        <w:gridCol w:w="992"/>
        <w:gridCol w:w="993"/>
        <w:gridCol w:w="991"/>
        <w:gridCol w:w="993"/>
      </w:tblGrid>
      <w:tr w:rsidR="00BF25B9" w:rsidRPr="00113A81">
        <w:trPr>
          <w:cantSplit/>
        </w:trPr>
        <w:tc>
          <w:tcPr>
            <w:tcW w:w="4928" w:type="dxa"/>
            <w:gridSpan w:val="2"/>
          </w:tcPr>
          <w:p w:rsidR="00BF25B9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F25B9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Показатели деятельности</w:t>
            </w:r>
          </w:p>
          <w:p w:rsidR="00BF25B9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BF25B9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992" w:type="dxa"/>
          </w:tcPr>
          <w:p w:rsidR="00BF25B9" w:rsidRPr="00113A81" w:rsidRDefault="00BF25B9" w:rsidP="003D0E85">
            <w:pPr>
              <w:jc w:val="center"/>
              <w:rPr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lang w:val="ru-RU"/>
              </w:rPr>
            </w:pPr>
            <w:r w:rsidRPr="00113A81">
              <w:rPr>
                <w:lang w:val="ru-RU"/>
              </w:rPr>
              <w:t>2011 г</w:t>
            </w:r>
            <w:r>
              <w:rPr>
                <w:lang w:val="ru-RU"/>
              </w:rPr>
              <w:t>од</w:t>
            </w:r>
          </w:p>
        </w:tc>
        <w:tc>
          <w:tcPr>
            <w:tcW w:w="993" w:type="dxa"/>
          </w:tcPr>
          <w:p w:rsidR="00BF25B9" w:rsidRPr="00113A81" w:rsidRDefault="00BF25B9" w:rsidP="003D0E85">
            <w:pPr>
              <w:jc w:val="center"/>
              <w:rPr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lang w:val="ru-RU"/>
              </w:rPr>
            </w:pPr>
            <w:r w:rsidRPr="00113A81">
              <w:rPr>
                <w:lang w:val="ru-RU"/>
              </w:rPr>
              <w:t>2012 г</w:t>
            </w:r>
            <w:r>
              <w:rPr>
                <w:lang w:val="ru-RU"/>
              </w:rPr>
              <w:t>од</w:t>
            </w:r>
          </w:p>
        </w:tc>
        <w:tc>
          <w:tcPr>
            <w:tcW w:w="991" w:type="dxa"/>
          </w:tcPr>
          <w:p w:rsidR="00BF25B9" w:rsidRPr="00113A81" w:rsidRDefault="00BF25B9" w:rsidP="003D0E85">
            <w:pPr>
              <w:jc w:val="center"/>
              <w:rPr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lang w:val="ru-RU"/>
              </w:rPr>
            </w:pPr>
            <w:r w:rsidRPr="00113A81">
              <w:rPr>
                <w:lang w:val="ru-RU"/>
              </w:rPr>
              <w:t>2013 г</w:t>
            </w:r>
            <w:r>
              <w:rPr>
                <w:lang w:val="ru-RU"/>
              </w:rPr>
              <w:t>од</w:t>
            </w:r>
          </w:p>
        </w:tc>
        <w:tc>
          <w:tcPr>
            <w:tcW w:w="993" w:type="dxa"/>
          </w:tcPr>
          <w:p w:rsidR="00BF25B9" w:rsidRPr="00113A81" w:rsidRDefault="00BF25B9" w:rsidP="003D0E85">
            <w:pPr>
              <w:jc w:val="center"/>
              <w:rPr>
                <w:lang w:val="ru-RU"/>
              </w:rPr>
            </w:pPr>
          </w:p>
          <w:p w:rsidR="00BF25B9" w:rsidRPr="00113A81" w:rsidRDefault="00BF25B9" w:rsidP="0058501F">
            <w:pPr>
              <w:jc w:val="center"/>
              <w:rPr>
                <w:lang w:val="ru-RU"/>
              </w:rPr>
            </w:pPr>
            <w:r w:rsidRPr="00113A81">
              <w:rPr>
                <w:lang w:val="ru-RU"/>
              </w:rPr>
              <w:t>2014 г</w:t>
            </w:r>
            <w:r>
              <w:rPr>
                <w:lang w:val="ru-RU"/>
              </w:rPr>
              <w:t>од</w:t>
            </w:r>
          </w:p>
        </w:tc>
      </w:tr>
      <w:tr w:rsidR="00BF25B9" w:rsidRPr="00EF23B0">
        <w:tc>
          <w:tcPr>
            <w:tcW w:w="817" w:type="dxa"/>
          </w:tcPr>
          <w:p w:rsidR="00BF25B9" w:rsidRPr="00EF23B0" w:rsidRDefault="00BF25B9" w:rsidP="003D0E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</w:tcPr>
          <w:p w:rsidR="00BF25B9" w:rsidRPr="00EF23B0" w:rsidRDefault="00BF25B9" w:rsidP="003D0E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25B9" w:rsidRPr="00EF23B0">
        <w:tc>
          <w:tcPr>
            <w:tcW w:w="817" w:type="dxa"/>
          </w:tcPr>
          <w:p w:rsidR="00BF25B9" w:rsidRDefault="00BF25B9" w:rsidP="003D0E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1.1.</w:t>
            </w:r>
          </w:p>
        </w:tc>
        <w:tc>
          <w:tcPr>
            <w:tcW w:w="4111" w:type="dxa"/>
          </w:tcPr>
          <w:p w:rsidR="00BF25B9" w:rsidRPr="00EF23B0" w:rsidRDefault="00BF25B9" w:rsidP="003D0E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25B9" w:rsidRPr="00EF23B0">
        <w:tc>
          <w:tcPr>
            <w:tcW w:w="817" w:type="dxa"/>
          </w:tcPr>
          <w:p w:rsidR="00BF25B9" w:rsidRDefault="00BF25B9" w:rsidP="003D0E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1.2.</w:t>
            </w:r>
          </w:p>
        </w:tc>
        <w:tc>
          <w:tcPr>
            <w:tcW w:w="4111" w:type="dxa"/>
          </w:tcPr>
          <w:p w:rsidR="00BF25B9" w:rsidRPr="00EF23B0" w:rsidRDefault="00BF25B9" w:rsidP="003D0E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25B9" w:rsidRPr="00EF23B0">
        <w:tc>
          <w:tcPr>
            <w:tcW w:w="817" w:type="dxa"/>
          </w:tcPr>
          <w:p w:rsidR="00BF25B9" w:rsidRPr="00EF23B0" w:rsidRDefault="00BF25B9" w:rsidP="003D0E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4111" w:type="dxa"/>
          </w:tcPr>
          <w:p w:rsidR="00BF25B9" w:rsidRPr="00EF23B0" w:rsidRDefault="00BF25B9" w:rsidP="003D0E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25B9" w:rsidRPr="00EF23B0">
        <w:tc>
          <w:tcPr>
            <w:tcW w:w="817" w:type="dxa"/>
          </w:tcPr>
          <w:p w:rsidR="00BF25B9" w:rsidRPr="00EF23B0" w:rsidRDefault="00BF25B9" w:rsidP="003D0E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2.1.</w:t>
            </w:r>
          </w:p>
        </w:tc>
        <w:tc>
          <w:tcPr>
            <w:tcW w:w="4111" w:type="dxa"/>
          </w:tcPr>
          <w:p w:rsidR="00BF25B9" w:rsidRPr="00EF23B0" w:rsidRDefault="00BF25B9" w:rsidP="003D0E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25B9" w:rsidRPr="00EF23B0">
        <w:tc>
          <w:tcPr>
            <w:tcW w:w="817" w:type="dxa"/>
          </w:tcPr>
          <w:p w:rsidR="00BF25B9" w:rsidRPr="00EF23B0" w:rsidRDefault="00BF25B9" w:rsidP="003D0E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2.2.</w:t>
            </w:r>
          </w:p>
        </w:tc>
        <w:tc>
          <w:tcPr>
            <w:tcW w:w="4111" w:type="dxa"/>
          </w:tcPr>
          <w:p w:rsidR="00BF25B9" w:rsidRPr="00EF23B0" w:rsidRDefault="00BF25B9" w:rsidP="003D0E85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1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BF25B9" w:rsidRPr="00EF23B0" w:rsidRDefault="00BF25B9" w:rsidP="003D0E85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BF25B9" w:rsidRDefault="00BF25B9" w:rsidP="00CE426F">
      <w:pPr>
        <w:pStyle w:val="a"/>
        <w:numPr>
          <w:ilvl w:val="0"/>
          <w:numId w:val="0"/>
        </w:numPr>
        <w:ind w:firstLine="851"/>
        <w:rPr>
          <w:noProof w:val="0"/>
          <w:lang w:eastAsia="en-US"/>
        </w:rPr>
      </w:pPr>
    </w:p>
    <w:p w:rsidR="00BF25B9" w:rsidRPr="005C1878" w:rsidRDefault="00BF25B9" w:rsidP="00CE426F">
      <w:pPr>
        <w:pStyle w:val="a"/>
        <w:numPr>
          <w:ilvl w:val="0"/>
          <w:numId w:val="0"/>
        </w:numPr>
        <w:spacing w:before="0"/>
        <w:ind w:firstLine="851"/>
        <w:jc w:val="left"/>
        <w:rPr>
          <w:noProof w:val="0"/>
          <w:sz w:val="20"/>
          <w:szCs w:val="20"/>
        </w:rPr>
      </w:pPr>
    </w:p>
    <w:sectPr w:rsidR="00BF25B9" w:rsidRPr="005C1878" w:rsidSect="006313F1">
      <w:footerReference w:type="default" r:id="rId9"/>
      <w:pgSz w:w="11906" w:h="16838" w:code="9"/>
      <w:pgMar w:top="426" w:right="851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5B9" w:rsidRDefault="00BF25B9" w:rsidP="001C6ABB">
      <w:r>
        <w:separator/>
      </w:r>
    </w:p>
  </w:endnote>
  <w:endnote w:type="continuationSeparator" w:id="0">
    <w:p w:rsidR="00BF25B9" w:rsidRDefault="00BF25B9" w:rsidP="001C6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B9" w:rsidRDefault="00BF25B9" w:rsidP="0080021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F25B9" w:rsidRDefault="00BF25B9" w:rsidP="00D17DE3">
    <w:pPr>
      <w:pStyle w:val="Footer"/>
      <w:framePr w:wrap="auto" w:vAnchor="text" w:hAnchor="margin" w:xAlign="right" w:y="1"/>
      <w:tabs>
        <w:tab w:val="clear" w:pos="360"/>
      </w:tabs>
      <w:ind w:right="360"/>
      <w:rPr>
        <w:rStyle w:val="PageNumber"/>
      </w:rPr>
    </w:pPr>
  </w:p>
  <w:p w:rsidR="00BF25B9" w:rsidRDefault="00BF25B9">
    <w:pPr>
      <w:pStyle w:val="Footer"/>
      <w:tabs>
        <w:tab w:val="clear" w:pos="36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5B9" w:rsidRDefault="00BF25B9" w:rsidP="001C6ABB">
      <w:r>
        <w:separator/>
      </w:r>
    </w:p>
  </w:footnote>
  <w:footnote w:type="continuationSeparator" w:id="0">
    <w:p w:rsidR="00BF25B9" w:rsidRDefault="00BF25B9" w:rsidP="001C6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3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10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5F6"/>
    <w:rsid w:val="00013168"/>
    <w:rsid w:val="00013CDB"/>
    <w:rsid w:val="00023B8F"/>
    <w:rsid w:val="00023FF3"/>
    <w:rsid w:val="00024D93"/>
    <w:rsid w:val="00051E5F"/>
    <w:rsid w:val="00052240"/>
    <w:rsid w:val="000546BB"/>
    <w:rsid w:val="000778E8"/>
    <w:rsid w:val="00084582"/>
    <w:rsid w:val="00091780"/>
    <w:rsid w:val="0009272F"/>
    <w:rsid w:val="000B22BD"/>
    <w:rsid w:val="000C26FD"/>
    <w:rsid w:val="000C2913"/>
    <w:rsid w:val="000D4C02"/>
    <w:rsid w:val="000E146B"/>
    <w:rsid w:val="00101AB2"/>
    <w:rsid w:val="00102052"/>
    <w:rsid w:val="00107726"/>
    <w:rsid w:val="00107DF2"/>
    <w:rsid w:val="00110ADB"/>
    <w:rsid w:val="00113A81"/>
    <w:rsid w:val="00113D5B"/>
    <w:rsid w:val="0012029E"/>
    <w:rsid w:val="00124164"/>
    <w:rsid w:val="00124E10"/>
    <w:rsid w:val="00132001"/>
    <w:rsid w:val="001369BE"/>
    <w:rsid w:val="00137FF4"/>
    <w:rsid w:val="00141D48"/>
    <w:rsid w:val="001458D7"/>
    <w:rsid w:val="00151E72"/>
    <w:rsid w:val="001610DA"/>
    <w:rsid w:val="001614A8"/>
    <w:rsid w:val="0016532A"/>
    <w:rsid w:val="0018325C"/>
    <w:rsid w:val="00197B1D"/>
    <w:rsid w:val="001A4C0F"/>
    <w:rsid w:val="001B23BE"/>
    <w:rsid w:val="001C6ABB"/>
    <w:rsid w:val="001D3B0B"/>
    <w:rsid w:val="001E734D"/>
    <w:rsid w:val="001F48B0"/>
    <w:rsid w:val="001F7567"/>
    <w:rsid w:val="00205994"/>
    <w:rsid w:val="00217CAB"/>
    <w:rsid w:val="00220482"/>
    <w:rsid w:val="00220500"/>
    <w:rsid w:val="0022527C"/>
    <w:rsid w:val="0022660A"/>
    <w:rsid w:val="00230E01"/>
    <w:rsid w:val="0023735F"/>
    <w:rsid w:val="00250D1B"/>
    <w:rsid w:val="00260998"/>
    <w:rsid w:val="00277828"/>
    <w:rsid w:val="002813AB"/>
    <w:rsid w:val="00283026"/>
    <w:rsid w:val="002876F5"/>
    <w:rsid w:val="00292E01"/>
    <w:rsid w:val="002A2C67"/>
    <w:rsid w:val="002B5A2D"/>
    <w:rsid w:val="002B696C"/>
    <w:rsid w:val="002B7453"/>
    <w:rsid w:val="002C5965"/>
    <w:rsid w:val="002C79FD"/>
    <w:rsid w:val="002D0650"/>
    <w:rsid w:val="002E03AE"/>
    <w:rsid w:val="002E4563"/>
    <w:rsid w:val="00302CF0"/>
    <w:rsid w:val="00304824"/>
    <w:rsid w:val="003179F8"/>
    <w:rsid w:val="003239D6"/>
    <w:rsid w:val="003336EB"/>
    <w:rsid w:val="00365EA4"/>
    <w:rsid w:val="00372513"/>
    <w:rsid w:val="0037318E"/>
    <w:rsid w:val="003875D1"/>
    <w:rsid w:val="00391D96"/>
    <w:rsid w:val="00395017"/>
    <w:rsid w:val="00397762"/>
    <w:rsid w:val="003A62B9"/>
    <w:rsid w:val="003B0742"/>
    <w:rsid w:val="003B0B8F"/>
    <w:rsid w:val="003B7FD0"/>
    <w:rsid w:val="003C07AC"/>
    <w:rsid w:val="003C3984"/>
    <w:rsid w:val="003D0E85"/>
    <w:rsid w:val="003D1EBF"/>
    <w:rsid w:val="003E1A7F"/>
    <w:rsid w:val="003E1C47"/>
    <w:rsid w:val="003F06CA"/>
    <w:rsid w:val="003F3E3A"/>
    <w:rsid w:val="003F475F"/>
    <w:rsid w:val="003F62C7"/>
    <w:rsid w:val="00400986"/>
    <w:rsid w:val="004019E6"/>
    <w:rsid w:val="00407B78"/>
    <w:rsid w:val="00432887"/>
    <w:rsid w:val="00434719"/>
    <w:rsid w:val="0044291F"/>
    <w:rsid w:val="00443569"/>
    <w:rsid w:val="00446CA5"/>
    <w:rsid w:val="004561D2"/>
    <w:rsid w:val="00457F9A"/>
    <w:rsid w:val="004678A4"/>
    <w:rsid w:val="0049292B"/>
    <w:rsid w:val="004A4F43"/>
    <w:rsid w:val="004A6D42"/>
    <w:rsid w:val="004B420D"/>
    <w:rsid w:val="004B6B05"/>
    <w:rsid w:val="004C2C92"/>
    <w:rsid w:val="004D42F3"/>
    <w:rsid w:val="004F5C09"/>
    <w:rsid w:val="00510FFD"/>
    <w:rsid w:val="005110D0"/>
    <w:rsid w:val="00520D6D"/>
    <w:rsid w:val="0052398F"/>
    <w:rsid w:val="005432EE"/>
    <w:rsid w:val="00551115"/>
    <w:rsid w:val="005568AF"/>
    <w:rsid w:val="00563807"/>
    <w:rsid w:val="005658D9"/>
    <w:rsid w:val="0057053F"/>
    <w:rsid w:val="00573CB7"/>
    <w:rsid w:val="005747BA"/>
    <w:rsid w:val="00574A2B"/>
    <w:rsid w:val="005774AF"/>
    <w:rsid w:val="00584879"/>
    <w:rsid w:val="0058501F"/>
    <w:rsid w:val="00593AC4"/>
    <w:rsid w:val="005A17BD"/>
    <w:rsid w:val="005A363D"/>
    <w:rsid w:val="005A55C4"/>
    <w:rsid w:val="005B09E1"/>
    <w:rsid w:val="005C012D"/>
    <w:rsid w:val="005C1878"/>
    <w:rsid w:val="005C6561"/>
    <w:rsid w:val="005D6073"/>
    <w:rsid w:val="005E2D9F"/>
    <w:rsid w:val="005E6624"/>
    <w:rsid w:val="005F2146"/>
    <w:rsid w:val="006059A8"/>
    <w:rsid w:val="00615553"/>
    <w:rsid w:val="00617C10"/>
    <w:rsid w:val="006313F1"/>
    <w:rsid w:val="00631B72"/>
    <w:rsid w:val="006341CA"/>
    <w:rsid w:val="006430EB"/>
    <w:rsid w:val="00654E2D"/>
    <w:rsid w:val="006718F9"/>
    <w:rsid w:val="00684E1D"/>
    <w:rsid w:val="006B0A19"/>
    <w:rsid w:val="006B54EC"/>
    <w:rsid w:val="006B6131"/>
    <w:rsid w:val="006B6AF7"/>
    <w:rsid w:val="006B7A51"/>
    <w:rsid w:val="006C1D44"/>
    <w:rsid w:val="006C697F"/>
    <w:rsid w:val="006D774C"/>
    <w:rsid w:val="006E5990"/>
    <w:rsid w:val="006F27C6"/>
    <w:rsid w:val="006F3920"/>
    <w:rsid w:val="00701225"/>
    <w:rsid w:val="007200A8"/>
    <w:rsid w:val="007320AF"/>
    <w:rsid w:val="00747FC8"/>
    <w:rsid w:val="00763FA4"/>
    <w:rsid w:val="00782B05"/>
    <w:rsid w:val="00785D09"/>
    <w:rsid w:val="00786611"/>
    <w:rsid w:val="00793EAA"/>
    <w:rsid w:val="007A5E6A"/>
    <w:rsid w:val="007B3ACC"/>
    <w:rsid w:val="007C00F0"/>
    <w:rsid w:val="007C54D2"/>
    <w:rsid w:val="007D0277"/>
    <w:rsid w:val="007D4040"/>
    <w:rsid w:val="007D4961"/>
    <w:rsid w:val="007E7868"/>
    <w:rsid w:val="007F08AC"/>
    <w:rsid w:val="007F28DC"/>
    <w:rsid w:val="007F29B5"/>
    <w:rsid w:val="007F370D"/>
    <w:rsid w:val="007F6163"/>
    <w:rsid w:val="00800218"/>
    <w:rsid w:val="00802A66"/>
    <w:rsid w:val="00803607"/>
    <w:rsid w:val="00810A05"/>
    <w:rsid w:val="00826138"/>
    <w:rsid w:val="00847A9C"/>
    <w:rsid w:val="00847ADE"/>
    <w:rsid w:val="00855BAB"/>
    <w:rsid w:val="008602F0"/>
    <w:rsid w:val="00860642"/>
    <w:rsid w:val="00872DD9"/>
    <w:rsid w:val="00876841"/>
    <w:rsid w:val="00876CAE"/>
    <w:rsid w:val="00881DC4"/>
    <w:rsid w:val="00886F86"/>
    <w:rsid w:val="00891F45"/>
    <w:rsid w:val="00892A80"/>
    <w:rsid w:val="008A0D1F"/>
    <w:rsid w:val="008A628A"/>
    <w:rsid w:val="008B62C4"/>
    <w:rsid w:val="008C29FF"/>
    <w:rsid w:val="008C5721"/>
    <w:rsid w:val="008D663E"/>
    <w:rsid w:val="008E0FA4"/>
    <w:rsid w:val="008E5797"/>
    <w:rsid w:val="008F05FB"/>
    <w:rsid w:val="008F4B47"/>
    <w:rsid w:val="008F566C"/>
    <w:rsid w:val="00906230"/>
    <w:rsid w:val="0095162F"/>
    <w:rsid w:val="00954A28"/>
    <w:rsid w:val="00955CF6"/>
    <w:rsid w:val="00956C73"/>
    <w:rsid w:val="00957744"/>
    <w:rsid w:val="00960D2A"/>
    <w:rsid w:val="00961B52"/>
    <w:rsid w:val="00963BBB"/>
    <w:rsid w:val="0099552C"/>
    <w:rsid w:val="009A3032"/>
    <w:rsid w:val="009A6D2C"/>
    <w:rsid w:val="009D218C"/>
    <w:rsid w:val="009D3A17"/>
    <w:rsid w:val="009D52CB"/>
    <w:rsid w:val="009F3217"/>
    <w:rsid w:val="009F5218"/>
    <w:rsid w:val="009F5407"/>
    <w:rsid w:val="00A00262"/>
    <w:rsid w:val="00A00621"/>
    <w:rsid w:val="00A01F61"/>
    <w:rsid w:val="00A06D42"/>
    <w:rsid w:val="00A17ECF"/>
    <w:rsid w:val="00A435B3"/>
    <w:rsid w:val="00A46931"/>
    <w:rsid w:val="00A517C6"/>
    <w:rsid w:val="00A53EB6"/>
    <w:rsid w:val="00A56678"/>
    <w:rsid w:val="00A56BA1"/>
    <w:rsid w:val="00A572C2"/>
    <w:rsid w:val="00A64FC6"/>
    <w:rsid w:val="00A65179"/>
    <w:rsid w:val="00A735D3"/>
    <w:rsid w:val="00A77A56"/>
    <w:rsid w:val="00A83C3C"/>
    <w:rsid w:val="00A84ED2"/>
    <w:rsid w:val="00A9098B"/>
    <w:rsid w:val="00AA132D"/>
    <w:rsid w:val="00AA495B"/>
    <w:rsid w:val="00AB3EEE"/>
    <w:rsid w:val="00AB60C0"/>
    <w:rsid w:val="00AB610D"/>
    <w:rsid w:val="00AC5A54"/>
    <w:rsid w:val="00AD23AD"/>
    <w:rsid w:val="00AE115C"/>
    <w:rsid w:val="00AE658C"/>
    <w:rsid w:val="00AF3955"/>
    <w:rsid w:val="00AF54AA"/>
    <w:rsid w:val="00AF57F7"/>
    <w:rsid w:val="00B00D64"/>
    <w:rsid w:val="00B01F37"/>
    <w:rsid w:val="00B3715A"/>
    <w:rsid w:val="00B47385"/>
    <w:rsid w:val="00B60F6F"/>
    <w:rsid w:val="00B638CE"/>
    <w:rsid w:val="00B742CA"/>
    <w:rsid w:val="00B86B9C"/>
    <w:rsid w:val="00B9294B"/>
    <w:rsid w:val="00B96712"/>
    <w:rsid w:val="00BB417C"/>
    <w:rsid w:val="00BB72E6"/>
    <w:rsid w:val="00BC6247"/>
    <w:rsid w:val="00BD389B"/>
    <w:rsid w:val="00BD4984"/>
    <w:rsid w:val="00BE23FC"/>
    <w:rsid w:val="00BE4833"/>
    <w:rsid w:val="00BF0C3E"/>
    <w:rsid w:val="00BF25B9"/>
    <w:rsid w:val="00BF65F2"/>
    <w:rsid w:val="00C178AF"/>
    <w:rsid w:val="00C22198"/>
    <w:rsid w:val="00C23283"/>
    <w:rsid w:val="00C2466B"/>
    <w:rsid w:val="00C3365D"/>
    <w:rsid w:val="00C45C4D"/>
    <w:rsid w:val="00C535A2"/>
    <w:rsid w:val="00C57CE1"/>
    <w:rsid w:val="00C6005F"/>
    <w:rsid w:val="00C61B91"/>
    <w:rsid w:val="00C7399E"/>
    <w:rsid w:val="00C75207"/>
    <w:rsid w:val="00C825BC"/>
    <w:rsid w:val="00C9560F"/>
    <w:rsid w:val="00C97A95"/>
    <w:rsid w:val="00CB0B2D"/>
    <w:rsid w:val="00CB455B"/>
    <w:rsid w:val="00CD185E"/>
    <w:rsid w:val="00CD4BA0"/>
    <w:rsid w:val="00CD545C"/>
    <w:rsid w:val="00CE426F"/>
    <w:rsid w:val="00CE7653"/>
    <w:rsid w:val="00CF61E3"/>
    <w:rsid w:val="00CF7AEE"/>
    <w:rsid w:val="00D04F68"/>
    <w:rsid w:val="00D110B4"/>
    <w:rsid w:val="00D15016"/>
    <w:rsid w:val="00D15612"/>
    <w:rsid w:val="00D17DE3"/>
    <w:rsid w:val="00D212D1"/>
    <w:rsid w:val="00D21AFE"/>
    <w:rsid w:val="00D34A05"/>
    <w:rsid w:val="00D3531C"/>
    <w:rsid w:val="00D36683"/>
    <w:rsid w:val="00D4012C"/>
    <w:rsid w:val="00D40367"/>
    <w:rsid w:val="00D41376"/>
    <w:rsid w:val="00D4607F"/>
    <w:rsid w:val="00D67222"/>
    <w:rsid w:val="00D708FF"/>
    <w:rsid w:val="00D7180D"/>
    <w:rsid w:val="00D8328D"/>
    <w:rsid w:val="00DA44EA"/>
    <w:rsid w:val="00DB4A7A"/>
    <w:rsid w:val="00DB706A"/>
    <w:rsid w:val="00DC64C4"/>
    <w:rsid w:val="00DD5E33"/>
    <w:rsid w:val="00DF2A4D"/>
    <w:rsid w:val="00E45B86"/>
    <w:rsid w:val="00E460B9"/>
    <w:rsid w:val="00E51169"/>
    <w:rsid w:val="00E60A4B"/>
    <w:rsid w:val="00E645F6"/>
    <w:rsid w:val="00E64892"/>
    <w:rsid w:val="00E671EB"/>
    <w:rsid w:val="00E71F52"/>
    <w:rsid w:val="00E760F9"/>
    <w:rsid w:val="00E77DAA"/>
    <w:rsid w:val="00E85629"/>
    <w:rsid w:val="00E91715"/>
    <w:rsid w:val="00EA160D"/>
    <w:rsid w:val="00EC0718"/>
    <w:rsid w:val="00ED5927"/>
    <w:rsid w:val="00ED631C"/>
    <w:rsid w:val="00EE0BA6"/>
    <w:rsid w:val="00EE25E4"/>
    <w:rsid w:val="00EE28BA"/>
    <w:rsid w:val="00EE5E5B"/>
    <w:rsid w:val="00EF23B0"/>
    <w:rsid w:val="00F009A9"/>
    <w:rsid w:val="00F01445"/>
    <w:rsid w:val="00F0562E"/>
    <w:rsid w:val="00F06D98"/>
    <w:rsid w:val="00F239FE"/>
    <w:rsid w:val="00F27A81"/>
    <w:rsid w:val="00F314BA"/>
    <w:rsid w:val="00F34715"/>
    <w:rsid w:val="00F4354D"/>
    <w:rsid w:val="00F440A1"/>
    <w:rsid w:val="00F47A44"/>
    <w:rsid w:val="00F509F5"/>
    <w:rsid w:val="00F5368D"/>
    <w:rsid w:val="00F544CE"/>
    <w:rsid w:val="00F631D1"/>
    <w:rsid w:val="00F6600A"/>
    <w:rsid w:val="00F66B5B"/>
    <w:rsid w:val="00F72932"/>
    <w:rsid w:val="00F740C0"/>
    <w:rsid w:val="00F81233"/>
    <w:rsid w:val="00F85ED9"/>
    <w:rsid w:val="00F94D1E"/>
    <w:rsid w:val="00FA2DA8"/>
    <w:rsid w:val="00FB7EB4"/>
    <w:rsid w:val="00FE354E"/>
    <w:rsid w:val="00FF2308"/>
    <w:rsid w:val="00FF3BFA"/>
    <w:rsid w:val="00FF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iCs/>
      <w:color w:val="000000"/>
      <w:spacing w:val="-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4ED2"/>
    <w:pPr>
      <w:keepNext/>
      <w:ind w:firstLine="709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4ED2"/>
    <w:pPr>
      <w:keepNext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4ED2"/>
    <w:pPr>
      <w:keepNext/>
      <w:ind w:firstLine="720"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4ED2"/>
    <w:pPr>
      <w:keepNext/>
      <w:ind w:firstLine="720"/>
      <w:jc w:val="center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4ED2"/>
    <w:pPr>
      <w:keepNext/>
      <w:ind w:firstLine="540"/>
      <w:jc w:val="both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ED2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4ED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4ED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84ED2"/>
    <w:rPr>
      <w:rFonts w:ascii="Times New Roman" w:hAnsi="Times New Roman" w:cs="Times New Roman"/>
      <w:i/>
      <w:i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4ED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84ED2"/>
    <w:rPr>
      <w:rFonts w:ascii="Times New Roman" w:hAnsi="Times New Roman" w:cs="Times New Roman"/>
      <w:b/>
      <w:bCs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a0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bCs/>
      <w:noProof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8"/>
      <w:lang w:val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45F6"/>
    <w:rPr>
      <w:rFonts w:ascii="Times New Roman" w:hAnsi="Times New Roman" w:cs="Times New Roman"/>
      <w:sz w:val="28"/>
      <w:szCs w:val="28"/>
      <w:lang w:eastAsia="en-US"/>
    </w:rPr>
  </w:style>
  <w:style w:type="character" w:styleId="PageNumber">
    <w:name w:val="page number"/>
    <w:basedOn w:val="DefaultParagraphFont"/>
    <w:uiPriority w:val="99"/>
    <w:semiHidden/>
    <w:rsid w:val="00E645F6"/>
  </w:style>
  <w:style w:type="paragraph" w:styleId="Header">
    <w:name w:val="header"/>
    <w:basedOn w:val="Normal"/>
    <w:link w:val="HeaderChar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8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45F6"/>
    <w:rPr>
      <w:rFonts w:ascii="Times New Roman" w:hAnsi="Times New Roman" w:cs="Times New Roman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E645F6"/>
    <w:pPr>
      <w:suppressAutoHyphens/>
      <w:ind w:firstLine="567"/>
      <w:jc w:val="both"/>
    </w:pPr>
    <w:rPr>
      <w:sz w:val="28"/>
      <w:szCs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99"/>
    <w:rsid w:val="0044356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E5797"/>
    <w:rPr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fin2006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237</TotalTime>
  <Pages>13</Pages>
  <Words>3399</Words>
  <Characters>19375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KonevaSG</dc:creator>
  <cp:keywords/>
  <dc:description/>
  <cp:lastModifiedBy>Тельнова Н.И.</cp:lastModifiedBy>
  <cp:revision>61</cp:revision>
  <cp:lastPrinted>2011-10-17T12:32:00Z</cp:lastPrinted>
  <dcterms:created xsi:type="dcterms:W3CDTF">2011-10-16T21:29:00Z</dcterms:created>
  <dcterms:modified xsi:type="dcterms:W3CDTF">2011-10-19T03:41:00Z</dcterms:modified>
</cp:coreProperties>
</file>