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F6" w:rsidRPr="00D255B6" w:rsidRDefault="00B614F6" w:rsidP="00B614F6">
      <w:pPr>
        <w:pStyle w:val="a"/>
        <w:numPr>
          <w:ilvl w:val="0"/>
          <w:numId w:val="0"/>
        </w:numPr>
        <w:spacing w:before="0"/>
        <w:jc w:val="center"/>
        <w:rPr>
          <w:b/>
          <w:noProof w:val="0"/>
          <w:sz w:val="24"/>
          <w:szCs w:val="24"/>
          <w:lang w:eastAsia="en-US"/>
        </w:rPr>
      </w:pPr>
      <w:r w:rsidRPr="00D255B6">
        <w:rPr>
          <w:b/>
          <w:noProof w:val="0"/>
          <w:sz w:val="24"/>
          <w:szCs w:val="24"/>
          <w:lang w:eastAsia="en-US"/>
        </w:rPr>
        <w:t>Пояснительная записка к проекту решения Думы города Югорска</w:t>
      </w:r>
    </w:p>
    <w:p w:rsidR="00B614F6" w:rsidRPr="00D255B6" w:rsidRDefault="00B614F6" w:rsidP="00B614F6">
      <w:pPr>
        <w:pStyle w:val="a"/>
        <w:numPr>
          <w:ilvl w:val="0"/>
          <w:numId w:val="0"/>
        </w:numPr>
        <w:spacing w:before="0"/>
        <w:jc w:val="center"/>
        <w:rPr>
          <w:b/>
          <w:noProof w:val="0"/>
          <w:sz w:val="24"/>
          <w:szCs w:val="24"/>
          <w:lang w:eastAsia="en-US"/>
        </w:rPr>
      </w:pPr>
      <w:r w:rsidRPr="00D255B6">
        <w:rPr>
          <w:b/>
          <w:noProof w:val="0"/>
          <w:sz w:val="24"/>
          <w:szCs w:val="24"/>
          <w:lang w:eastAsia="en-US"/>
        </w:rPr>
        <w:t>«О бюджете города Югорска на 201</w:t>
      </w:r>
      <w:r w:rsidR="00081CE6">
        <w:rPr>
          <w:b/>
          <w:noProof w:val="0"/>
          <w:sz w:val="24"/>
          <w:szCs w:val="24"/>
          <w:lang w:eastAsia="en-US"/>
        </w:rPr>
        <w:t>8</w:t>
      </w:r>
      <w:r w:rsidR="00905987">
        <w:rPr>
          <w:b/>
          <w:noProof w:val="0"/>
          <w:sz w:val="24"/>
          <w:szCs w:val="24"/>
          <w:lang w:eastAsia="en-US"/>
        </w:rPr>
        <w:t xml:space="preserve"> год»</w:t>
      </w:r>
    </w:p>
    <w:p w:rsidR="00B614F6" w:rsidRDefault="00B614F6" w:rsidP="00B614F6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B614F6" w:rsidRPr="00D255B6" w:rsidRDefault="00B614F6" w:rsidP="00B614F6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  <w:r w:rsidRPr="00D255B6">
        <w:rPr>
          <w:b/>
          <w:noProof w:val="0"/>
          <w:sz w:val="24"/>
          <w:szCs w:val="24"/>
          <w:lang w:eastAsia="en-US"/>
        </w:rPr>
        <w:t xml:space="preserve">муниципальное автономное учреждение «Многофункциональный центр </w:t>
      </w:r>
      <w:r>
        <w:rPr>
          <w:b/>
          <w:noProof w:val="0"/>
          <w:sz w:val="24"/>
          <w:szCs w:val="24"/>
          <w:lang w:eastAsia="en-US"/>
        </w:rPr>
        <w:t xml:space="preserve">         </w:t>
      </w:r>
      <w:r w:rsidRPr="00D255B6">
        <w:rPr>
          <w:b/>
          <w:noProof w:val="0"/>
          <w:sz w:val="24"/>
          <w:szCs w:val="24"/>
          <w:lang w:eastAsia="en-US"/>
        </w:rPr>
        <w:t>предоставления государственных и муниципальных услуг»</w:t>
      </w:r>
    </w:p>
    <w:p w:rsidR="004C6773" w:rsidRDefault="004C6773" w:rsidP="004C6773">
      <w:pPr>
        <w:ind w:left="-142" w:firstLine="709"/>
        <w:jc w:val="both"/>
        <w:rPr>
          <w:bCs/>
          <w:szCs w:val="22"/>
        </w:rPr>
      </w:pPr>
    </w:p>
    <w:p w:rsidR="004C6773" w:rsidRPr="008C1118" w:rsidRDefault="004C6773" w:rsidP="004C6773">
      <w:pPr>
        <w:ind w:left="-142" w:firstLine="709"/>
        <w:jc w:val="both"/>
        <w:rPr>
          <w:bCs/>
          <w:szCs w:val="22"/>
        </w:rPr>
      </w:pPr>
      <w:r w:rsidRPr="008C1118">
        <w:rPr>
          <w:bCs/>
          <w:szCs w:val="22"/>
        </w:rPr>
        <w:t xml:space="preserve">Муниципальное автономное учреждение «Многофункциональный центр предоставления государственных и муниципальных услуг» (далее </w:t>
      </w:r>
      <w:r w:rsidR="00D23643">
        <w:rPr>
          <w:bCs/>
          <w:szCs w:val="22"/>
        </w:rPr>
        <w:t>-</w:t>
      </w:r>
      <w:r w:rsidRPr="008C1118">
        <w:rPr>
          <w:bCs/>
          <w:szCs w:val="22"/>
        </w:rPr>
        <w:t xml:space="preserve"> МФЦ) создано в </w:t>
      </w:r>
      <w:proofErr w:type="gramStart"/>
      <w:r w:rsidRPr="008C1118">
        <w:rPr>
          <w:bCs/>
          <w:szCs w:val="22"/>
        </w:rPr>
        <w:t>рамках</w:t>
      </w:r>
      <w:proofErr w:type="gramEnd"/>
      <w:r w:rsidRPr="008C1118">
        <w:rPr>
          <w:bCs/>
          <w:szCs w:val="22"/>
        </w:rPr>
        <w:t xml:space="preserve"> Концепции административной реформы в Российской Федерации на основании Постановления администрации города </w:t>
      </w:r>
      <w:proofErr w:type="spellStart"/>
      <w:r w:rsidRPr="008C1118">
        <w:rPr>
          <w:bCs/>
          <w:szCs w:val="22"/>
        </w:rPr>
        <w:t>Югорска</w:t>
      </w:r>
      <w:proofErr w:type="spellEnd"/>
      <w:r w:rsidRPr="008C1118">
        <w:rPr>
          <w:bCs/>
          <w:szCs w:val="22"/>
        </w:rPr>
        <w:t xml:space="preserve"> от 31.07.2012 №</w:t>
      </w:r>
      <w:r w:rsidR="00D23643">
        <w:rPr>
          <w:bCs/>
          <w:szCs w:val="22"/>
        </w:rPr>
        <w:t xml:space="preserve"> </w:t>
      </w:r>
      <w:r w:rsidRPr="008C1118">
        <w:rPr>
          <w:bCs/>
          <w:szCs w:val="22"/>
        </w:rPr>
        <w:t>1886 с целью оказания государственных и муниципальных услуг.</w:t>
      </w:r>
    </w:p>
    <w:p w:rsidR="004C6773" w:rsidRDefault="004C6773" w:rsidP="00E424D2">
      <w:pPr>
        <w:pStyle w:val="a9"/>
        <w:numPr>
          <w:ilvl w:val="0"/>
          <w:numId w:val="4"/>
        </w:numPr>
        <w:spacing w:after="0"/>
        <w:ind w:left="-142" w:firstLine="568"/>
        <w:jc w:val="both"/>
        <w:rPr>
          <w:sz w:val="24"/>
          <w:szCs w:val="24"/>
        </w:rPr>
      </w:pPr>
      <w:proofErr w:type="gramStart"/>
      <w:r w:rsidRPr="004C6773">
        <w:rPr>
          <w:sz w:val="24"/>
          <w:szCs w:val="24"/>
        </w:rPr>
        <w:t>В соответствии с постановлением правительства Ханты-Мансийского автономного округа – Югры от 09.10.2013 № 419-п «</w:t>
      </w:r>
      <w:r w:rsidRPr="004C6773">
        <w:rPr>
          <w:color w:val="000000"/>
          <w:sz w:val="24"/>
          <w:szCs w:val="24"/>
        </w:rPr>
        <w:t xml:space="preserve">О государственной программе Ханты - Мансийского автономного округа – </w:t>
      </w:r>
      <w:proofErr w:type="spellStart"/>
      <w:r w:rsidRPr="004C6773">
        <w:rPr>
          <w:color w:val="000000"/>
          <w:sz w:val="24"/>
          <w:szCs w:val="24"/>
        </w:rPr>
        <w:t>Югры</w:t>
      </w:r>
      <w:proofErr w:type="spellEnd"/>
      <w:r w:rsidRPr="004C6773">
        <w:rPr>
          <w:color w:val="000000"/>
          <w:sz w:val="24"/>
          <w:szCs w:val="24"/>
        </w:rPr>
        <w:t xml:space="preserve"> </w:t>
      </w:r>
      <w:r w:rsidRPr="004C6773">
        <w:rPr>
          <w:bCs/>
          <w:color w:val="000000"/>
          <w:sz w:val="24"/>
          <w:szCs w:val="24"/>
        </w:rPr>
        <w:t xml:space="preserve">«Социально-экономическое развитие, </w:t>
      </w:r>
      <w:r w:rsidR="00183A07">
        <w:rPr>
          <w:bCs/>
          <w:color w:val="000000"/>
          <w:sz w:val="24"/>
          <w:szCs w:val="24"/>
        </w:rPr>
        <w:t xml:space="preserve">и повышение инвестиционной привлекательности </w:t>
      </w:r>
      <w:r w:rsidRPr="004C6773">
        <w:rPr>
          <w:bCs/>
          <w:color w:val="000000"/>
          <w:sz w:val="24"/>
          <w:szCs w:val="24"/>
        </w:rPr>
        <w:t xml:space="preserve">Ханты-Мансийского автономного округа – </w:t>
      </w:r>
      <w:proofErr w:type="spellStart"/>
      <w:r w:rsidRPr="004C6773">
        <w:rPr>
          <w:bCs/>
          <w:color w:val="000000"/>
          <w:sz w:val="24"/>
          <w:szCs w:val="24"/>
        </w:rPr>
        <w:t>Югры</w:t>
      </w:r>
      <w:proofErr w:type="spellEnd"/>
      <w:r w:rsidRPr="004C6773">
        <w:rPr>
          <w:bCs/>
          <w:color w:val="000000"/>
          <w:sz w:val="24"/>
          <w:szCs w:val="24"/>
        </w:rPr>
        <w:t xml:space="preserve"> </w:t>
      </w:r>
      <w:r w:rsidR="00183A07">
        <w:rPr>
          <w:bCs/>
          <w:color w:val="000000"/>
          <w:sz w:val="24"/>
          <w:szCs w:val="24"/>
        </w:rPr>
        <w:t>в</w:t>
      </w:r>
      <w:r w:rsidRPr="004C6773">
        <w:rPr>
          <w:bCs/>
          <w:color w:val="000000"/>
          <w:sz w:val="24"/>
          <w:szCs w:val="24"/>
        </w:rPr>
        <w:t xml:space="preserve"> 201</w:t>
      </w:r>
      <w:r w:rsidR="00183A07">
        <w:rPr>
          <w:bCs/>
          <w:color w:val="000000"/>
          <w:sz w:val="24"/>
          <w:szCs w:val="24"/>
        </w:rPr>
        <w:t>8</w:t>
      </w:r>
      <w:r w:rsidRPr="004C6773">
        <w:rPr>
          <w:bCs/>
          <w:color w:val="000000"/>
          <w:sz w:val="24"/>
          <w:szCs w:val="24"/>
        </w:rPr>
        <w:t>-202</w:t>
      </w:r>
      <w:r w:rsidR="00183A07">
        <w:rPr>
          <w:bCs/>
          <w:color w:val="000000"/>
          <w:sz w:val="24"/>
          <w:szCs w:val="24"/>
        </w:rPr>
        <w:t>5</w:t>
      </w:r>
      <w:r w:rsidRPr="004C6773">
        <w:rPr>
          <w:bCs/>
          <w:color w:val="000000"/>
          <w:sz w:val="24"/>
          <w:szCs w:val="24"/>
        </w:rPr>
        <w:t xml:space="preserve"> год</w:t>
      </w:r>
      <w:r w:rsidR="00183A07">
        <w:rPr>
          <w:bCs/>
          <w:color w:val="000000"/>
          <w:sz w:val="24"/>
          <w:szCs w:val="24"/>
        </w:rPr>
        <w:t>ах и на период до 2030 года</w:t>
      </w:r>
      <w:r w:rsidRPr="004C6773">
        <w:rPr>
          <w:bCs/>
          <w:color w:val="000000"/>
          <w:sz w:val="24"/>
          <w:szCs w:val="24"/>
        </w:rPr>
        <w:t xml:space="preserve">», постановлением администрации города </w:t>
      </w:r>
      <w:proofErr w:type="spellStart"/>
      <w:r w:rsidRPr="004C6773">
        <w:rPr>
          <w:bCs/>
          <w:color w:val="000000"/>
          <w:sz w:val="24"/>
          <w:szCs w:val="24"/>
        </w:rPr>
        <w:t>Югорска</w:t>
      </w:r>
      <w:proofErr w:type="spellEnd"/>
      <w:r w:rsidRPr="004C6773">
        <w:rPr>
          <w:bCs/>
          <w:color w:val="000000"/>
          <w:sz w:val="24"/>
          <w:szCs w:val="24"/>
        </w:rPr>
        <w:t xml:space="preserve"> от 07.10.2013 №</w:t>
      </w:r>
      <w:r w:rsidR="00B1191B">
        <w:rPr>
          <w:bCs/>
          <w:color w:val="000000"/>
          <w:sz w:val="24"/>
          <w:szCs w:val="24"/>
        </w:rPr>
        <w:t xml:space="preserve"> </w:t>
      </w:r>
      <w:r w:rsidRPr="004C6773">
        <w:rPr>
          <w:bCs/>
          <w:color w:val="000000"/>
          <w:sz w:val="24"/>
          <w:szCs w:val="24"/>
        </w:rPr>
        <w:t>2906 «О муниципальных и ведомственных целевых программах города Югорска», постановлени</w:t>
      </w:r>
      <w:r w:rsidR="00B1191B">
        <w:rPr>
          <w:bCs/>
          <w:color w:val="000000"/>
          <w:sz w:val="24"/>
          <w:szCs w:val="24"/>
        </w:rPr>
        <w:t>ем</w:t>
      </w:r>
      <w:r w:rsidRPr="004C6773">
        <w:rPr>
          <w:bCs/>
          <w:color w:val="000000"/>
          <w:sz w:val="24"/>
          <w:szCs w:val="24"/>
        </w:rPr>
        <w:t xml:space="preserve"> администрации города </w:t>
      </w:r>
      <w:proofErr w:type="spellStart"/>
      <w:r w:rsidRPr="004C6773">
        <w:rPr>
          <w:bCs/>
          <w:color w:val="000000"/>
          <w:sz w:val="24"/>
          <w:szCs w:val="24"/>
        </w:rPr>
        <w:t>Югорска</w:t>
      </w:r>
      <w:proofErr w:type="spellEnd"/>
      <w:r w:rsidRPr="004C6773">
        <w:rPr>
          <w:bCs/>
          <w:color w:val="000000"/>
          <w:sz w:val="24"/>
          <w:szCs w:val="24"/>
        </w:rPr>
        <w:t xml:space="preserve"> от 31.10.2013</w:t>
      </w:r>
      <w:proofErr w:type="gramEnd"/>
      <w:r w:rsidRPr="004C6773">
        <w:rPr>
          <w:bCs/>
          <w:color w:val="000000"/>
          <w:sz w:val="24"/>
          <w:szCs w:val="24"/>
        </w:rPr>
        <w:t xml:space="preserve"> №</w:t>
      </w:r>
      <w:r w:rsidR="00B1191B">
        <w:rPr>
          <w:bCs/>
          <w:color w:val="000000"/>
          <w:sz w:val="24"/>
          <w:szCs w:val="24"/>
        </w:rPr>
        <w:t xml:space="preserve"> </w:t>
      </w:r>
      <w:r w:rsidRPr="004C6773">
        <w:rPr>
          <w:bCs/>
          <w:color w:val="000000"/>
          <w:sz w:val="24"/>
          <w:szCs w:val="24"/>
        </w:rPr>
        <w:t>3278 «</w:t>
      </w:r>
      <w:r w:rsidRPr="004C6773">
        <w:rPr>
          <w:sz w:val="24"/>
          <w:szCs w:val="24"/>
        </w:rPr>
        <w:t>О муниципальной программе города Югорска «Социально-экономическое</w:t>
      </w:r>
      <w:r>
        <w:rPr>
          <w:sz w:val="24"/>
          <w:szCs w:val="24"/>
        </w:rPr>
        <w:t xml:space="preserve"> </w:t>
      </w:r>
      <w:r w:rsidRPr="004C6773">
        <w:rPr>
          <w:sz w:val="24"/>
          <w:szCs w:val="24"/>
        </w:rPr>
        <w:t>развитие и совершенствование государственного и муниципального управления в городе Югорске на 2014 - 2020 годы»</w:t>
      </w:r>
      <w:r>
        <w:rPr>
          <w:sz w:val="24"/>
          <w:szCs w:val="24"/>
        </w:rPr>
        <w:t xml:space="preserve"> целью создания учреждения является создание условий для предоставления государственных и муниципальных услуг по принципу «одного окна»</w:t>
      </w:r>
      <w:r w:rsidR="00E424D2">
        <w:rPr>
          <w:sz w:val="24"/>
          <w:szCs w:val="24"/>
        </w:rPr>
        <w:t>.</w:t>
      </w:r>
    </w:p>
    <w:p w:rsidR="00F60FB9" w:rsidRDefault="00F60FB9" w:rsidP="00A23C76">
      <w:pPr>
        <w:pStyle w:val="a9"/>
        <w:spacing w:after="0"/>
        <w:ind w:firstLine="567"/>
        <w:jc w:val="both"/>
        <w:rPr>
          <w:sz w:val="24"/>
          <w:szCs w:val="24"/>
        </w:rPr>
      </w:pPr>
      <w:r w:rsidRPr="00B27951">
        <w:rPr>
          <w:sz w:val="24"/>
          <w:szCs w:val="24"/>
        </w:rPr>
        <w:t>Ответственный исполнитель муниципальной программы</w:t>
      </w:r>
      <w:r w:rsidRPr="00F60FB9">
        <w:rPr>
          <w:sz w:val="24"/>
          <w:szCs w:val="24"/>
        </w:rPr>
        <w:t xml:space="preserve">: </w:t>
      </w:r>
      <w:r w:rsidR="0017430E">
        <w:rPr>
          <w:sz w:val="24"/>
          <w:szCs w:val="24"/>
        </w:rPr>
        <w:t>Департамент экономического развития и проектного управления администрации города Югорска</w:t>
      </w:r>
      <w:r>
        <w:rPr>
          <w:sz w:val="24"/>
          <w:szCs w:val="24"/>
        </w:rPr>
        <w:t>.</w:t>
      </w:r>
    </w:p>
    <w:p w:rsidR="00F60FB9" w:rsidRPr="00F60FB9" w:rsidRDefault="00F60FB9" w:rsidP="0033303E">
      <w:pPr>
        <w:ind w:firstLine="567"/>
        <w:jc w:val="both"/>
      </w:pPr>
      <w:r w:rsidRPr="00B27951">
        <w:t>Соисполнители муниципальной программы</w:t>
      </w:r>
      <w:r w:rsidRPr="00F60FB9">
        <w:t xml:space="preserve">: </w:t>
      </w:r>
      <w:proofErr w:type="gramStart"/>
      <w:r w:rsidRPr="00B27951">
        <w:t>Департамент муниципальной собственности и градостроительства</w:t>
      </w:r>
      <w:r>
        <w:t xml:space="preserve">, </w:t>
      </w:r>
      <w:r w:rsidRPr="00B27951">
        <w:t>Департамент жилищно-коммунального и строительного комплекса</w:t>
      </w:r>
      <w:r>
        <w:t xml:space="preserve">, </w:t>
      </w:r>
      <w:r w:rsidRPr="00B27951">
        <w:t>Департамент финансов</w:t>
      </w:r>
      <w:r>
        <w:t xml:space="preserve">, </w:t>
      </w:r>
      <w:r w:rsidRPr="00B27951">
        <w:t>Управление информационной политики</w:t>
      </w:r>
      <w:r>
        <w:t xml:space="preserve">, </w:t>
      </w:r>
      <w:r w:rsidRPr="00B27951">
        <w:t>Управление по физической культуре, спорту, работе с детьми и молодежью</w:t>
      </w:r>
      <w:r>
        <w:t xml:space="preserve">, </w:t>
      </w:r>
      <w:r w:rsidRPr="00B27951">
        <w:t>Управление образования</w:t>
      </w:r>
      <w:r>
        <w:t>, У</w:t>
      </w:r>
      <w:r w:rsidRPr="00B27951">
        <w:t>правление культуры</w:t>
      </w:r>
      <w:r>
        <w:t xml:space="preserve">, </w:t>
      </w:r>
      <w:r w:rsidRPr="00B27951">
        <w:t>Управление жилищной политики</w:t>
      </w:r>
      <w:r>
        <w:t xml:space="preserve">, </w:t>
      </w:r>
      <w:r w:rsidRPr="00B27951">
        <w:t>Управление по вопросам муниципальной службы, кадров и архивов</w:t>
      </w:r>
      <w:r>
        <w:t xml:space="preserve">, </w:t>
      </w:r>
      <w:r w:rsidRPr="00B27951">
        <w:t>Отдел по здравоохранению и социальным вопросам</w:t>
      </w:r>
      <w:r>
        <w:t xml:space="preserve">, </w:t>
      </w:r>
      <w:r w:rsidRPr="00B27951">
        <w:t>Отдел по бухгалтерскому учету и о</w:t>
      </w:r>
      <w:bookmarkStart w:id="0" w:name="_GoBack"/>
      <w:bookmarkEnd w:id="0"/>
      <w:r w:rsidRPr="00B27951">
        <w:t>тчетности</w:t>
      </w:r>
      <w:r>
        <w:t>.</w:t>
      </w:r>
      <w:proofErr w:type="gramEnd"/>
    </w:p>
    <w:p w:rsidR="008C1118" w:rsidRPr="008C1118" w:rsidRDefault="008C1118" w:rsidP="00A23C76">
      <w:pPr>
        <w:ind w:left="-142" w:firstLine="709"/>
        <w:jc w:val="both"/>
        <w:rPr>
          <w:bCs/>
          <w:szCs w:val="22"/>
        </w:rPr>
      </w:pPr>
      <w:r w:rsidRPr="008C1118">
        <w:rPr>
          <w:bCs/>
          <w:szCs w:val="22"/>
        </w:rPr>
        <w:t xml:space="preserve">Основная задача центра </w:t>
      </w:r>
      <w:r w:rsidR="0033303E">
        <w:rPr>
          <w:bCs/>
          <w:szCs w:val="22"/>
        </w:rPr>
        <w:t>-</w:t>
      </w:r>
      <w:r w:rsidRPr="008C1118">
        <w:rPr>
          <w:bCs/>
          <w:szCs w:val="22"/>
        </w:rPr>
        <w:t xml:space="preserve"> комплексное, оперативное и качественное предоставление государственных и муниципальных услуг гражданам и юридическим лицам.</w:t>
      </w:r>
    </w:p>
    <w:p w:rsidR="008C1118" w:rsidRPr="008C1118" w:rsidRDefault="008C1118" w:rsidP="004C6773">
      <w:pPr>
        <w:ind w:firstLine="709"/>
        <w:jc w:val="both"/>
        <w:rPr>
          <w:bCs/>
          <w:szCs w:val="22"/>
        </w:rPr>
      </w:pPr>
      <w:r w:rsidRPr="008C1118">
        <w:rPr>
          <w:bCs/>
          <w:szCs w:val="22"/>
        </w:rPr>
        <w:t>Целями МФЦ являются:</w:t>
      </w:r>
    </w:p>
    <w:p w:rsidR="008C1118" w:rsidRPr="008C1118" w:rsidRDefault="008C1118" w:rsidP="004C6773">
      <w:pPr>
        <w:ind w:firstLine="709"/>
        <w:jc w:val="both"/>
        <w:rPr>
          <w:bCs/>
          <w:szCs w:val="22"/>
        </w:rPr>
      </w:pPr>
      <w:r>
        <w:rPr>
          <w:bCs/>
          <w:szCs w:val="22"/>
        </w:rPr>
        <w:t>-</w:t>
      </w:r>
      <w:r w:rsidRPr="008C1118">
        <w:rPr>
          <w:bCs/>
          <w:szCs w:val="22"/>
        </w:rPr>
        <w:t xml:space="preserve">  упрощение процедуры получения гражданами и юридическими лицами массовых, общественно значимых государственных и муниципальных услуг за счёт организации предоставления государственных и муниципальных услуг по принципу «одного окна»;</w:t>
      </w:r>
    </w:p>
    <w:p w:rsidR="008C1118" w:rsidRPr="008C1118" w:rsidRDefault="008C1118" w:rsidP="004C6773">
      <w:pPr>
        <w:ind w:left="-142" w:firstLine="709"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Pr="008C1118">
        <w:rPr>
          <w:bCs/>
          <w:szCs w:val="22"/>
        </w:rPr>
        <w:t>повышение комфортности получения гражданами юридическими лицами государственных и муниципальных услуг;</w:t>
      </w:r>
    </w:p>
    <w:p w:rsidR="008C1118" w:rsidRPr="008C1118" w:rsidRDefault="008C1118" w:rsidP="004C6773">
      <w:pPr>
        <w:ind w:left="-142" w:firstLine="709"/>
        <w:jc w:val="both"/>
        <w:rPr>
          <w:bCs/>
          <w:szCs w:val="22"/>
        </w:rPr>
      </w:pPr>
      <w:r>
        <w:rPr>
          <w:bCs/>
          <w:szCs w:val="22"/>
        </w:rPr>
        <w:t>-</w:t>
      </w:r>
      <w:r w:rsidRPr="008C1118">
        <w:rPr>
          <w:bCs/>
          <w:szCs w:val="22"/>
        </w:rPr>
        <w:t xml:space="preserve">  повышение удовлетворённости получателей государственных и муниципальных услуг их качеством;</w:t>
      </w:r>
    </w:p>
    <w:p w:rsidR="008C1118" w:rsidRPr="008C1118" w:rsidRDefault="008C1118" w:rsidP="004C6773">
      <w:pPr>
        <w:ind w:left="-142" w:firstLine="709"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Pr="008C1118">
        <w:rPr>
          <w:bCs/>
          <w:szCs w:val="22"/>
        </w:rPr>
        <w:t>противодействие коррупции, ликвидация рынка посреднических услуг при предоставлении государственных и муниципальных услуг;</w:t>
      </w:r>
    </w:p>
    <w:p w:rsidR="00DA61AE" w:rsidRDefault="008C1118" w:rsidP="004C6773">
      <w:pPr>
        <w:ind w:left="-142" w:firstLine="709"/>
        <w:jc w:val="both"/>
        <w:rPr>
          <w:bCs/>
          <w:szCs w:val="22"/>
        </w:rPr>
      </w:pPr>
      <w:r>
        <w:rPr>
          <w:bCs/>
          <w:szCs w:val="22"/>
        </w:rPr>
        <w:t>-</w:t>
      </w:r>
      <w:r w:rsidRPr="008C1118">
        <w:rPr>
          <w:bCs/>
          <w:szCs w:val="22"/>
        </w:rPr>
        <w:t xml:space="preserve">    развитие и совершенствование форм межведомственного взаимодействия.</w:t>
      </w:r>
    </w:p>
    <w:p w:rsidR="00E424D2" w:rsidRDefault="00E424D2" w:rsidP="004C6773">
      <w:pPr>
        <w:ind w:left="-142" w:firstLine="709"/>
        <w:jc w:val="both"/>
        <w:rPr>
          <w:bCs/>
          <w:szCs w:val="22"/>
        </w:rPr>
      </w:pPr>
      <w:r>
        <w:rPr>
          <w:bCs/>
          <w:szCs w:val="22"/>
        </w:rPr>
        <w:t xml:space="preserve">2. Координаты размещения муниципальной программы в сети Интернет </w:t>
      </w:r>
      <w:hyperlink r:id="rId5" w:history="1">
        <w:r w:rsidRPr="004C4C48">
          <w:rPr>
            <w:rStyle w:val="ac"/>
            <w:bCs/>
            <w:szCs w:val="22"/>
          </w:rPr>
          <w:t>http://adm.ugorsk.ru/regulatory/npa/1476/16937/</w:t>
        </w:r>
      </w:hyperlink>
    </w:p>
    <w:p w:rsidR="004D63A6" w:rsidRPr="00B27951" w:rsidRDefault="00E424D2" w:rsidP="004D63A6">
      <w:pPr>
        <w:ind w:firstLine="709"/>
        <w:jc w:val="both"/>
      </w:pPr>
      <w:r>
        <w:rPr>
          <w:bCs/>
          <w:szCs w:val="22"/>
        </w:rPr>
        <w:t>3.</w:t>
      </w:r>
      <w:r w:rsidR="00F60FB9" w:rsidRPr="00F60FB9">
        <w:t xml:space="preserve"> </w:t>
      </w:r>
      <w:r w:rsidR="004D63A6" w:rsidRPr="00B27951">
        <w:t>Основной целью подпрограмм</w:t>
      </w:r>
      <w:r w:rsidR="004D63A6">
        <w:t>ы является создание условий для</w:t>
      </w:r>
      <w:r w:rsidR="004D63A6" w:rsidRPr="00B27951">
        <w:t xml:space="preserve"> предоставления государственных и муниципальных услуг по принципу «одного окна». Для достижения данной цели поставлены задачи:</w:t>
      </w:r>
      <w:r w:rsidR="004D63A6">
        <w:t xml:space="preserve"> </w:t>
      </w:r>
    </w:p>
    <w:p w:rsidR="004D63A6" w:rsidRPr="00B27951" w:rsidRDefault="004D63A6" w:rsidP="004D63A6">
      <w:pPr>
        <w:ind w:firstLine="709"/>
        <w:jc w:val="both"/>
      </w:pPr>
      <w:r w:rsidRPr="00B27951">
        <w:t>- оптимизация предоставления государственных и муниципальных услуг, путем организации их предоставления по принципу «одного окна».</w:t>
      </w:r>
    </w:p>
    <w:p w:rsidR="00E424D2" w:rsidRDefault="00E424D2" w:rsidP="004D63A6">
      <w:pPr>
        <w:tabs>
          <w:tab w:val="left" w:pos="601"/>
        </w:tabs>
        <w:ind w:left="317"/>
        <w:jc w:val="both"/>
        <w:rPr>
          <w:bCs/>
          <w:szCs w:val="22"/>
        </w:rPr>
      </w:pPr>
    </w:p>
    <w:p w:rsidR="00E424D2" w:rsidRDefault="00E424D2" w:rsidP="004C6773">
      <w:pPr>
        <w:ind w:left="-142" w:firstLine="709"/>
        <w:jc w:val="both"/>
      </w:pPr>
      <w:r>
        <w:rPr>
          <w:bCs/>
          <w:szCs w:val="22"/>
        </w:rPr>
        <w:lastRenderedPageBreak/>
        <w:t>4.Характеристика целевых показателей муниципальной программы «</w:t>
      </w:r>
      <w:r w:rsidRPr="004C6773">
        <w:t>Социально-экономическое</w:t>
      </w:r>
      <w:r>
        <w:t xml:space="preserve"> </w:t>
      </w:r>
      <w:r w:rsidRPr="004C6773">
        <w:t>развитие и совершенствование государственного и муниципального управления в городе Югорске на 2014 - 2020 годы</w:t>
      </w:r>
      <w:r>
        <w:t>»</w:t>
      </w:r>
      <w:r w:rsidRPr="00E424D2">
        <w:rPr>
          <w:i/>
        </w:rPr>
        <w:t xml:space="preserve"> (таблица 1).</w:t>
      </w:r>
    </w:p>
    <w:p w:rsidR="00E424D2" w:rsidRPr="00ED151A" w:rsidRDefault="00E424D2" w:rsidP="00E424D2">
      <w:pPr>
        <w:tabs>
          <w:tab w:val="left" w:pos="567"/>
        </w:tabs>
        <w:jc w:val="right"/>
      </w:pPr>
      <w:r w:rsidRPr="00ED151A">
        <w:t>Таблица 1</w:t>
      </w:r>
    </w:p>
    <w:p w:rsidR="00E424D2" w:rsidRPr="00ED151A" w:rsidRDefault="00E424D2" w:rsidP="00E424D2">
      <w:pPr>
        <w:tabs>
          <w:tab w:val="left" w:pos="567"/>
        </w:tabs>
        <w:jc w:val="right"/>
      </w:pPr>
    </w:p>
    <w:p w:rsidR="00E424D2" w:rsidRPr="00E424D2" w:rsidRDefault="00E424D2" w:rsidP="00E424D2">
      <w:pPr>
        <w:tabs>
          <w:tab w:val="left" w:pos="567"/>
        </w:tabs>
        <w:jc w:val="center"/>
        <w:rPr>
          <w:b/>
          <w:i/>
        </w:rPr>
      </w:pPr>
      <w:r w:rsidRPr="00ED151A">
        <w:rPr>
          <w:b/>
        </w:rPr>
        <w:t xml:space="preserve">Целевые показатели муниципальной программы </w:t>
      </w:r>
      <w:r w:rsidRPr="00E424D2">
        <w:rPr>
          <w:b/>
        </w:rPr>
        <w:t xml:space="preserve">города Югорска </w:t>
      </w:r>
      <w:r w:rsidRPr="00E424D2">
        <w:rPr>
          <w:b/>
          <w:i/>
        </w:rPr>
        <w:t>«</w:t>
      </w:r>
      <w:r w:rsidRPr="00E424D2">
        <w:rPr>
          <w:b/>
        </w:rPr>
        <w:t>Социально-экономическое развитие и совершенствование государственного и муниципального управления в городе Югорске на 2014 - 2020 годы</w:t>
      </w:r>
      <w:r w:rsidRPr="00E424D2">
        <w:rPr>
          <w:b/>
          <w:i/>
        </w:rPr>
        <w:t>»</w:t>
      </w:r>
    </w:p>
    <w:p w:rsidR="00E424D2" w:rsidRPr="00ED151A" w:rsidRDefault="00E424D2" w:rsidP="00E424D2">
      <w:pPr>
        <w:tabs>
          <w:tab w:val="left" w:pos="567"/>
        </w:tabs>
        <w:jc w:val="both"/>
      </w:pPr>
      <w:r w:rsidRPr="00ED151A">
        <w:tab/>
      </w:r>
    </w:p>
    <w:tbl>
      <w:tblPr>
        <w:tblW w:w="97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2058"/>
        <w:gridCol w:w="1123"/>
        <w:gridCol w:w="1275"/>
        <w:gridCol w:w="1054"/>
        <w:gridCol w:w="1134"/>
        <w:gridCol w:w="1134"/>
        <w:gridCol w:w="1356"/>
      </w:tblGrid>
      <w:tr w:rsidR="00E424D2" w:rsidRPr="00ED151A" w:rsidTr="00E424D2">
        <w:trPr>
          <w:trHeight w:val="834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целевых показателей муниципальной программы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1743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743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1743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743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1743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743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E424D2" w:rsidRPr="00ED151A" w:rsidTr="00E424D2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424D2" w:rsidRPr="00ED151A" w:rsidTr="00E424D2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424D2" w:rsidRDefault="00E424D2" w:rsidP="00E424D2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E424D2">
              <w:rPr>
                <w:bCs/>
                <w:sz w:val="20"/>
                <w:szCs w:val="20"/>
              </w:rPr>
              <w:t>среднее время ожидания в очереди для подачи (получения) документов по</w:t>
            </w:r>
          </w:p>
          <w:p w:rsidR="00E424D2" w:rsidRPr="00ED151A" w:rsidRDefault="00E424D2" w:rsidP="00E424D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4D2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предоставлению государственных и муниципальных услуг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15 минут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15 минут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15 минут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15 минут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15 минут</w:t>
            </w:r>
          </w:p>
        </w:tc>
      </w:tr>
      <w:tr w:rsidR="00E424D2" w:rsidRPr="00ED151A" w:rsidTr="00E424D2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424D2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424D2"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B97BB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17430E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17430E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17430E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D2" w:rsidRPr="00ED151A" w:rsidRDefault="00E424D2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E424D2" w:rsidRDefault="00E424D2" w:rsidP="004C6773">
      <w:pPr>
        <w:ind w:left="-142" w:firstLine="709"/>
        <w:jc w:val="both"/>
        <w:rPr>
          <w:bCs/>
          <w:szCs w:val="22"/>
        </w:rPr>
      </w:pPr>
    </w:p>
    <w:p w:rsidR="004D63A6" w:rsidRPr="00ED151A" w:rsidRDefault="004D63A6" w:rsidP="00DC5DD6">
      <w:pPr>
        <w:pStyle w:val="ab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1"/>
      </w:pPr>
      <w:r>
        <w:rPr>
          <w:bCs/>
          <w:szCs w:val="22"/>
        </w:rPr>
        <w:t xml:space="preserve">5. </w:t>
      </w:r>
      <w:r w:rsidRPr="00ED151A">
        <w:t xml:space="preserve">Характеристика показателей муниципального задания на выполнение муниципальных услуг (работ), </w:t>
      </w:r>
      <w:r w:rsidRPr="004D63A6">
        <w:t>включённые в муниципальную программу «Социально-экономическое развитие и совершенствование государственного и муниципального управления в городе Югорске на 2014 - 2020 годы</w:t>
      </w:r>
      <w:r>
        <w:t>»</w:t>
      </w:r>
      <w:r w:rsidRPr="004D63A6">
        <w:t xml:space="preserve"> (</w:t>
      </w:r>
      <w:r w:rsidRPr="00ED151A">
        <w:t>таблица 2)</w:t>
      </w:r>
      <w:r w:rsidR="00A12704">
        <w:t>.</w:t>
      </w:r>
    </w:p>
    <w:p w:rsidR="004D63A6" w:rsidRPr="00ED151A" w:rsidRDefault="004D63A6" w:rsidP="004D63A6">
      <w:pPr>
        <w:pStyle w:val="ab"/>
        <w:tabs>
          <w:tab w:val="left" w:pos="567"/>
        </w:tabs>
        <w:jc w:val="right"/>
      </w:pPr>
      <w:r w:rsidRPr="00ED151A">
        <w:t>Таблица 2</w:t>
      </w:r>
    </w:p>
    <w:p w:rsidR="004D63A6" w:rsidRPr="00ED151A" w:rsidRDefault="004D63A6" w:rsidP="004D63A6">
      <w:pPr>
        <w:pStyle w:val="ab"/>
        <w:widowControl w:val="0"/>
        <w:autoSpaceDE w:val="0"/>
        <w:autoSpaceDN w:val="0"/>
        <w:adjustRightInd w:val="0"/>
        <w:outlineLvl w:val="1"/>
        <w:rPr>
          <w:i/>
        </w:rPr>
      </w:pPr>
    </w:p>
    <w:p w:rsidR="004D63A6" w:rsidRPr="00ED151A" w:rsidRDefault="004D63A6" w:rsidP="004D63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D151A">
        <w:rPr>
          <w:b/>
        </w:rPr>
        <w:t xml:space="preserve">Показатели потребности в муниципальных услугах (работах), в том числе включённые в муниципальное задание и оказываемые негосударственным сектором </w:t>
      </w:r>
    </w:p>
    <w:p w:rsidR="004D63A6" w:rsidRPr="00ED151A" w:rsidRDefault="004D63A6" w:rsidP="004D63A6">
      <w:pPr>
        <w:widowControl w:val="0"/>
        <w:autoSpaceDE w:val="0"/>
        <w:autoSpaceDN w:val="0"/>
        <w:adjustRightInd w:val="0"/>
        <w:outlineLvl w:val="1"/>
        <w:rPr>
          <w:i/>
        </w:rPr>
      </w:pPr>
    </w:p>
    <w:tbl>
      <w:tblPr>
        <w:tblStyle w:val="a8"/>
        <w:tblW w:w="10349" w:type="dxa"/>
        <w:tblInd w:w="-318" w:type="dxa"/>
        <w:tblLayout w:type="fixed"/>
        <w:tblLook w:val="04A0"/>
      </w:tblPr>
      <w:tblGrid>
        <w:gridCol w:w="426"/>
        <w:gridCol w:w="1701"/>
        <w:gridCol w:w="851"/>
        <w:gridCol w:w="850"/>
        <w:gridCol w:w="425"/>
        <w:gridCol w:w="851"/>
        <w:gridCol w:w="850"/>
        <w:gridCol w:w="284"/>
        <w:gridCol w:w="851"/>
        <w:gridCol w:w="851"/>
        <w:gridCol w:w="284"/>
        <w:gridCol w:w="850"/>
        <w:gridCol w:w="850"/>
        <w:gridCol w:w="425"/>
      </w:tblGrid>
      <w:tr w:rsidR="004D63A6" w:rsidRPr="00ED151A" w:rsidTr="00B6096C">
        <w:tc>
          <w:tcPr>
            <w:tcW w:w="426" w:type="dxa"/>
            <w:vMerge w:val="restart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D63A6" w:rsidRPr="00ED151A" w:rsidRDefault="004D63A6" w:rsidP="00474B6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474B69">
              <w:rPr>
                <w:rFonts w:eastAsiaTheme="minorEastAsia"/>
                <w:sz w:val="20"/>
              </w:rPr>
              <w:t>Наименование муниципальных услуг (работ)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D63A6" w:rsidRPr="00800FF1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i/>
                <w:sz w:val="14"/>
                <w:szCs w:val="16"/>
              </w:rPr>
            </w:pPr>
            <w:r w:rsidRPr="00800FF1">
              <w:rPr>
                <w:rFonts w:eastAsiaTheme="minorEastAsia"/>
                <w:sz w:val="20"/>
              </w:rPr>
              <w:t xml:space="preserve">Показатели объёма </w:t>
            </w:r>
            <w:r w:rsidRPr="00800FF1">
              <w:rPr>
                <w:rFonts w:eastAsiaTheme="minorEastAsia"/>
                <w:i/>
                <w:sz w:val="14"/>
                <w:szCs w:val="16"/>
              </w:rPr>
              <w:t>(Ед.изм.)</w:t>
            </w:r>
          </w:p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</w:tcPr>
          <w:p w:rsidR="004D63A6" w:rsidRPr="00ED151A" w:rsidRDefault="004D63A6" w:rsidP="0017430E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</w:t>
            </w:r>
            <w:r w:rsidR="0017430E">
              <w:rPr>
                <w:rFonts w:eastAsiaTheme="minorEastAsia"/>
              </w:rPr>
              <w:t>7</w:t>
            </w:r>
            <w:r w:rsidRPr="00ED151A">
              <w:rPr>
                <w:rFonts w:eastAsiaTheme="minorEastAsia"/>
              </w:rPr>
              <w:t xml:space="preserve"> год</w:t>
            </w:r>
          </w:p>
        </w:tc>
        <w:tc>
          <w:tcPr>
            <w:tcW w:w="1985" w:type="dxa"/>
            <w:gridSpan w:val="3"/>
          </w:tcPr>
          <w:p w:rsidR="004D63A6" w:rsidRPr="00ED151A" w:rsidRDefault="004D63A6" w:rsidP="0017430E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</w:t>
            </w:r>
            <w:r w:rsidR="0017430E">
              <w:rPr>
                <w:rFonts w:eastAsiaTheme="minorEastAsia"/>
              </w:rPr>
              <w:t>8</w:t>
            </w:r>
            <w:r w:rsidRPr="00ED151A">
              <w:rPr>
                <w:rFonts w:eastAsiaTheme="minorEastAsia"/>
              </w:rPr>
              <w:t xml:space="preserve"> год (проект)</w:t>
            </w:r>
          </w:p>
        </w:tc>
        <w:tc>
          <w:tcPr>
            <w:tcW w:w="1986" w:type="dxa"/>
            <w:gridSpan w:val="3"/>
            <w:tcBorders>
              <w:left w:val="single" w:sz="4" w:space="0" w:color="auto"/>
            </w:tcBorders>
          </w:tcPr>
          <w:p w:rsidR="004D63A6" w:rsidRPr="00ED151A" w:rsidRDefault="004D63A6" w:rsidP="0017430E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</w:t>
            </w:r>
            <w:r w:rsidR="0017430E">
              <w:rPr>
                <w:rFonts w:eastAsiaTheme="minorEastAsia"/>
              </w:rPr>
              <w:t>9</w:t>
            </w:r>
            <w:r w:rsidRPr="00ED151A">
              <w:rPr>
                <w:rFonts w:eastAsiaTheme="minorEastAsia"/>
              </w:rPr>
              <w:t xml:space="preserve"> год (проект)</w:t>
            </w:r>
          </w:p>
        </w:tc>
        <w:tc>
          <w:tcPr>
            <w:tcW w:w="2125" w:type="dxa"/>
            <w:gridSpan w:val="3"/>
          </w:tcPr>
          <w:p w:rsidR="004D63A6" w:rsidRPr="00ED151A" w:rsidRDefault="004D63A6" w:rsidP="0017430E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</w:t>
            </w:r>
            <w:r w:rsidR="0017430E">
              <w:rPr>
                <w:rFonts w:eastAsiaTheme="minorEastAsia"/>
              </w:rPr>
              <w:t>20</w:t>
            </w:r>
            <w:r w:rsidRPr="00ED151A">
              <w:rPr>
                <w:rFonts w:eastAsiaTheme="minorEastAsia"/>
              </w:rPr>
              <w:t xml:space="preserve"> год (проект)</w:t>
            </w:r>
          </w:p>
        </w:tc>
      </w:tr>
      <w:tr w:rsidR="004D63A6" w:rsidRPr="00ED151A" w:rsidTr="00B6096C">
        <w:trPr>
          <w:cantSplit/>
          <w:trHeight w:val="1134"/>
        </w:trPr>
        <w:tc>
          <w:tcPr>
            <w:tcW w:w="426" w:type="dxa"/>
            <w:vMerge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1701" w:type="dxa"/>
            <w:vMerge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850" w:type="dxa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МЗ МУ</w:t>
            </w:r>
          </w:p>
        </w:tc>
        <w:tc>
          <w:tcPr>
            <w:tcW w:w="425" w:type="dxa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 xml:space="preserve">НГО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Оценка потребности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МЗ МУ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НГО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Оценка потребности</w:t>
            </w:r>
          </w:p>
        </w:tc>
        <w:tc>
          <w:tcPr>
            <w:tcW w:w="851" w:type="dxa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МЗ МУ</w:t>
            </w:r>
          </w:p>
        </w:tc>
        <w:tc>
          <w:tcPr>
            <w:tcW w:w="284" w:type="dxa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НГО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Оценка потребности</w:t>
            </w:r>
          </w:p>
        </w:tc>
        <w:tc>
          <w:tcPr>
            <w:tcW w:w="850" w:type="dxa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МЗ МУ</w:t>
            </w:r>
          </w:p>
        </w:tc>
        <w:tc>
          <w:tcPr>
            <w:tcW w:w="425" w:type="dxa"/>
            <w:textDirection w:val="btLr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НГО</w:t>
            </w:r>
          </w:p>
        </w:tc>
      </w:tr>
      <w:tr w:rsidR="004D63A6" w:rsidRPr="00ED151A" w:rsidTr="00B6096C">
        <w:tc>
          <w:tcPr>
            <w:tcW w:w="426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4D63A6" w:rsidRPr="00ED151A" w:rsidRDefault="004D63A6" w:rsidP="00FA568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13</w:t>
            </w:r>
          </w:p>
        </w:tc>
      </w:tr>
      <w:tr w:rsidR="004D63A6" w:rsidRPr="00ED151A" w:rsidTr="00B6096C">
        <w:tc>
          <w:tcPr>
            <w:tcW w:w="426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Муниципальные услуги:</w:t>
            </w:r>
          </w:p>
        </w:tc>
        <w:tc>
          <w:tcPr>
            <w:tcW w:w="851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FF1" w:rsidRPr="00ED151A" w:rsidTr="00B6096C">
        <w:tc>
          <w:tcPr>
            <w:tcW w:w="426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04A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4104A5">
              <w:rPr>
                <w:rFonts w:ascii="Times New Roman" w:hAnsi="Times New Roman" w:cs="Times New Roman"/>
                <w:sz w:val="20"/>
                <w:szCs w:val="20"/>
              </w:rPr>
              <w:t>центрах</w:t>
            </w:r>
            <w:proofErr w:type="gramEnd"/>
            <w:r w:rsidRPr="0041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4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851" w:type="dxa"/>
          </w:tcPr>
          <w:p w:rsidR="00800FF1" w:rsidRPr="00ED151A" w:rsidRDefault="00800FF1" w:rsidP="00800F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0FF1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Количество услуг (Единиц)</w:t>
            </w:r>
          </w:p>
        </w:tc>
        <w:tc>
          <w:tcPr>
            <w:tcW w:w="850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40 400</w:t>
            </w:r>
          </w:p>
        </w:tc>
        <w:tc>
          <w:tcPr>
            <w:tcW w:w="425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0FF1" w:rsidRPr="00ED151A" w:rsidRDefault="00800FF1" w:rsidP="006D65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43 700</w:t>
            </w:r>
          </w:p>
        </w:tc>
        <w:tc>
          <w:tcPr>
            <w:tcW w:w="850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43 700</w:t>
            </w:r>
          </w:p>
        </w:tc>
        <w:tc>
          <w:tcPr>
            <w:tcW w:w="284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43 700</w:t>
            </w:r>
          </w:p>
        </w:tc>
        <w:tc>
          <w:tcPr>
            <w:tcW w:w="851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43 700</w:t>
            </w:r>
          </w:p>
        </w:tc>
        <w:tc>
          <w:tcPr>
            <w:tcW w:w="284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43 700</w:t>
            </w:r>
          </w:p>
        </w:tc>
        <w:tc>
          <w:tcPr>
            <w:tcW w:w="850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43 700</w:t>
            </w:r>
          </w:p>
        </w:tc>
        <w:tc>
          <w:tcPr>
            <w:tcW w:w="425" w:type="dxa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FF1" w:rsidRPr="00ED151A" w:rsidTr="00B6096C">
        <w:tc>
          <w:tcPr>
            <w:tcW w:w="426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0FF1" w:rsidRPr="00ED151A" w:rsidRDefault="00800FF1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Муниципальные работы:</w:t>
            </w:r>
          </w:p>
        </w:tc>
        <w:tc>
          <w:tcPr>
            <w:tcW w:w="851" w:type="dxa"/>
          </w:tcPr>
          <w:p w:rsidR="00800FF1" w:rsidRPr="00ED151A" w:rsidRDefault="00800FF1" w:rsidP="003865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0FF1" w:rsidRPr="00ED151A" w:rsidRDefault="00800FF1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FD" w:rsidRPr="00ED151A" w:rsidTr="00B6096C">
        <w:tc>
          <w:tcPr>
            <w:tcW w:w="426" w:type="dxa"/>
          </w:tcPr>
          <w:p w:rsidR="003865FD" w:rsidRPr="00ED151A" w:rsidRDefault="003865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65FD" w:rsidRPr="00ED151A" w:rsidRDefault="003865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65FD" w:rsidRPr="00ED151A" w:rsidRDefault="003865FD" w:rsidP="00606B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865FD" w:rsidRPr="00ED151A" w:rsidRDefault="003865FD" w:rsidP="00606B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3865FD" w:rsidRPr="00ED151A" w:rsidRDefault="003865FD" w:rsidP="00606B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65FD" w:rsidRPr="00ED151A" w:rsidRDefault="003865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865FD" w:rsidRPr="00ED151A" w:rsidRDefault="003865FD" w:rsidP="00F03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3865FD" w:rsidRPr="00ED151A" w:rsidRDefault="003865FD" w:rsidP="00F0323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65FD" w:rsidRPr="00ED151A" w:rsidRDefault="003865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3865FD" w:rsidRPr="00ED151A" w:rsidRDefault="003865FD" w:rsidP="003379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:rsidR="003865FD" w:rsidRPr="00ED151A" w:rsidRDefault="003865FD" w:rsidP="003379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865FD" w:rsidRPr="00ED151A" w:rsidRDefault="003865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865FD" w:rsidRPr="00ED151A" w:rsidRDefault="003865FD" w:rsidP="009A0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</w:tcPr>
          <w:p w:rsidR="003865FD" w:rsidRPr="00ED151A" w:rsidRDefault="003865FD" w:rsidP="009A0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4D63A6" w:rsidRPr="00ED151A" w:rsidRDefault="004D63A6" w:rsidP="004D63A6">
      <w:pPr>
        <w:widowControl w:val="0"/>
        <w:autoSpaceDE w:val="0"/>
        <w:autoSpaceDN w:val="0"/>
        <w:adjustRightInd w:val="0"/>
        <w:ind w:firstLine="709"/>
        <w:outlineLvl w:val="1"/>
      </w:pPr>
      <w:r w:rsidRPr="00ED151A">
        <w:t xml:space="preserve">                                                                                                                              </w:t>
      </w:r>
    </w:p>
    <w:p w:rsidR="00E24F58" w:rsidRPr="00750D81" w:rsidRDefault="002C560E" w:rsidP="002C560E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proofErr w:type="gramStart"/>
      <w:r w:rsidR="00E24F58" w:rsidRPr="00750D81">
        <w:rPr>
          <w:color w:val="000000" w:themeColor="text1"/>
        </w:rPr>
        <w:t xml:space="preserve">Муниципальное задание МФЦ будет доведено на муниципальную услугу  </w:t>
      </w:r>
      <w:r w:rsidR="00E24F58" w:rsidRPr="00750D81">
        <w:rPr>
          <w:color w:val="000000" w:themeColor="text1"/>
        </w:rPr>
        <w:br/>
        <w:t>«</w:t>
      </w:r>
      <w:r w:rsidRPr="002C560E">
        <w:rPr>
          <w:color w:val="000000" w:themeColor="text1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</w:r>
      <w:r w:rsidR="00E24F58" w:rsidRPr="00750D81">
        <w:rPr>
          <w:color w:val="000000" w:themeColor="text1"/>
        </w:rPr>
        <w:t>»</w:t>
      </w:r>
      <w:r w:rsidR="00E24F58">
        <w:rPr>
          <w:color w:val="000000" w:themeColor="text1"/>
        </w:rPr>
        <w:t>, в соответствии с общероссийским базовым (отраслевым) перечнем (классификатором)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</w:t>
      </w:r>
      <w:r w:rsidR="00E24F58" w:rsidRPr="00750D81">
        <w:rPr>
          <w:color w:val="000000" w:themeColor="text1"/>
        </w:rPr>
        <w:t xml:space="preserve">. </w:t>
      </w:r>
      <w:proofErr w:type="gramEnd"/>
    </w:p>
    <w:p w:rsidR="00E24F58" w:rsidRPr="00863748" w:rsidRDefault="00E24F58" w:rsidP="00E24F58">
      <w:pPr>
        <w:ind w:firstLine="708"/>
        <w:jc w:val="both"/>
        <w:rPr>
          <w:color w:val="000000" w:themeColor="text1"/>
        </w:rPr>
      </w:pPr>
      <w:r w:rsidRPr="00750D81">
        <w:rPr>
          <w:color w:val="000000" w:themeColor="text1"/>
        </w:rPr>
        <w:t>Оценка потребности в муниципальных услугах на 201</w:t>
      </w:r>
      <w:r>
        <w:rPr>
          <w:color w:val="000000" w:themeColor="text1"/>
        </w:rPr>
        <w:t>8 и плановый период 2019</w:t>
      </w:r>
      <w:r w:rsidRPr="00750D81">
        <w:rPr>
          <w:color w:val="000000" w:themeColor="text1"/>
        </w:rPr>
        <w:t>-20</w:t>
      </w:r>
      <w:r>
        <w:rPr>
          <w:color w:val="000000" w:themeColor="text1"/>
        </w:rPr>
        <w:t>20</w:t>
      </w:r>
      <w:r w:rsidRPr="00750D81">
        <w:rPr>
          <w:color w:val="000000" w:themeColor="text1"/>
        </w:rPr>
        <w:t xml:space="preserve"> год</w:t>
      </w:r>
      <w:r>
        <w:rPr>
          <w:color w:val="000000" w:themeColor="text1"/>
        </w:rPr>
        <w:t>ов</w:t>
      </w:r>
      <w:r w:rsidRPr="00750D8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осуществлялась в соответствии с пунктом 2.1 </w:t>
      </w:r>
      <w:r w:rsidRPr="00863748">
        <w:rPr>
          <w:color w:val="000000" w:themeColor="text1"/>
        </w:rPr>
        <w:t>Положени</w:t>
      </w:r>
      <w:r>
        <w:rPr>
          <w:color w:val="000000" w:themeColor="text1"/>
        </w:rPr>
        <w:t>я</w:t>
      </w:r>
      <w:r w:rsidRPr="00863748">
        <w:rPr>
          <w:color w:val="000000" w:themeColor="text1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</w:t>
      </w:r>
      <w:r>
        <w:rPr>
          <w:color w:val="000000" w:themeColor="text1"/>
        </w:rPr>
        <w:t xml:space="preserve">, утвержденного постановлением администрации города Югорска от 15.12.2015 № 3612,  </w:t>
      </w:r>
      <w:r w:rsidRPr="00863748">
        <w:rPr>
          <w:color w:val="000000" w:themeColor="text1"/>
        </w:rPr>
        <w:t>на основании прогнозируемой динамики количества потребителей услуг и работ, а также показателей выполнения муниципальными учреждениями муниципального задания</w:t>
      </w:r>
      <w:r>
        <w:rPr>
          <w:color w:val="000000" w:themeColor="text1"/>
        </w:rPr>
        <w:t xml:space="preserve"> в отчетном финансовом году по состоянию на 01.10.2017 года.</w:t>
      </w:r>
    </w:p>
    <w:p w:rsidR="001526BC" w:rsidRDefault="006E031C" w:rsidP="006E031C">
      <w:pPr>
        <w:ind w:firstLine="708"/>
        <w:jc w:val="both"/>
      </w:pPr>
      <w:r>
        <w:rPr>
          <w:color w:val="000000" w:themeColor="text1"/>
        </w:rPr>
        <w:t>Пояснительная записка к результатам оценки потребности в оказании муниципальных услуг МАУ «МФЦ» на 2018 год прилагается.</w:t>
      </w:r>
    </w:p>
    <w:p w:rsidR="004D63A6" w:rsidRPr="00ED151A" w:rsidRDefault="004D63A6" w:rsidP="004D63A6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ED151A">
        <w:t>Таблица 3</w:t>
      </w:r>
    </w:p>
    <w:p w:rsidR="004D63A6" w:rsidRPr="00ED151A" w:rsidRDefault="004D63A6" w:rsidP="004D63A6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4D63A6" w:rsidRPr="00ED151A" w:rsidRDefault="004D63A6" w:rsidP="004D63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D151A">
        <w:rPr>
          <w:b/>
        </w:rPr>
        <w:t>Объем бюджетных ассигнований по ответственному исполнителю и соисполнителям муниципальной программы «</w:t>
      </w:r>
      <w:r w:rsidR="000E368D" w:rsidRPr="00E424D2">
        <w:rPr>
          <w:b/>
        </w:rPr>
        <w:t>Социально-экономическое развитие и совершенствование государственного и муниципального управления в городе Югорске на 2014 - 2020 годы</w:t>
      </w:r>
      <w:r w:rsidR="00D447D1">
        <w:rPr>
          <w:b/>
        </w:rPr>
        <w:t>» на 201</w:t>
      </w:r>
      <w:r w:rsidR="00E24F58">
        <w:rPr>
          <w:b/>
        </w:rPr>
        <w:t>8</w:t>
      </w:r>
      <w:r w:rsidR="00D447D1">
        <w:rPr>
          <w:b/>
        </w:rPr>
        <w:t xml:space="preserve"> год и </w:t>
      </w:r>
      <w:r w:rsidRPr="00ED151A">
        <w:rPr>
          <w:b/>
        </w:rPr>
        <w:t>на плановый период 201</w:t>
      </w:r>
      <w:r w:rsidR="00E24F58">
        <w:rPr>
          <w:b/>
        </w:rPr>
        <w:t>9</w:t>
      </w:r>
      <w:r w:rsidRPr="00ED151A">
        <w:rPr>
          <w:b/>
        </w:rPr>
        <w:t xml:space="preserve"> и </w:t>
      </w:r>
      <w:r w:rsidR="00DE76F5" w:rsidRPr="00ED151A">
        <w:rPr>
          <w:b/>
        </w:rPr>
        <w:t>20</w:t>
      </w:r>
      <w:r w:rsidR="00E24F58">
        <w:rPr>
          <w:b/>
        </w:rPr>
        <w:t>20</w:t>
      </w:r>
      <w:r w:rsidR="00DE76F5" w:rsidRPr="00ED151A">
        <w:rPr>
          <w:b/>
        </w:rPr>
        <w:t xml:space="preserve"> годов</w:t>
      </w:r>
      <w:r w:rsidRPr="00ED151A">
        <w:rPr>
          <w:b/>
        </w:rPr>
        <w:t xml:space="preserve">                                </w:t>
      </w:r>
    </w:p>
    <w:p w:rsidR="004D63A6" w:rsidRPr="00ED151A" w:rsidRDefault="004D63A6" w:rsidP="004D63A6">
      <w:pPr>
        <w:widowControl w:val="0"/>
        <w:autoSpaceDE w:val="0"/>
        <w:autoSpaceDN w:val="0"/>
        <w:adjustRightInd w:val="0"/>
        <w:jc w:val="center"/>
        <w:outlineLvl w:val="1"/>
      </w:pPr>
      <w:r w:rsidRPr="00ED151A">
        <w:t xml:space="preserve">                                                                                                                                                             (тыс. рублей) </w:t>
      </w:r>
    </w:p>
    <w:tbl>
      <w:tblPr>
        <w:tblW w:w="1006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835"/>
        <w:gridCol w:w="1017"/>
        <w:gridCol w:w="1171"/>
        <w:gridCol w:w="1134"/>
        <w:gridCol w:w="1134"/>
        <w:gridCol w:w="1134"/>
        <w:gridCol w:w="1134"/>
      </w:tblGrid>
      <w:tr w:rsidR="004D63A6" w:rsidRPr="00ED151A" w:rsidTr="006934B3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35" w:type="dxa"/>
            <w:vMerge w:val="restart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1017" w:type="dxa"/>
            <w:vMerge w:val="restart"/>
          </w:tcPr>
          <w:p w:rsidR="004D63A6" w:rsidRPr="00ED151A" w:rsidRDefault="004D63A6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24F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(отчёт)</w:t>
            </w:r>
          </w:p>
        </w:tc>
        <w:tc>
          <w:tcPr>
            <w:tcW w:w="1171" w:type="dxa"/>
            <w:vMerge w:val="restart"/>
          </w:tcPr>
          <w:p w:rsidR="004D63A6" w:rsidRPr="00ED151A" w:rsidRDefault="004D63A6" w:rsidP="007100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100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(решение </w:t>
            </w:r>
            <w:r w:rsidR="007100FB">
              <w:rPr>
                <w:rFonts w:ascii="Times New Roman" w:hAnsi="Times New Roman" w:cs="Times New Roman"/>
                <w:sz w:val="20"/>
                <w:szCs w:val="20"/>
              </w:rPr>
              <w:t>от 23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7100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100F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134" w:type="dxa"/>
            <w:vMerge w:val="restart"/>
          </w:tcPr>
          <w:p w:rsidR="004D63A6" w:rsidRPr="00ED151A" w:rsidRDefault="00E24F58" w:rsidP="007100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2017</w:t>
            </w:r>
            <w:r w:rsidR="004D63A6"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</w:t>
            </w:r>
            <w:r w:rsidR="007100FB"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(решение от 11.07</w:t>
            </w:r>
            <w:r w:rsidR="004D63A6"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</w:t>
            </w:r>
            <w:r w:rsidR="007100FB"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D63A6"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70)**</w:t>
            </w:r>
          </w:p>
        </w:tc>
        <w:tc>
          <w:tcPr>
            <w:tcW w:w="3402" w:type="dxa"/>
            <w:gridSpan w:val="3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  <w:vMerge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24F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D63A6" w:rsidRPr="00ED151A" w:rsidRDefault="004D63A6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24F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4F58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835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1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D63A6" w:rsidRPr="00ED151A" w:rsidTr="006934B3">
        <w:trPr>
          <w:trHeight w:val="358"/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017" w:type="dxa"/>
          </w:tcPr>
          <w:p w:rsidR="004D63A6" w:rsidRPr="007100FB" w:rsidRDefault="00D230FD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30 274,7</w:t>
            </w:r>
          </w:p>
        </w:tc>
        <w:tc>
          <w:tcPr>
            <w:tcW w:w="1171" w:type="dxa"/>
          </w:tcPr>
          <w:p w:rsidR="004D63A6" w:rsidRPr="007100FB" w:rsidRDefault="00E87D66" w:rsidP="00E87D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</w:t>
            </w:r>
            <w:r w:rsidR="001526B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D63A6" w:rsidRPr="001526BC" w:rsidRDefault="00E24F58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526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1526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D63A6" w:rsidRPr="00D230FD" w:rsidRDefault="00D230FD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  <w:tc>
          <w:tcPr>
            <w:tcW w:w="1134" w:type="dxa"/>
          </w:tcPr>
          <w:p w:rsidR="004D63A6" w:rsidRPr="00ED151A" w:rsidRDefault="00D230FD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  <w:tc>
          <w:tcPr>
            <w:tcW w:w="1134" w:type="dxa"/>
          </w:tcPr>
          <w:p w:rsidR="004D63A6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017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Департамент _______ (ответственный исполнитель)</w:t>
            </w:r>
          </w:p>
        </w:tc>
        <w:tc>
          <w:tcPr>
            <w:tcW w:w="1017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D63A6" w:rsidRPr="00ED151A" w:rsidRDefault="00E24F58" w:rsidP="00E24F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и проектного управления</w:t>
            </w:r>
            <w:r w:rsidR="004D63A6"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(соисполнитель)</w:t>
            </w:r>
          </w:p>
        </w:tc>
        <w:tc>
          <w:tcPr>
            <w:tcW w:w="1017" w:type="dxa"/>
          </w:tcPr>
          <w:p w:rsidR="004D63A6" w:rsidRPr="00D230FD" w:rsidRDefault="00D230FD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30 274,7</w:t>
            </w:r>
          </w:p>
        </w:tc>
        <w:tc>
          <w:tcPr>
            <w:tcW w:w="1171" w:type="dxa"/>
          </w:tcPr>
          <w:p w:rsidR="004D63A6" w:rsidRPr="00D447D1" w:rsidRDefault="00E87D66" w:rsidP="00E87D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44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368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44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134" w:type="dxa"/>
          </w:tcPr>
          <w:p w:rsidR="004D63A6" w:rsidRPr="00ED151A" w:rsidRDefault="00E24F58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30 500</w:t>
            </w:r>
            <w:r w:rsidR="001526B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D63A6" w:rsidRPr="00D230FD" w:rsidRDefault="00D230FD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  <w:tc>
          <w:tcPr>
            <w:tcW w:w="1134" w:type="dxa"/>
          </w:tcPr>
          <w:p w:rsidR="004D63A6" w:rsidRPr="00ED151A" w:rsidRDefault="00D230FD" w:rsidP="00D44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  <w:tc>
          <w:tcPr>
            <w:tcW w:w="1134" w:type="dxa"/>
          </w:tcPr>
          <w:p w:rsidR="004D63A6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3A6" w:rsidRPr="00ED151A" w:rsidTr="006934B3">
        <w:trPr>
          <w:tblCellSpacing w:w="5" w:type="nil"/>
        </w:trPr>
        <w:tc>
          <w:tcPr>
            <w:tcW w:w="501" w:type="dxa"/>
          </w:tcPr>
          <w:p w:rsidR="004D63A6" w:rsidRPr="00ED151A" w:rsidRDefault="004D63A6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63A6" w:rsidRPr="00ED151A" w:rsidRDefault="004D63A6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63A6" w:rsidRPr="00ED151A" w:rsidRDefault="004D63A6" w:rsidP="004D63A6">
      <w:pPr>
        <w:autoSpaceDE w:val="0"/>
        <w:autoSpaceDN w:val="0"/>
        <w:adjustRightInd w:val="0"/>
        <w:jc w:val="both"/>
        <w:rPr>
          <w:lang w:eastAsia="en-US"/>
        </w:rPr>
      </w:pPr>
    </w:p>
    <w:p w:rsidR="004D63A6" w:rsidRPr="00ED151A" w:rsidRDefault="004D63A6" w:rsidP="004D63A6">
      <w:pPr>
        <w:autoSpaceDE w:val="0"/>
        <w:autoSpaceDN w:val="0"/>
        <w:adjustRightInd w:val="0"/>
        <w:jc w:val="both"/>
        <w:rPr>
          <w:lang w:eastAsia="en-US"/>
        </w:rPr>
      </w:pPr>
      <w:r w:rsidRPr="00ED151A">
        <w:rPr>
          <w:lang w:eastAsia="en-US"/>
        </w:rPr>
        <w:t>* - решение Думы города Югорска от 2</w:t>
      </w:r>
      <w:r w:rsidR="00D230FD">
        <w:rPr>
          <w:lang w:eastAsia="en-US"/>
        </w:rPr>
        <w:t>3.12.2015 № 116</w:t>
      </w:r>
      <w:r w:rsidRPr="00ED151A">
        <w:rPr>
          <w:lang w:eastAsia="en-US"/>
        </w:rPr>
        <w:t xml:space="preserve"> «О бюджете города Югорска на 201</w:t>
      </w:r>
      <w:r w:rsidR="00D230FD">
        <w:rPr>
          <w:lang w:eastAsia="en-US"/>
        </w:rPr>
        <w:t>7</w:t>
      </w:r>
      <w:r w:rsidRPr="00ED151A">
        <w:rPr>
          <w:lang w:eastAsia="en-US"/>
        </w:rPr>
        <w:t xml:space="preserve"> год</w:t>
      </w:r>
      <w:r w:rsidR="00D230FD">
        <w:rPr>
          <w:lang w:eastAsia="en-US"/>
        </w:rPr>
        <w:t xml:space="preserve"> и на плановый период 2018 и 2019 годов»</w:t>
      </w:r>
      <w:r w:rsidRPr="00ED151A">
        <w:rPr>
          <w:lang w:eastAsia="en-US"/>
        </w:rPr>
        <w:t xml:space="preserve">. </w:t>
      </w:r>
    </w:p>
    <w:p w:rsidR="004D63A6" w:rsidRDefault="004D63A6" w:rsidP="004D63A6">
      <w:pPr>
        <w:autoSpaceDE w:val="0"/>
        <w:autoSpaceDN w:val="0"/>
        <w:adjustRightInd w:val="0"/>
        <w:jc w:val="both"/>
        <w:rPr>
          <w:lang w:eastAsia="en-US"/>
        </w:rPr>
      </w:pPr>
      <w:r w:rsidRPr="00ED151A">
        <w:rPr>
          <w:lang w:eastAsia="en-US"/>
        </w:rPr>
        <w:t xml:space="preserve">** - </w:t>
      </w:r>
      <w:r w:rsidR="00D230FD">
        <w:rPr>
          <w:lang w:eastAsia="en-US"/>
        </w:rPr>
        <w:t>решение Думы города Югорска от 11.07</w:t>
      </w:r>
      <w:r w:rsidRPr="00ED151A">
        <w:rPr>
          <w:lang w:eastAsia="en-US"/>
        </w:rPr>
        <w:t>.201</w:t>
      </w:r>
      <w:r w:rsidR="00D230FD">
        <w:rPr>
          <w:lang w:eastAsia="en-US"/>
        </w:rPr>
        <w:t>7</w:t>
      </w:r>
      <w:r w:rsidRPr="00ED151A">
        <w:rPr>
          <w:lang w:eastAsia="en-US"/>
        </w:rPr>
        <w:t xml:space="preserve"> № </w:t>
      </w:r>
      <w:r w:rsidR="00D230FD">
        <w:rPr>
          <w:lang w:eastAsia="en-US"/>
        </w:rPr>
        <w:t>70</w:t>
      </w:r>
      <w:r w:rsidRPr="00ED151A">
        <w:rPr>
          <w:lang w:eastAsia="en-US"/>
        </w:rPr>
        <w:t xml:space="preserve"> «О </w:t>
      </w:r>
      <w:r w:rsidR="00D230FD">
        <w:rPr>
          <w:lang w:eastAsia="en-US"/>
        </w:rPr>
        <w:t>внесении изменений в решение Думы города Югорска от 23.12.2016 №116 «О бюджете города Югорска на 2017 год и плановый период 2018 и 2019 годов»</w:t>
      </w:r>
      <w:r w:rsidRPr="00ED151A">
        <w:rPr>
          <w:lang w:eastAsia="en-US"/>
        </w:rPr>
        <w:t xml:space="preserve"> </w:t>
      </w:r>
    </w:p>
    <w:p w:rsidR="00A12704" w:rsidRPr="00A12704" w:rsidRDefault="00A12704" w:rsidP="004D63A6">
      <w:pPr>
        <w:autoSpaceDE w:val="0"/>
        <w:autoSpaceDN w:val="0"/>
        <w:adjustRightInd w:val="0"/>
        <w:jc w:val="both"/>
        <w:rPr>
          <w:lang w:eastAsia="en-US"/>
        </w:rPr>
      </w:pPr>
    </w:p>
    <w:p w:rsidR="00A12704" w:rsidRPr="00ED151A" w:rsidRDefault="00A12704" w:rsidP="00A12704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ED151A">
        <w:t>Таблица 4</w:t>
      </w:r>
    </w:p>
    <w:p w:rsidR="00B85920" w:rsidRDefault="00B85920" w:rsidP="00A1270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A12704" w:rsidRPr="00ED151A" w:rsidRDefault="00A12704" w:rsidP="00A1270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ED151A">
        <w:rPr>
          <w:b/>
        </w:rPr>
        <w:t>Структура расходов муниципальной программы города Югорска ««</w:t>
      </w:r>
      <w:r w:rsidRPr="00E424D2">
        <w:rPr>
          <w:b/>
        </w:rPr>
        <w:t>Социально-экономическое развитие и совершенствование государственного и муниципального управления в городе Югорске на 2014 - 2020 годы</w:t>
      </w:r>
      <w:r w:rsidRPr="00ED151A">
        <w:rPr>
          <w:b/>
        </w:rPr>
        <w:t xml:space="preserve"> » на 201</w:t>
      </w:r>
      <w:r w:rsidR="00E24F58">
        <w:rPr>
          <w:b/>
        </w:rPr>
        <w:t>8 год и на плановый период 2019</w:t>
      </w:r>
      <w:r w:rsidRPr="00ED151A">
        <w:rPr>
          <w:b/>
        </w:rPr>
        <w:t xml:space="preserve"> и 20</w:t>
      </w:r>
      <w:r w:rsidR="00E24F58">
        <w:rPr>
          <w:b/>
        </w:rPr>
        <w:t>20</w:t>
      </w:r>
      <w:r w:rsidRPr="00ED151A">
        <w:rPr>
          <w:b/>
        </w:rPr>
        <w:t xml:space="preserve"> годов (по подпрограммам/задачам)</w:t>
      </w:r>
    </w:p>
    <w:p w:rsidR="00A12704" w:rsidRPr="00ED151A" w:rsidRDefault="00A12704" w:rsidP="00A1270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  <w:r w:rsidRPr="00ED151A">
        <w:t>(тыс. рублей)</w:t>
      </w:r>
    </w:p>
    <w:tbl>
      <w:tblPr>
        <w:tblW w:w="10854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4"/>
        <w:gridCol w:w="993"/>
        <w:gridCol w:w="850"/>
        <w:gridCol w:w="850"/>
        <w:gridCol w:w="931"/>
        <w:gridCol w:w="993"/>
        <w:gridCol w:w="708"/>
        <w:gridCol w:w="709"/>
        <w:gridCol w:w="992"/>
        <w:gridCol w:w="567"/>
        <w:gridCol w:w="708"/>
        <w:gridCol w:w="851"/>
        <w:gridCol w:w="709"/>
        <w:gridCol w:w="709"/>
      </w:tblGrid>
      <w:tr w:rsidR="00D230FD" w:rsidRPr="00ED151A" w:rsidTr="006925B3">
        <w:trPr>
          <w:trHeight w:val="834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D" w:rsidRPr="00ED151A" w:rsidRDefault="00D230FD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(отчёт)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23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FD" w:rsidRPr="00ED151A" w:rsidRDefault="00D230FD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2017 год (решение от 11.07.2017 № 70)**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24F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6=4/3*100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9=7/4*100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12=10/7*100</w:t>
            </w:r>
          </w:p>
        </w:tc>
      </w:tr>
      <w:tr w:rsidR="00D230FD" w:rsidRPr="00ED151A" w:rsidTr="006925B3">
        <w:trPr>
          <w:trHeight w:val="60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, в т. ч: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A1270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30 274,7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1526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D230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D230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30 915,1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447D1" w:rsidRDefault="00B67DC8" w:rsidP="00B67D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E76F5" w:rsidRDefault="00D230FD" w:rsidP="00D230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11 617,9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24 144,3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B67D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7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24 144,3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24 144,3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B67DC8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B67DC8" w:rsidRDefault="00B67DC8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D230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8 882,1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18 882,1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D230FD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B67DC8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B67DC8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6 770,8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B67DC8" w:rsidP="00B67DC8">
            <w:pPr>
              <w:pStyle w:val="ConsPlusCell"/>
              <w:tabs>
                <w:tab w:val="center" w:pos="2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E910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0FD" w:rsidRPr="00ED151A" w:rsidTr="006925B3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СПРАВОЧНО:</w:t>
            </w:r>
          </w:p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оказание муниципальных услуг (выполнение работ) муниципальными учреждениями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FD" w:rsidRPr="00ED151A" w:rsidRDefault="00D230FD" w:rsidP="00FA56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704" w:rsidRDefault="00A12704" w:rsidP="004D63A6">
      <w:pPr>
        <w:autoSpaceDE w:val="0"/>
        <w:autoSpaceDN w:val="0"/>
        <w:adjustRightInd w:val="0"/>
        <w:jc w:val="both"/>
        <w:rPr>
          <w:lang w:eastAsia="en-US"/>
        </w:rPr>
      </w:pPr>
    </w:p>
    <w:p w:rsidR="00FA5689" w:rsidRDefault="00FA5689" w:rsidP="00FA5689">
      <w:pPr>
        <w:ind w:left="-142"/>
        <w:jc w:val="both"/>
      </w:pPr>
      <w:r w:rsidRPr="00172C2F">
        <w:rPr>
          <w:bCs/>
          <w:szCs w:val="22"/>
        </w:rPr>
        <w:t xml:space="preserve"> </w:t>
      </w:r>
      <w:r>
        <w:rPr>
          <w:bCs/>
          <w:szCs w:val="22"/>
        </w:rPr>
        <w:t xml:space="preserve">           Н</w:t>
      </w:r>
      <w:r w:rsidRPr="008D2014">
        <w:rPr>
          <w:bCs/>
          <w:szCs w:val="22"/>
        </w:rPr>
        <w:t xml:space="preserve">а содержание и обеспечение деятельности </w:t>
      </w:r>
      <w:r>
        <w:rPr>
          <w:bCs/>
          <w:szCs w:val="22"/>
        </w:rPr>
        <w:t>учреждения на 201</w:t>
      </w:r>
      <w:r w:rsidR="00E24F58">
        <w:rPr>
          <w:bCs/>
          <w:szCs w:val="22"/>
        </w:rPr>
        <w:t>8</w:t>
      </w:r>
      <w:r>
        <w:rPr>
          <w:bCs/>
          <w:szCs w:val="22"/>
        </w:rPr>
        <w:t xml:space="preserve"> необходимо </w:t>
      </w:r>
      <w:r w:rsidRPr="00172C2F">
        <w:rPr>
          <w:b/>
          <w:bCs/>
          <w:szCs w:val="22"/>
        </w:rPr>
        <w:t>3</w:t>
      </w:r>
      <w:r w:rsidR="00B67DC8">
        <w:rPr>
          <w:b/>
          <w:bCs/>
          <w:szCs w:val="22"/>
        </w:rPr>
        <w:t>0 915</w:t>
      </w:r>
      <w:r>
        <w:rPr>
          <w:b/>
          <w:bCs/>
          <w:szCs w:val="22"/>
        </w:rPr>
        <w:t>,</w:t>
      </w:r>
      <w:r w:rsidR="00B67DC8">
        <w:rPr>
          <w:b/>
          <w:bCs/>
          <w:szCs w:val="22"/>
        </w:rPr>
        <w:t>1</w:t>
      </w:r>
      <w:r>
        <w:rPr>
          <w:b/>
          <w:bCs/>
          <w:szCs w:val="22"/>
        </w:rPr>
        <w:t xml:space="preserve">0 </w:t>
      </w:r>
      <w:r w:rsidRPr="00892E56">
        <w:rPr>
          <w:bCs/>
          <w:szCs w:val="22"/>
        </w:rPr>
        <w:t>тыс.</w:t>
      </w:r>
      <w:r w:rsidRPr="008D2014">
        <w:rPr>
          <w:bCs/>
          <w:szCs w:val="22"/>
        </w:rPr>
        <w:t xml:space="preserve"> рублей</w:t>
      </w:r>
      <w:r>
        <w:t xml:space="preserve"> и в разрезе экономических статей расходы распределены следующим образом</w:t>
      </w:r>
      <w:r w:rsidRPr="00172C2F">
        <w:t>:</w:t>
      </w:r>
    </w:p>
    <w:p w:rsidR="00FA5689" w:rsidRDefault="00FA5689" w:rsidP="00FA5689">
      <w:pPr>
        <w:ind w:left="-142"/>
        <w:jc w:val="both"/>
      </w:pPr>
    </w:p>
    <w:tbl>
      <w:tblPr>
        <w:tblStyle w:val="a8"/>
        <w:tblW w:w="10173" w:type="dxa"/>
        <w:tblInd w:w="-142" w:type="dxa"/>
        <w:tblLayout w:type="fixed"/>
        <w:tblLook w:val="04A0"/>
      </w:tblPr>
      <w:tblGrid>
        <w:gridCol w:w="541"/>
        <w:gridCol w:w="872"/>
        <w:gridCol w:w="1701"/>
        <w:gridCol w:w="2268"/>
        <w:gridCol w:w="1417"/>
        <w:gridCol w:w="3374"/>
      </w:tblGrid>
      <w:tr w:rsidR="00FA5689" w:rsidTr="00820063">
        <w:tc>
          <w:tcPr>
            <w:tcW w:w="541" w:type="dxa"/>
          </w:tcPr>
          <w:p w:rsidR="00FA5689" w:rsidRPr="00CA030A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30A">
              <w:rPr>
                <w:sz w:val="20"/>
                <w:szCs w:val="20"/>
              </w:rPr>
              <w:t>№ п/п</w:t>
            </w:r>
          </w:p>
        </w:tc>
        <w:tc>
          <w:tcPr>
            <w:tcW w:w="872" w:type="dxa"/>
          </w:tcPr>
          <w:p w:rsidR="00FA5689" w:rsidRPr="00CA030A" w:rsidRDefault="00FA5689" w:rsidP="00FA5689">
            <w:pPr>
              <w:spacing w:line="360" w:lineRule="auto"/>
              <w:ind w:right="-108"/>
              <w:jc w:val="both"/>
              <w:rPr>
                <w:sz w:val="20"/>
                <w:szCs w:val="20"/>
              </w:rPr>
            </w:pPr>
            <w:r w:rsidRPr="00CA030A">
              <w:rPr>
                <w:sz w:val="20"/>
                <w:szCs w:val="20"/>
              </w:rPr>
              <w:t>КОСГУ / Суб КОСГУ</w:t>
            </w:r>
          </w:p>
        </w:tc>
        <w:tc>
          <w:tcPr>
            <w:tcW w:w="1701" w:type="dxa"/>
          </w:tcPr>
          <w:p w:rsidR="00FA5689" w:rsidRPr="00CA030A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30A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2268" w:type="dxa"/>
          </w:tcPr>
          <w:p w:rsidR="00FA5689" w:rsidRPr="00CA030A" w:rsidRDefault="00FA5689" w:rsidP="00B67DC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30A">
              <w:rPr>
                <w:sz w:val="20"/>
                <w:szCs w:val="20"/>
              </w:rPr>
              <w:t>Утверждено 201</w:t>
            </w:r>
            <w:r w:rsidR="00B67DC8">
              <w:rPr>
                <w:sz w:val="20"/>
                <w:szCs w:val="20"/>
              </w:rPr>
              <w:t>7</w:t>
            </w:r>
            <w:r w:rsidRPr="00CA030A">
              <w:rPr>
                <w:sz w:val="20"/>
                <w:szCs w:val="20"/>
              </w:rPr>
              <w:t xml:space="preserve"> год, тыс. рублей</w:t>
            </w:r>
          </w:p>
        </w:tc>
        <w:tc>
          <w:tcPr>
            <w:tcW w:w="1417" w:type="dxa"/>
          </w:tcPr>
          <w:p w:rsidR="00FA5689" w:rsidRPr="00CA030A" w:rsidRDefault="00FA5689" w:rsidP="00B67DC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30A">
              <w:rPr>
                <w:sz w:val="20"/>
                <w:szCs w:val="20"/>
              </w:rPr>
              <w:t>Потребность в 201</w:t>
            </w:r>
            <w:r w:rsidR="00B67DC8">
              <w:rPr>
                <w:sz w:val="20"/>
                <w:szCs w:val="20"/>
              </w:rPr>
              <w:t>8</w:t>
            </w:r>
            <w:r w:rsidRPr="00CA030A">
              <w:rPr>
                <w:sz w:val="20"/>
                <w:szCs w:val="20"/>
              </w:rPr>
              <w:t xml:space="preserve"> году, тыс. рублей</w:t>
            </w:r>
          </w:p>
        </w:tc>
        <w:tc>
          <w:tcPr>
            <w:tcW w:w="3374" w:type="dxa"/>
          </w:tcPr>
          <w:p w:rsidR="00FA5689" w:rsidRPr="00CA030A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30A">
              <w:rPr>
                <w:sz w:val="20"/>
                <w:szCs w:val="20"/>
              </w:rPr>
              <w:t>Пояснение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211/110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«Заработная плата»</w:t>
            </w:r>
          </w:p>
        </w:tc>
        <w:tc>
          <w:tcPr>
            <w:tcW w:w="2268" w:type="dxa"/>
          </w:tcPr>
          <w:p w:rsidR="00FA5689" w:rsidRPr="00D73990" w:rsidRDefault="00FA5689" w:rsidP="00B67DC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7DC8">
              <w:rPr>
                <w:sz w:val="20"/>
                <w:szCs w:val="20"/>
              </w:rPr>
              <w:t>9 128,2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20 226,0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Расходы рассчитаны на 4</w:t>
            </w:r>
            <w:r w:rsidR="006934B3">
              <w:rPr>
                <w:sz w:val="16"/>
                <w:szCs w:val="16"/>
              </w:rPr>
              <w:t>4</w:t>
            </w:r>
            <w:r w:rsidRPr="003A1521">
              <w:rPr>
                <w:sz w:val="16"/>
                <w:szCs w:val="16"/>
              </w:rPr>
              <w:t xml:space="preserve"> штатные единицы</w:t>
            </w:r>
            <w:r w:rsidR="006934B3">
              <w:rPr>
                <w:sz w:val="16"/>
                <w:szCs w:val="16"/>
              </w:rPr>
              <w:t xml:space="preserve"> с учетом индексации на 4%</w:t>
            </w:r>
            <w:r w:rsidRPr="003A1521">
              <w:rPr>
                <w:sz w:val="16"/>
                <w:szCs w:val="16"/>
              </w:rPr>
              <w:t>.</w:t>
            </w:r>
          </w:p>
        </w:tc>
      </w:tr>
      <w:tr w:rsidR="00FA5689" w:rsidRPr="0068688D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212/120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«Прочие выплаты»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950,5</w:t>
            </w:r>
          </w:p>
        </w:tc>
        <w:tc>
          <w:tcPr>
            <w:tcW w:w="1417" w:type="dxa"/>
          </w:tcPr>
          <w:p w:rsidR="00FA5689" w:rsidRPr="00D73990" w:rsidRDefault="006934B3" w:rsidP="006934B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FA5689" w:rsidRPr="00D739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374" w:type="dxa"/>
          </w:tcPr>
          <w:p w:rsidR="00FA5689" w:rsidRPr="0068688D" w:rsidRDefault="00FA5689" w:rsidP="0068688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8688D">
              <w:rPr>
                <w:sz w:val="16"/>
                <w:szCs w:val="16"/>
              </w:rPr>
              <w:t>Количество человек, имеющих право на льготу обеспечения проезда к месту использования отпуска и обратно, провоза багажа для лиц, работающих в районах Крайнего Севера и приравненных к ним местностях в 201</w:t>
            </w:r>
            <w:r w:rsidR="0068688D" w:rsidRPr="0068688D">
              <w:rPr>
                <w:sz w:val="16"/>
                <w:szCs w:val="16"/>
              </w:rPr>
              <w:t>8</w:t>
            </w:r>
            <w:r w:rsidRPr="0068688D">
              <w:rPr>
                <w:sz w:val="16"/>
                <w:szCs w:val="16"/>
              </w:rPr>
              <w:t xml:space="preserve"> году, не использующих это право в 201</w:t>
            </w:r>
            <w:r w:rsidR="0068688D" w:rsidRPr="0068688D">
              <w:rPr>
                <w:sz w:val="16"/>
                <w:szCs w:val="16"/>
              </w:rPr>
              <w:t>7</w:t>
            </w:r>
            <w:r w:rsidRPr="0068688D">
              <w:rPr>
                <w:sz w:val="16"/>
                <w:szCs w:val="16"/>
              </w:rPr>
              <w:t xml:space="preserve"> году.  Командировочные расходы запланированы в соответствии с планом повышения квалификации, компенсация стоимости медицинского осмотра при устройстве на работу – на 6 </w:t>
            </w:r>
            <w:r w:rsidRPr="0068688D">
              <w:rPr>
                <w:sz w:val="16"/>
                <w:szCs w:val="16"/>
              </w:rPr>
              <w:lastRenderedPageBreak/>
              <w:t xml:space="preserve">человек. 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213/130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«Начисления на оплату труда»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5 546,7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6 108,2</w:t>
            </w:r>
          </w:p>
        </w:tc>
        <w:tc>
          <w:tcPr>
            <w:tcW w:w="3374" w:type="dxa"/>
          </w:tcPr>
          <w:p w:rsidR="00FA5689" w:rsidRPr="003A1521" w:rsidRDefault="006934B3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Расходы рассчитаны на 4</w:t>
            </w:r>
            <w:r>
              <w:rPr>
                <w:sz w:val="16"/>
                <w:szCs w:val="16"/>
              </w:rPr>
              <w:t>4</w:t>
            </w:r>
            <w:r w:rsidRPr="003A1521">
              <w:rPr>
                <w:sz w:val="16"/>
                <w:szCs w:val="16"/>
              </w:rPr>
              <w:t xml:space="preserve"> штатные единицы</w:t>
            </w:r>
            <w:r>
              <w:rPr>
                <w:sz w:val="16"/>
                <w:szCs w:val="16"/>
              </w:rPr>
              <w:t xml:space="preserve"> с учетом индексации на 4%</w:t>
            </w:r>
            <w:r w:rsidRPr="003A1521">
              <w:rPr>
                <w:sz w:val="16"/>
                <w:szCs w:val="16"/>
              </w:rPr>
              <w:t>.</w:t>
            </w:r>
            <w:r w:rsidR="00FA5689" w:rsidRPr="003A1521">
              <w:rPr>
                <w:sz w:val="16"/>
                <w:szCs w:val="16"/>
              </w:rPr>
              <w:t>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221/210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«Услуги связи»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1417" w:type="dxa"/>
          </w:tcPr>
          <w:p w:rsidR="00FA5689" w:rsidRPr="00D73990" w:rsidRDefault="00FA5689" w:rsidP="006934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</w:t>
            </w:r>
            <w:r w:rsidR="006934B3">
              <w:rPr>
                <w:sz w:val="20"/>
                <w:szCs w:val="20"/>
              </w:rPr>
              <w:t>71,8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3A1521">
              <w:rPr>
                <w:bCs/>
                <w:sz w:val="16"/>
                <w:szCs w:val="16"/>
              </w:rPr>
              <w:t>Расчет расходов осуществлен в соответствии с проведенным анализом расходов в 201</w:t>
            </w:r>
            <w:r w:rsidR="006934B3">
              <w:rPr>
                <w:bCs/>
                <w:sz w:val="16"/>
                <w:szCs w:val="16"/>
              </w:rPr>
              <w:t>7</w:t>
            </w:r>
            <w:r w:rsidRPr="003A1521">
              <w:rPr>
                <w:bCs/>
                <w:sz w:val="16"/>
                <w:szCs w:val="16"/>
              </w:rPr>
              <w:t xml:space="preserve"> году, предоставленным коммерческим предложением о повышении стоимости услуг на услугам электросвязи на 4 абонентских номера и телематических услуг связи с выделением постоянного </w:t>
            </w:r>
            <w:r w:rsidRPr="003A1521">
              <w:rPr>
                <w:bCs/>
                <w:sz w:val="16"/>
                <w:szCs w:val="16"/>
                <w:lang w:val="en-US"/>
              </w:rPr>
              <w:t>IP</w:t>
            </w:r>
            <w:r w:rsidRPr="003A1521">
              <w:rPr>
                <w:bCs/>
                <w:sz w:val="16"/>
                <w:szCs w:val="16"/>
              </w:rPr>
              <w:t xml:space="preserve"> адреса.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223/231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«Оплата услуг отопления»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</w:tcPr>
          <w:p w:rsidR="00FA5689" w:rsidRPr="00D73990" w:rsidRDefault="00FA5689" w:rsidP="006934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1</w:t>
            </w:r>
            <w:r w:rsidR="006934B3">
              <w:rPr>
                <w:sz w:val="20"/>
                <w:szCs w:val="20"/>
              </w:rPr>
              <w:t>81,8</w:t>
            </w:r>
          </w:p>
        </w:tc>
        <w:tc>
          <w:tcPr>
            <w:tcW w:w="3374" w:type="dxa"/>
            <w:vAlign w:val="bottom"/>
          </w:tcPr>
          <w:p w:rsidR="00FA5689" w:rsidRPr="003A1521" w:rsidRDefault="00FA5689" w:rsidP="006934B3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3A1521">
              <w:rPr>
                <w:bCs/>
                <w:sz w:val="16"/>
                <w:szCs w:val="16"/>
              </w:rPr>
              <w:t>Расчет расходов на услуги потребления тепловой энергии произведен из среднего потребления за 201</w:t>
            </w:r>
            <w:r w:rsidR="006934B3">
              <w:rPr>
                <w:bCs/>
                <w:sz w:val="16"/>
                <w:szCs w:val="16"/>
              </w:rPr>
              <w:t>7 год</w:t>
            </w:r>
            <w:r w:rsidRPr="003A1521">
              <w:rPr>
                <w:bCs/>
                <w:sz w:val="16"/>
                <w:szCs w:val="16"/>
              </w:rPr>
              <w:t>, часть расходов (10%) запланирована с приносящей доход деятельности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223/232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«Оплата услуг предоставления электроэнергии»</w:t>
            </w:r>
          </w:p>
        </w:tc>
        <w:tc>
          <w:tcPr>
            <w:tcW w:w="2268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7DC8">
              <w:rPr>
                <w:sz w:val="20"/>
                <w:szCs w:val="20"/>
              </w:rPr>
              <w:t>72,2</w:t>
            </w:r>
          </w:p>
        </w:tc>
        <w:tc>
          <w:tcPr>
            <w:tcW w:w="1417" w:type="dxa"/>
          </w:tcPr>
          <w:p w:rsidR="00FA5689" w:rsidRPr="00D73990" w:rsidRDefault="00FA5689" w:rsidP="006934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</w:t>
            </w:r>
            <w:r w:rsidR="006934B3">
              <w:rPr>
                <w:sz w:val="20"/>
                <w:szCs w:val="20"/>
              </w:rPr>
              <w:t>85,1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bCs/>
                <w:sz w:val="16"/>
                <w:szCs w:val="16"/>
              </w:rPr>
              <w:t>Расчет расходов на услуги потребления электрической энергии произведен из среднего потребления за 201</w:t>
            </w:r>
            <w:r w:rsidR="006934B3">
              <w:rPr>
                <w:bCs/>
                <w:sz w:val="16"/>
                <w:szCs w:val="16"/>
              </w:rPr>
              <w:t>7</w:t>
            </w:r>
            <w:r w:rsidRPr="003A1521">
              <w:rPr>
                <w:bCs/>
                <w:sz w:val="16"/>
                <w:szCs w:val="16"/>
              </w:rPr>
              <w:t xml:space="preserve"> год, часть расходов (10%) запланирована с приносящей доход деятельности</w:t>
            </w:r>
          </w:p>
        </w:tc>
      </w:tr>
      <w:tr w:rsidR="00FA5689" w:rsidRPr="008208D5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223/233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bCs/>
                <w:sz w:val="18"/>
                <w:szCs w:val="18"/>
              </w:rPr>
              <w:t>«Оплата услуг водоснабжения, и водоотведения»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17" w:type="dxa"/>
          </w:tcPr>
          <w:p w:rsidR="00FA5689" w:rsidRPr="00D73990" w:rsidRDefault="00FA5689" w:rsidP="006934B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5</w:t>
            </w:r>
            <w:r w:rsidR="006934B3">
              <w:rPr>
                <w:sz w:val="20"/>
                <w:szCs w:val="20"/>
              </w:rPr>
              <w:t>1,4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3A1521">
              <w:rPr>
                <w:bCs/>
                <w:sz w:val="16"/>
                <w:szCs w:val="16"/>
              </w:rPr>
              <w:t>Расчет расходов на услуги потребления водоснабжения и водоотведения произведен</w:t>
            </w:r>
            <w:r w:rsidR="006934B3">
              <w:rPr>
                <w:bCs/>
                <w:sz w:val="16"/>
                <w:szCs w:val="16"/>
              </w:rPr>
              <w:t xml:space="preserve"> из среднего потребления за 2017 год,</w:t>
            </w:r>
            <w:r w:rsidRPr="003A1521">
              <w:rPr>
                <w:bCs/>
                <w:sz w:val="16"/>
                <w:szCs w:val="16"/>
              </w:rPr>
              <w:t xml:space="preserve"> часть расходов (10%) запланирована с приносящей доход деятельности.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224/240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 w:rsidRPr="003A1521">
              <w:rPr>
                <w:bCs/>
                <w:sz w:val="18"/>
                <w:szCs w:val="18"/>
              </w:rPr>
              <w:t xml:space="preserve">«Арендная плата за пользование имуществом» 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FA5689" w:rsidRPr="00D73990">
              <w:rPr>
                <w:sz w:val="20"/>
                <w:szCs w:val="20"/>
              </w:rPr>
              <w:t>,0</w:t>
            </w:r>
          </w:p>
        </w:tc>
        <w:tc>
          <w:tcPr>
            <w:tcW w:w="3374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Запланированы расходы по оплате предоставленного в аренду оборудования от ПАО «Ростелеком» для услуг связи. Так как в учреждении имеется служебный автомобиль есть необходимость в аренде гаража.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225/251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bCs/>
                <w:sz w:val="18"/>
                <w:szCs w:val="18"/>
              </w:rPr>
              <w:t>«Содержание нефинансовых активов в чистоте»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3374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bCs/>
                <w:sz w:val="16"/>
                <w:szCs w:val="16"/>
              </w:rPr>
              <w:t>Расчет расходов на вывоз и утилизацию расходов произведен в соответствии с тарифами, утвержденных РСТ ХМАО – Югры на 2017, запланированы расходы на вывоз снега с территории автостоянки.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225/255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bCs/>
                <w:sz w:val="18"/>
                <w:szCs w:val="18"/>
              </w:rPr>
              <w:t>«Другие работы, услуги по содержанию имущества».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591,6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543,9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 xml:space="preserve">Расчет стоимости технического обслуживания произведен в соответствии с коммерческими предложениями от поставщиков. Запланирован технический осмотр и ремонт автомобиля. 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226/263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263 «Установка и монтаж локальных вычислительных сетей, систем охранной и пожарной сигнализации, видеонаблюдения, контроля доступа»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  <w:tc>
          <w:tcPr>
            <w:tcW w:w="1417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226/264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 xml:space="preserve">«Услуги вневедомственной (в том числе </w:t>
            </w:r>
            <w:r w:rsidRPr="003A1521">
              <w:rPr>
                <w:sz w:val="18"/>
                <w:szCs w:val="18"/>
              </w:rPr>
              <w:lastRenderedPageBreak/>
              <w:t>пожарной охраны)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734,6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627,7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Услуги вневедомственной охраны, стоимость охраны объекта рассчитана исходя из рабочего времени в 201</w:t>
            </w:r>
            <w:r w:rsidR="006934B3">
              <w:rPr>
                <w:sz w:val="16"/>
                <w:szCs w:val="16"/>
              </w:rPr>
              <w:t>8</w:t>
            </w:r>
            <w:r w:rsidRPr="003A1521">
              <w:rPr>
                <w:sz w:val="16"/>
                <w:szCs w:val="16"/>
              </w:rPr>
              <w:t xml:space="preserve"> году и стоимости часа охраны (коммерческое предложение от </w:t>
            </w:r>
            <w:r w:rsidRPr="003A1521">
              <w:rPr>
                <w:sz w:val="16"/>
                <w:szCs w:val="16"/>
              </w:rPr>
              <w:lastRenderedPageBreak/>
              <w:t>поставщика).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226/265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«Услуги по страхованию имущества, гражданской ответственности и здоровья»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374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226/266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«Услуги в области информационных технологий»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1 219,6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ind w:firstLine="176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 xml:space="preserve">Планирование осуществлялось из потребности в программных продуктах 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226/267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«Другие расходы, связанные с оплатой работ, услуг»</w:t>
            </w: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264,5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На 201</w:t>
            </w:r>
            <w:r w:rsidR="006934B3">
              <w:rPr>
                <w:sz w:val="16"/>
                <w:szCs w:val="16"/>
              </w:rPr>
              <w:t>8</w:t>
            </w:r>
            <w:r w:rsidRPr="003A1521">
              <w:rPr>
                <w:sz w:val="16"/>
                <w:szCs w:val="16"/>
              </w:rPr>
              <w:t xml:space="preserve"> год запланированы расходы на прохождение периодического медицинского осмотра (1 раз в 2 года), предрейсового медицинского осмотра (коммерческое предложение от поставщика), обучение на курсах повышения квалификации в соответствии с планом. 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290/901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Уплата налогов, государственных пошлин и сборов, разного рода платежей»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3374" w:type="dxa"/>
          </w:tcPr>
          <w:p w:rsidR="00FA5689" w:rsidRPr="003A1521" w:rsidRDefault="006934B3" w:rsidP="00FA5689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2018</w:t>
            </w:r>
            <w:r w:rsidR="00FA5689" w:rsidRPr="003A1521">
              <w:rPr>
                <w:sz w:val="16"/>
                <w:szCs w:val="16"/>
              </w:rPr>
              <w:t>г. запланированы расходы по уплате налога на имущество, налог на землю, транспортный. Часть налога на имущество запланирована за счет приносящей доход деятельности.</w:t>
            </w:r>
          </w:p>
        </w:tc>
      </w:tr>
      <w:tr w:rsidR="00B67DC8" w:rsidTr="00820063">
        <w:tc>
          <w:tcPr>
            <w:tcW w:w="541" w:type="dxa"/>
          </w:tcPr>
          <w:p w:rsidR="00B67DC8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72" w:type="dxa"/>
          </w:tcPr>
          <w:p w:rsidR="00B67DC8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310/312</w:t>
            </w:r>
          </w:p>
        </w:tc>
        <w:tc>
          <w:tcPr>
            <w:tcW w:w="1701" w:type="dxa"/>
          </w:tcPr>
          <w:p w:rsidR="00B67DC8" w:rsidRPr="003A1521" w:rsidRDefault="007725FC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«Приобретение основных средств, за исключением библиотечного фонда»</w:t>
            </w:r>
          </w:p>
        </w:tc>
        <w:tc>
          <w:tcPr>
            <w:tcW w:w="2268" w:type="dxa"/>
          </w:tcPr>
          <w:p w:rsidR="00B67DC8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243,7</w:t>
            </w:r>
          </w:p>
        </w:tc>
        <w:tc>
          <w:tcPr>
            <w:tcW w:w="1417" w:type="dxa"/>
          </w:tcPr>
          <w:p w:rsidR="00B67DC8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B67DC8" w:rsidRPr="003A1521" w:rsidRDefault="00B67DC8" w:rsidP="00FA568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340/341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«Горюче-смазочные материалы»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Запланированы расходы на ГСМ с учетом расходов 2016</w:t>
            </w:r>
            <w:r w:rsidR="006934B3">
              <w:rPr>
                <w:sz w:val="16"/>
                <w:szCs w:val="16"/>
              </w:rPr>
              <w:t>, 2017</w:t>
            </w:r>
            <w:r w:rsidRPr="003A1521">
              <w:rPr>
                <w:sz w:val="16"/>
                <w:szCs w:val="16"/>
              </w:rPr>
              <w:t xml:space="preserve"> г</w:t>
            </w:r>
            <w:r w:rsidR="006934B3">
              <w:rPr>
                <w:sz w:val="16"/>
                <w:szCs w:val="16"/>
              </w:rPr>
              <w:t>г.</w:t>
            </w:r>
            <w:r w:rsidRPr="003A1521">
              <w:rPr>
                <w:sz w:val="16"/>
                <w:szCs w:val="16"/>
              </w:rPr>
              <w:t xml:space="preserve"> и потребности в 201</w:t>
            </w:r>
            <w:r w:rsidR="006934B3">
              <w:rPr>
                <w:sz w:val="16"/>
                <w:szCs w:val="16"/>
              </w:rPr>
              <w:t>8</w:t>
            </w:r>
            <w:r w:rsidRPr="003A1521">
              <w:rPr>
                <w:sz w:val="16"/>
                <w:szCs w:val="16"/>
              </w:rPr>
              <w:t xml:space="preserve"> году. Часть расходов запланирована по приносящей доход деятельности, так как учреждением утвержден размер платы за выезд работника МАУ «МФЦ» к для оказания услуг.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340/343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«Мягкий инвентарь»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3374" w:type="dxa"/>
          </w:tcPr>
          <w:p w:rsidR="00FA5689" w:rsidRPr="003A1521" w:rsidRDefault="00FA5689" w:rsidP="006934B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В 201</w:t>
            </w:r>
            <w:r w:rsidR="006934B3">
              <w:rPr>
                <w:sz w:val="16"/>
                <w:szCs w:val="16"/>
              </w:rPr>
              <w:t>8</w:t>
            </w:r>
            <w:r w:rsidRPr="003A1521">
              <w:rPr>
                <w:sz w:val="16"/>
                <w:szCs w:val="16"/>
              </w:rPr>
              <w:t>году запланировано приобретение корпоративной одежды для специалистов</w:t>
            </w:r>
          </w:p>
        </w:tc>
      </w:tr>
      <w:tr w:rsidR="00FA5689" w:rsidTr="00820063">
        <w:tc>
          <w:tcPr>
            <w:tcW w:w="541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340/344</w:t>
            </w:r>
          </w:p>
        </w:tc>
        <w:tc>
          <w:tcPr>
            <w:tcW w:w="1701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A1521">
              <w:rPr>
                <w:sz w:val="18"/>
                <w:szCs w:val="18"/>
              </w:rPr>
              <w:t>«Прочие материальные запасы»</w:t>
            </w:r>
          </w:p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5689" w:rsidRPr="00D73990" w:rsidRDefault="00B67DC8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360,5</w:t>
            </w:r>
          </w:p>
        </w:tc>
        <w:tc>
          <w:tcPr>
            <w:tcW w:w="1417" w:type="dxa"/>
          </w:tcPr>
          <w:p w:rsidR="00FA5689" w:rsidRPr="00D73990" w:rsidRDefault="006934B3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</w:t>
            </w:r>
          </w:p>
        </w:tc>
        <w:tc>
          <w:tcPr>
            <w:tcW w:w="3374" w:type="dxa"/>
          </w:tcPr>
          <w:p w:rsidR="00FA5689" w:rsidRPr="003A1521" w:rsidRDefault="00FA5689" w:rsidP="00FA568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A1521">
              <w:rPr>
                <w:sz w:val="16"/>
                <w:szCs w:val="16"/>
              </w:rPr>
              <w:t>Приобретение материальных запасов запланировано с учетом потребности в канцелярских и хозяйственных товарах для функционирования учреждения. С учетом роста услуг, оказываемых в учреждении возрастает потребность в таких канцелярских товарах как картриджи, бумага, файлы.</w:t>
            </w:r>
          </w:p>
          <w:p w:rsidR="00FA5689" w:rsidRPr="003A1521" w:rsidRDefault="00FA5689" w:rsidP="00FA568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FA5689" w:rsidTr="00820063">
        <w:tc>
          <w:tcPr>
            <w:tcW w:w="54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3990"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A5689" w:rsidRPr="00D73990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5689" w:rsidRPr="00D73990" w:rsidRDefault="007725FC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30 500,0</w:t>
            </w:r>
          </w:p>
        </w:tc>
        <w:tc>
          <w:tcPr>
            <w:tcW w:w="1417" w:type="dxa"/>
          </w:tcPr>
          <w:p w:rsidR="00FA5689" w:rsidRPr="00D73990" w:rsidRDefault="006934B3" w:rsidP="006934B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30 915</w:t>
            </w:r>
            <w:r w:rsidR="007B65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374" w:type="dxa"/>
          </w:tcPr>
          <w:p w:rsidR="00FA5689" w:rsidRPr="008208D5" w:rsidRDefault="00FA5689" w:rsidP="00FA56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A5689" w:rsidRDefault="00FA5689" w:rsidP="00FA5689">
      <w:pPr>
        <w:spacing w:line="360" w:lineRule="auto"/>
        <w:ind w:left="-142"/>
        <w:jc w:val="both"/>
      </w:pPr>
    </w:p>
    <w:p w:rsidR="00A12704" w:rsidRPr="00ED151A" w:rsidRDefault="00A12704" w:rsidP="00A12704">
      <w:pPr>
        <w:autoSpaceDE w:val="0"/>
        <w:autoSpaceDN w:val="0"/>
        <w:adjustRightInd w:val="0"/>
        <w:ind w:firstLine="851"/>
        <w:jc w:val="right"/>
        <w:rPr>
          <w:lang w:eastAsia="en-US"/>
        </w:rPr>
      </w:pPr>
      <w:r w:rsidRPr="00ED151A">
        <w:rPr>
          <w:lang w:eastAsia="en-US"/>
        </w:rPr>
        <w:lastRenderedPageBreak/>
        <w:t>Таблица 6</w:t>
      </w:r>
    </w:p>
    <w:p w:rsidR="00A12704" w:rsidRPr="00ED151A" w:rsidRDefault="00A12704" w:rsidP="00A12704">
      <w:pPr>
        <w:autoSpaceDE w:val="0"/>
        <w:autoSpaceDN w:val="0"/>
        <w:adjustRightInd w:val="0"/>
        <w:ind w:firstLine="851"/>
        <w:jc w:val="center"/>
        <w:rPr>
          <w:b/>
          <w:lang w:eastAsia="en-US"/>
        </w:rPr>
      </w:pPr>
      <w:r w:rsidRPr="00ED151A">
        <w:rPr>
          <w:b/>
          <w:lang w:eastAsia="en-US"/>
        </w:rPr>
        <w:t xml:space="preserve">Бюджетные ассигнования бюджета города Югорска </w:t>
      </w:r>
    </w:p>
    <w:p w:rsidR="00A12704" w:rsidRPr="00ED151A" w:rsidRDefault="00A12704" w:rsidP="00A12704">
      <w:pPr>
        <w:autoSpaceDE w:val="0"/>
        <w:autoSpaceDN w:val="0"/>
        <w:adjustRightInd w:val="0"/>
        <w:ind w:firstLine="851"/>
        <w:jc w:val="center"/>
        <w:rPr>
          <w:b/>
          <w:lang w:eastAsia="en-US"/>
        </w:rPr>
      </w:pPr>
      <w:r w:rsidRPr="00ED151A">
        <w:rPr>
          <w:b/>
          <w:lang w:eastAsia="en-US"/>
        </w:rPr>
        <w:t>по разделам, подразделам классификации расходов бюджета на 201</w:t>
      </w:r>
      <w:r w:rsidR="007725FC">
        <w:rPr>
          <w:b/>
          <w:lang w:eastAsia="en-US"/>
        </w:rPr>
        <w:t>8</w:t>
      </w:r>
      <w:r w:rsidRPr="00ED151A">
        <w:rPr>
          <w:b/>
          <w:lang w:eastAsia="en-US"/>
        </w:rPr>
        <w:t xml:space="preserve"> год и на плановый период 201</w:t>
      </w:r>
      <w:r w:rsidR="007725FC">
        <w:rPr>
          <w:b/>
          <w:lang w:eastAsia="en-US"/>
        </w:rPr>
        <w:t>9</w:t>
      </w:r>
      <w:r w:rsidRPr="00ED151A">
        <w:rPr>
          <w:b/>
          <w:lang w:eastAsia="en-US"/>
        </w:rPr>
        <w:t xml:space="preserve"> и 20</w:t>
      </w:r>
      <w:r w:rsidR="007725FC">
        <w:rPr>
          <w:b/>
          <w:lang w:eastAsia="en-US"/>
        </w:rPr>
        <w:t>20</w:t>
      </w:r>
      <w:r w:rsidRPr="00ED151A">
        <w:rPr>
          <w:b/>
          <w:lang w:eastAsia="en-US"/>
        </w:rPr>
        <w:t xml:space="preserve"> годов Главного распорядителя средств бюджета города Югорска </w:t>
      </w:r>
      <w:r w:rsidR="003A427F">
        <w:rPr>
          <w:b/>
          <w:lang w:eastAsia="en-US"/>
        </w:rPr>
        <w:t>Администрация города Югорска</w:t>
      </w:r>
    </w:p>
    <w:p w:rsidR="00A12704" w:rsidRPr="00ED151A" w:rsidRDefault="00A12704" w:rsidP="00A12704">
      <w:pPr>
        <w:autoSpaceDE w:val="0"/>
        <w:autoSpaceDN w:val="0"/>
        <w:adjustRightInd w:val="0"/>
        <w:ind w:firstLine="851"/>
        <w:jc w:val="right"/>
        <w:rPr>
          <w:lang w:eastAsia="en-US"/>
        </w:rPr>
      </w:pPr>
    </w:p>
    <w:tbl>
      <w:tblPr>
        <w:tblStyle w:val="a8"/>
        <w:tblW w:w="9950" w:type="dxa"/>
        <w:tblInd w:w="108" w:type="dxa"/>
        <w:tblLayout w:type="fixed"/>
        <w:tblLook w:val="04A0"/>
      </w:tblPr>
      <w:tblGrid>
        <w:gridCol w:w="1305"/>
        <w:gridCol w:w="992"/>
        <w:gridCol w:w="992"/>
        <w:gridCol w:w="1134"/>
        <w:gridCol w:w="992"/>
        <w:gridCol w:w="850"/>
        <w:gridCol w:w="992"/>
        <w:gridCol w:w="850"/>
        <w:gridCol w:w="993"/>
        <w:gridCol w:w="850"/>
      </w:tblGrid>
      <w:tr w:rsidR="00A12704" w:rsidRPr="00ED151A" w:rsidTr="003A427F">
        <w:trPr>
          <w:trHeight w:val="230"/>
        </w:trPr>
        <w:tc>
          <w:tcPr>
            <w:tcW w:w="1305" w:type="dxa"/>
            <w:vMerge w:val="restart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A12704" w:rsidRPr="00ED151A" w:rsidRDefault="00A12704" w:rsidP="007725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>201</w:t>
            </w:r>
            <w:r w:rsidR="007725FC">
              <w:rPr>
                <w:lang w:eastAsia="en-US"/>
              </w:rPr>
              <w:t>6</w:t>
            </w:r>
            <w:r w:rsidRPr="00ED151A">
              <w:rPr>
                <w:lang w:eastAsia="en-US"/>
              </w:rPr>
              <w:t xml:space="preserve"> год - отчёт</w:t>
            </w:r>
          </w:p>
        </w:tc>
        <w:tc>
          <w:tcPr>
            <w:tcW w:w="992" w:type="dxa"/>
            <w:vMerge w:val="restart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>2</w:t>
            </w:r>
            <w:r w:rsidR="007725FC">
              <w:rPr>
                <w:lang w:eastAsia="en-US"/>
              </w:rPr>
              <w:t>017</w:t>
            </w:r>
            <w:r w:rsidRPr="00ED151A">
              <w:rPr>
                <w:lang w:eastAsia="en-US"/>
              </w:rPr>
              <w:t xml:space="preserve"> год </w:t>
            </w:r>
            <w:r w:rsidRPr="00ED151A">
              <w:t>(решение от 22.12.2015 № 94)*</w:t>
            </w:r>
          </w:p>
        </w:tc>
        <w:tc>
          <w:tcPr>
            <w:tcW w:w="1134" w:type="dxa"/>
            <w:vMerge w:val="restart"/>
          </w:tcPr>
          <w:p w:rsidR="00A12704" w:rsidRPr="00ED151A" w:rsidRDefault="007725FC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  <w:r w:rsidR="00A12704" w:rsidRPr="00ED151A">
              <w:rPr>
                <w:lang w:eastAsia="en-US"/>
              </w:rPr>
              <w:t xml:space="preserve"> год </w:t>
            </w:r>
            <w:r w:rsidR="00A12704" w:rsidRPr="00ED151A">
              <w:t>(решение от 13.09.2016 № 70)**</w:t>
            </w:r>
          </w:p>
        </w:tc>
        <w:tc>
          <w:tcPr>
            <w:tcW w:w="1842" w:type="dxa"/>
            <w:gridSpan w:val="2"/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ED151A">
              <w:rPr>
                <w:rFonts w:eastAsiaTheme="minorEastAsia"/>
                <w:sz w:val="18"/>
                <w:szCs w:val="18"/>
              </w:rPr>
              <w:t>201</w:t>
            </w:r>
            <w:r w:rsidR="007725FC">
              <w:rPr>
                <w:rFonts w:eastAsiaTheme="minorEastAsia"/>
                <w:sz w:val="18"/>
                <w:szCs w:val="18"/>
              </w:rPr>
              <w:t>8</w:t>
            </w:r>
            <w:r w:rsidRPr="00ED151A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2" w:type="dxa"/>
            <w:gridSpan w:val="2"/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ED151A">
              <w:rPr>
                <w:rFonts w:eastAsiaTheme="minorEastAsia"/>
                <w:sz w:val="18"/>
                <w:szCs w:val="18"/>
              </w:rPr>
              <w:t>201</w:t>
            </w:r>
            <w:r w:rsidR="007725FC">
              <w:rPr>
                <w:rFonts w:eastAsiaTheme="minorEastAsia"/>
                <w:sz w:val="18"/>
                <w:szCs w:val="18"/>
              </w:rPr>
              <w:t>9</w:t>
            </w:r>
            <w:r w:rsidRPr="00ED151A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gridSpan w:val="2"/>
          </w:tcPr>
          <w:p w:rsidR="00A12704" w:rsidRPr="00ED151A" w:rsidRDefault="007725FC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2020</w:t>
            </w:r>
            <w:r w:rsidR="00A12704" w:rsidRPr="00ED151A">
              <w:rPr>
                <w:rFonts w:eastAsiaTheme="minorEastAsia"/>
                <w:sz w:val="18"/>
                <w:szCs w:val="18"/>
              </w:rPr>
              <w:t xml:space="preserve"> год (проект)</w:t>
            </w:r>
          </w:p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A12704" w:rsidRPr="00ED151A" w:rsidTr="003A427F">
        <w:trPr>
          <w:trHeight w:val="230"/>
        </w:trPr>
        <w:tc>
          <w:tcPr>
            <w:tcW w:w="1305" w:type="dxa"/>
            <w:vMerge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ED151A">
              <w:rPr>
                <w:sz w:val="18"/>
                <w:szCs w:val="18"/>
              </w:rPr>
              <w:t>Изменение к предыдущему году, %</w:t>
            </w:r>
          </w:p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704" w:rsidRPr="00ED151A" w:rsidRDefault="00A12704" w:rsidP="00FA568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Изменение к предыдущему году, %</w:t>
            </w:r>
          </w:p>
        </w:tc>
      </w:tr>
      <w:tr w:rsidR="00A12704" w:rsidRPr="00ED151A" w:rsidTr="003A427F">
        <w:tc>
          <w:tcPr>
            <w:tcW w:w="1305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ED151A">
              <w:rPr>
                <w:sz w:val="14"/>
                <w:szCs w:val="14"/>
                <w:lang w:eastAsia="en-US"/>
              </w:rPr>
              <w:t>5=4/3*100</w:t>
            </w:r>
          </w:p>
        </w:tc>
        <w:tc>
          <w:tcPr>
            <w:tcW w:w="992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ED151A">
              <w:rPr>
                <w:sz w:val="14"/>
                <w:szCs w:val="14"/>
                <w:lang w:eastAsia="en-US"/>
              </w:rPr>
              <w:t>7=6/4*100</w:t>
            </w:r>
          </w:p>
        </w:tc>
        <w:tc>
          <w:tcPr>
            <w:tcW w:w="993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</w:tcPr>
          <w:p w:rsidR="00A12704" w:rsidRPr="00ED151A" w:rsidRDefault="00A12704" w:rsidP="00FA568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ED151A">
              <w:rPr>
                <w:sz w:val="14"/>
                <w:szCs w:val="14"/>
                <w:lang w:eastAsia="en-US"/>
              </w:rPr>
              <w:t>9=8/6*100</w:t>
            </w: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Раздел «</w:t>
            </w:r>
            <w:r>
              <w:rPr>
                <w:lang w:eastAsia="en-US"/>
              </w:rPr>
              <w:t>04.10</w:t>
            </w:r>
            <w:r w:rsidRPr="00ED151A">
              <w:rPr>
                <w:lang w:eastAsia="en-US"/>
              </w:rPr>
              <w:t>»</w:t>
            </w:r>
          </w:p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7725FC" w:rsidRDefault="007725FC" w:rsidP="003A42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7 181,8</w:t>
            </w:r>
          </w:p>
        </w:tc>
        <w:tc>
          <w:tcPr>
            <w:tcW w:w="992" w:type="dxa"/>
          </w:tcPr>
          <w:p w:rsidR="003A427F" w:rsidRPr="00D447D1" w:rsidRDefault="003A427F" w:rsidP="003A42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A427F" w:rsidRPr="003A427F" w:rsidRDefault="003A427F" w:rsidP="001526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27F" w:rsidRPr="003A427F" w:rsidRDefault="003A427F" w:rsidP="003A42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427F" w:rsidRPr="003A427F" w:rsidRDefault="003A427F" w:rsidP="003A42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27F" w:rsidRPr="003A427F" w:rsidRDefault="003A427F" w:rsidP="003A42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427F" w:rsidRPr="003A427F" w:rsidRDefault="003A427F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A427F" w:rsidRPr="003A427F" w:rsidRDefault="003A427F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ED151A">
              <w:rPr>
                <w:i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Подраздел «______»</w:t>
            </w: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Подраздел «______»</w:t>
            </w: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Раздел «</w:t>
            </w:r>
            <w:r>
              <w:rPr>
                <w:lang w:eastAsia="en-US"/>
              </w:rPr>
              <w:t>04.12</w:t>
            </w:r>
            <w:r w:rsidRPr="00ED151A">
              <w:rPr>
                <w:lang w:eastAsia="en-US"/>
              </w:rPr>
              <w:t>»</w:t>
            </w:r>
          </w:p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3A427F" w:rsidRDefault="007725FC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23 092,9</w:t>
            </w:r>
          </w:p>
        </w:tc>
        <w:tc>
          <w:tcPr>
            <w:tcW w:w="992" w:type="dxa"/>
          </w:tcPr>
          <w:p w:rsidR="003A427F" w:rsidRPr="003A427F" w:rsidRDefault="007725FC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30 500,0</w:t>
            </w:r>
          </w:p>
        </w:tc>
        <w:tc>
          <w:tcPr>
            <w:tcW w:w="1134" w:type="dxa"/>
          </w:tcPr>
          <w:p w:rsidR="003A427F" w:rsidRPr="003A427F" w:rsidRDefault="007725FC" w:rsidP="007725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1526B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500</w:t>
            </w:r>
            <w:r w:rsidR="001526BC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</w:tcPr>
          <w:p w:rsidR="003A427F" w:rsidRPr="003A427F" w:rsidRDefault="007725FC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30 915,1</w:t>
            </w:r>
          </w:p>
        </w:tc>
        <w:tc>
          <w:tcPr>
            <w:tcW w:w="850" w:type="dxa"/>
          </w:tcPr>
          <w:p w:rsidR="003A427F" w:rsidRPr="003A427F" w:rsidRDefault="003A427F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A427F" w:rsidRPr="003A427F" w:rsidRDefault="007725FC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30 915,1</w:t>
            </w:r>
          </w:p>
        </w:tc>
        <w:tc>
          <w:tcPr>
            <w:tcW w:w="850" w:type="dxa"/>
          </w:tcPr>
          <w:p w:rsidR="003A427F" w:rsidRPr="003A427F" w:rsidRDefault="003A427F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A427F" w:rsidRPr="003A427F" w:rsidRDefault="007725FC" w:rsidP="003A4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30 915,1</w:t>
            </w: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A427F" w:rsidRPr="00ED151A" w:rsidTr="003A427F">
        <w:tc>
          <w:tcPr>
            <w:tcW w:w="1305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A427F" w:rsidRPr="00ED151A" w:rsidRDefault="003A427F" w:rsidP="003A42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574B7E" w:rsidRDefault="00574B7E" w:rsidP="008E1492">
      <w:pPr>
        <w:pStyle w:val="ab"/>
        <w:ind w:left="-142"/>
        <w:jc w:val="both"/>
        <w:rPr>
          <w:bCs/>
          <w:szCs w:val="22"/>
        </w:rPr>
      </w:pPr>
    </w:p>
    <w:p w:rsidR="004D4B02" w:rsidRDefault="004D4B02" w:rsidP="00C248F0">
      <w:pPr>
        <w:pStyle w:val="ab"/>
        <w:ind w:left="0"/>
        <w:jc w:val="both"/>
        <w:rPr>
          <w:color w:val="000000" w:themeColor="text1"/>
          <w:shd w:val="clear" w:color="auto" w:fill="FFFFFF"/>
        </w:rPr>
      </w:pPr>
    </w:p>
    <w:p w:rsidR="00364843" w:rsidRDefault="00364843" w:rsidP="00C248F0">
      <w:pPr>
        <w:pStyle w:val="ab"/>
        <w:ind w:left="1429"/>
        <w:jc w:val="both"/>
        <w:rPr>
          <w:color w:val="000000" w:themeColor="text1"/>
          <w:shd w:val="clear" w:color="auto" w:fill="FFFFFF"/>
        </w:rPr>
      </w:pPr>
    </w:p>
    <w:p w:rsidR="003F4E9D" w:rsidRDefault="003F4E9D" w:rsidP="00523237">
      <w:pPr>
        <w:spacing w:line="360" w:lineRule="auto"/>
        <w:jc w:val="both"/>
        <w:rPr>
          <w:sz w:val="16"/>
          <w:szCs w:val="16"/>
        </w:rPr>
      </w:pPr>
    </w:p>
    <w:p w:rsidR="003F4E9D" w:rsidRDefault="003F4E9D" w:rsidP="00523237">
      <w:pPr>
        <w:spacing w:line="360" w:lineRule="auto"/>
        <w:jc w:val="both"/>
        <w:rPr>
          <w:sz w:val="16"/>
          <w:szCs w:val="16"/>
        </w:rPr>
      </w:pPr>
    </w:p>
    <w:p w:rsidR="0019609F" w:rsidRPr="00B614F6" w:rsidRDefault="00E03A5A" w:rsidP="0052323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="0019609F" w:rsidRPr="00B614F6">
        <w:rPr>
          <w:sz w:val="16"/>
          <w:szCs w:val="16"/>
        </w:rPr>
        <w:t>сполнител</w:t>
      </w:r>
      <w:r w:rsidR="009C29B9">
        <w:rPr>
          <w:sz w:val="16"/>
          <w:szCs w:val="16"/>
        </w:rPr>
        <w:t>ь</w:t>
      </w:r>
      <w:r w:rsidR="0019609F" w:rsidRPr="00B614F6">
        <w:rPr>
          <w:sz w:val="16"/>
          <w:szCs w:val="16"/>
        </w:rPr>
        <w:t>:</w:t>
      </w:r>
    </w:p>
    <w:p w:rsidR="0019609F" w:rsidRDefault="0019609F" w:rsidP="00523237">
      <w:pPr>
        <w:spacing w:line="360" w:lineRule="auto"/>
        <w:jc w:val="both"/>
        <w:rPr>
          <w:sz w:val="16"/>
          <w:szCs w:val="16"/>
        </w:rPr>
      </w:pPr>
      <w:r w:rsidRPr="00B614F6">
        <w:rPr>
          <w:sz w:val="16"/>
          <w:szCs w:val="16"/>
        </w:rPr>
        <w:t>экономист Лепеева Ю.П.</w:t>
      </w:r>
    </w:p>
    <w:p w:rsidR="00845610" w:rsidRPr="0019609F" w:rsidRDefault="0019609F" w:rsidP="00523237">
      <w:pPr>
        <w:spacing w:line="360" w:lineRule="auto"/>
        <w:jc w:val="both"/>
        <w:rPr>
          <w:sz w:val="20"/>
          <w:szCs w:val="20"/>
        </w:rPr>
      </w:pPr>
      <w:r w:rsidRPr="00B614F6">
        <w:rPr>
          <w:sz w:val="16"/>
          <w:szCs w:val="16"/>
        </w:rPr>
        <w:t>тел. 7-79-01</w:t>
      </w:r>
    </w:p>
    <w:sectPr w:rsidR="00845610" w:rsidRPr="0019609F" w:rsidSect="009C29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A924A4"/>
    <w:multiLevelType w:val="hybridMultilevel"/>
    <w:tmpl w:val="626414C0"/>
    <w:lvl w:ilvl="0" w:tplc="CF5A3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5E24E5"/>
    <w:multiLevelType w:val="hybridMultilevel"/>
    <w:tmpl w:val="017658C0"/>
    <w:lvl w:ilvl="0" w:tplc="A29825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AC3081E"/>
    <w:multiLevelType w:val="hybridMultilevel"/>
    <w:tmpl w:val="62585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1BD3"/>
    <w:rsid w:val="00080F78"/>
    <w:rsid w:val="00081CE6"/>
    <w:rsid w:val="0009646F"/>
    <w:rsid w:val="000E368D"/>
    <w:rsid w:val="000F164C"/>
    <w:rsid w:val="001526BC"/>
    <w:rsid w:val="001549D9"/>
    <w:rsid w:val="0017430E"/>
    <w:rsid w:val="00183A07"/>
    <w:rsid w:val="0019609F"/>
    <w:rsid w:val="002245CE"/>
    <w:rsid w:val="002439A1"/>
    <w:rsid w:val="00283D99"/>
    <w:rsid w:val="002C0AC5"/>
    <w:rsid w:val="002C560E"/>
    <w:rsid w:val="0033303E"/>
    <w:rsid w:val="00343378"/>
    <w:rsid w:val="00364843"/>
    <w:rsid w:val="00383810"/>
    <w:rsid w:val="003865FD"/>
    <w:rsid w:val="003A2BF9"/>
    <w:rsid w:val="003A427F"/>
    <w:rsid w:val="003C21D4"/>
    <w:rsid w:val="003D45D0"/>
    <w:rsid w:val="003F4E9D"/>
    <w:rsid w:val="003F7CE9"/>
    <w:rsid w:val="004104A5"/>
    <w:rsid w:val="00474B69"/>
    <w:rsid w:val="004C6773"/>
    <w:rsid w:val="004D4B02"/>
    <w:rsid w:val="004D63A6"/>
    <w:rsid w:val="00523237"/>
    <w:rsid w:val="00526690"/>
    <w:rsid w:val="00574B7E"/>
    <w:rsid w:val="005A76A3"/>
    <w:rsid w:val="005B1112"/>
    <w:rsid w:val="005B441C"/>
    <w:rsid w:val="006350F8"/>
    <w:rsid w:val="00645971"/>
    <w:rsid w:val="00676303"/>
    <w:rsid w:val="0068688D"/>
    <w:rsid w:val="00690CFE"/>
    <w:rsid w:val="006925B3"/>
    <w:rsid w:val="006934B3"/>
    <w:rsid w:val="006A6816"/>
    <w:rsid w:val="006B7BAA"/>
    <w:rsid w:val="006E031C"/>
    <w:rsid w:val="006E3CA0"/>
    <w:rsid w:val="007100FB"/>
    <w:rsid w:val="00740176"/>
    <w:rsid w:val="007725FC"/>
    <w:rsid w:val="007B1FD8"/>
    <w:rsid w:val="007B652C"/>
    <w:rsid w:val="00800FF1"/>
    <w:rsid w:val="00815080"/>
    <w:rsid w:val="00820063"/>
    <w:rsid w:val="00845610"/>
    <w:rsid w:val="00862DD0"/>
    <w:rsid w:val="008A3264"/>
    <w:rsid w:val="008C1118"/>
    <w:rsid w:val="008D2014"/>
    <w:rsid w:val="008E1492"/>
    <w:rsid w:val="008F78E7"/>
    <w:rsid w:val="00905987"/>
    <w:rsid w:val="0091022A"/>
    <w:rsid w:val="0092636E"/>
    <w:rsid w:val="009563D4"/>
    <w:rsid w:val="00961814"/>
    <w:rsid w:val="009A70E7"/>
    <w:rsid w:val="009C29B9"/>
    <w:rsid w:val="009C62BD"/>
    <w:rsid w:val="009C6486"/>
    <w:rsid w:val="00A12704"/>
    <w:rsid w:val="00A23C76"/>
    <w:rsid w:val="00A838B3"/>
    <w:rsid w:val="00B010B2"/>
    <w:rsid w:val="00B0303A"/>
    <w:rsid w:val="00B1191B"/>
    <w:rsid w:val="00B26E79"/>
    <w:rsid w:val="00B53228"/>
    <w:rsid w:val="00B6096C"/>
    <w:rsid w:val="00B614F6"/>
    <w:rsid w:val="00B67DC8"/>
    <w:rsid w:val="00B85920"/>
    <w:rsid w:val="00B97BB6"/>
    <w:rsid w:val="00BB48C6"/>
    <w:rsid w:val="00C01B9B"/>
    <w:rsid w:val="00C01BD3"/>
    <w:rsid w:val="00C0637A"/>
    <w:rsid w:val="00C248F0"/>
    <w:rsid w:val="00C51DDE"/>
    <w:rsid w:val="00C93EB3"/>
    <w:rsid w:val="00CC6DCD"/>
    <w:rsid w:val="00D230FD"/>
    <w:rsid w:val="00D23643"/>
    <w:rsid w:val="00D447D1"/>
    <w:rsid w:val="00D91D7F"/>
    <w:rsid w:val="00DA5DB8"/>
    <w:rsid w:val="00DA61AE"/>
    <w:rsid w:val="00DC5DD6"/>
    <w:rsid w:val="00DE15C2"/>
    <w:rsid w:val="00DE76F5"/>
    <w:rsid w:val="00E03A5A"/>
    <w:rsid w:val="00E24F58"/>
    <w:rsid w:val="00E424D2"/>
    <w:rsid w:val="00E5491F"/>
    <w:rsid w:val="00E87D66"/>
    <w:rsid w:val="00E910DD"/>
    <w:rsid w:val="00EF7B77"/>
    <w:rsid w:val="00F37015"/>
    <w:rsid w:val="00F60FB9"/>
    <w:rsid w:val="00F94BCC"/>
    <w:rsid w:val="00FA5689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C01BD3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1"/>
    <w:link w:val="a4"/>
    <w:rsid w:val="00C01BD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Обычный2"/>
    <w:uiPriority w:val="99"/>
    <w:rsid w:val="00C01BD3"/>
    <w:pPr>
      <w:snapToGrid w:val="0"/>
      <w:spacing w:after="0" w:line="300" w:lineRule="auto"/>
      <w:ind w:left="5200" w:right="80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DA5D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A5D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Нумерованный абзац"/>
    <w:rsid w:val="00B614F6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8">
    <w:name w:val="Table Grid"/>
    <w:basedOn w:val="a2"/>
    <w:uiPriority w:val="39"/>
    <w:rsid w:val="00DA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2"/>
    <w:uiPriority w:val="44"/>
    <w:rsid w:val="00DA61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ody Text"/>
    <w:basedOn w:val="a0"/>
    <w:link w:val="aa"/>
    <w:unhideWhenUsed/>
    <w:rsid w:val="004C6773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1"/>
    <w:link w:val="a9"/>
    <w:rsid w:val="004C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0"/>
    <w:uiPriority w:val="34"/>
    <w:qFormat/>
    <w:rsid w:val="008E1492"/>
    <w:pPr>
      <w:ind w:left="720"/>
      <w:contextualSpacing/>
    </w:pPr>
  </w:style>
  <w:style w:type="character" w:styleId="ac">
    <w:name w:val="Hyperlink"/>
    <w:basedOn w:val="a1"/>
    <w:uiPriority w:val="99"/>
    <w:unhideWhenUsed/>
    <w:rsid w:val="00E424D2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E424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.ugorsk.ru/regulatory/npa/1476/169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 Жанна Фаридовна</dc:creator>
  <cp:lastModifiedBy>Юрченко Татьяна Васильевна</cp:lastModifiedBy>
  <cp:revision>23</cp:revision>
  <cp:lastPrinted>2015-11-03T09:19:00Z</cp:lastPrinted>
  <dcterms:created xsi:type="dcterms:W3CDTF">2017-10-18T10:52:00Z</dcterms:created>
  <dcterms:modified xsi:type="dcterms:W3CDTF">2017-10-18T11:25:00Z</dcterms:modified>
</cp:coreProperties>
</file>