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5" w:rsidRDefault="00951385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ЮРИДИЧЕСКОГО УПРАВЛЕНИЯ</w:t>
      </w:r>
    </w:p>
    <w:p w:rsidR="008B404D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96C3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B3491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A40" w:rsidRPr="00720A40" w:rsidRDefault="00720A40" w:rsidP="00720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A40">
        <w:rPr>
          <w:rFonts w:ascii="Times New Roman" w:hAnsi="Times New Roman" w:cs="Times New Roman"/>
          <w:b/>
          <w:sz w:val="24"/>
          <w:szCs w:val="24"/>
        </w:rPr>
        <w:t>1. Организационная работа.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A1D9E">
        <w:rPr>
          <w:rFonts w:ascii="Times New Roman" w:hAnsi="Times New Roman" w:cs="Times New Roman"/>
          <w:sz w:val="24"/>
          <w:szCs w:val="24"/>
        </w:rPr>
        <w:t>Подготовка исковых заявлений, возражений на исковые заявления, отзывов на исковые заявления, кассационных, апелляционных, надзорных жалоб на решения судов, у</w:t>
      </w:r>
      <w:r>
        <w:rPr>
          <w:rFonts w:ascii="Times New Roman" w:hAnsi="Times New Roman" w:cs="Times New Roman"/>
          <w:sz w:val="24"/>
          <w:szCs w:val="24"/>
        </w:rPr>
        <w:t>частие в судебных заседаниях по гражданским делам.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Осуществление правовой экспертизы договоров по хозяйственной деятельности, подготовка их проектов, в том числе заключаемых Управлением образования, а также осуществление правовой экспертизы договоров, заключаемых образовательными учреждениями.</w:t>
      </w:r>
    </w:p>
    <w:p w:rsidR="00720A40" w:rsidRPr="00396C3F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96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правовой эксп</w:t>
      </w:r>
      <w:r w:rsidR="00396C3F">
        <w:rPr>
          <w:rFonts w:ascii="Times New Roman" w:hAnsi="Times New Roman" w:cs="Times New Roman"/>
          <w:sz w:val="24"/>
          <w:szCs w:val="24"/>
        </w:rPr>
        <w:t>ертизы муниципальных контрактов.</w:t>
      </w:r>
    </w:p>
    <w:p w:rsidR="00720A40" w:rsidRDefault="00720A40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Проведение правовой экспертизы проектов муниципальных правовых актов (распоряжений, постановлений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решений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C4E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2C4EC8">
        <w:rPr>
          <w:rFonts w:ascii="Times New Roman" w:hAnsi="Times New Roman" w:cs="Times New Roman"/>
          <w:sz w:val="24"/>
          <w:szCs w:val="24"/>
        </w:rPr>
        <w:t>числе касающихся неопределенного круга лиц, а также приказов, издаваемых Управлением образования.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Проведение экспертизы проектов муниципальных нормативных правовых актов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Ведение регистра действующих муниципальных нормативных правовых актов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Направление на государственную регистрацию в Управление М</w:t>
      </w:r>
      <w:r w:rsidR="00EA1D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нистерства юстиции по Ханты-Мансийскому автономному округу – Югре изменений в Устав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Подготовка проектов решений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 по внесению изменений в муниципальные правовые акты, в связи с изменениями в законодательстве.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Подготовка проектов постановлений и распоряжений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Участие в рабочей группе по подготовке и ведению реестра расходных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гл</w:t>
      </w:r>
      <w:proofErr w:type="gramEnd"/>
      <w:r>
        <w:rPr>
          <w:rFonts w:ascii="Times New Roman" w:hAnsi="Times New Roman" w:cs="Times New Roman"/>
          <w:sz w:val="24"/>
          <w:szCs w:val="24"/>
        </w:rPr>
        <w:t>авного распорядителя бюджетных средств.</w:t>
      </w:r>
    </w:p>
    <w:p w:rsidR="002C4EC8" w:rsidRDefault="002C4EC8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Участие в постоянных комиссиях: по распределению средств Программы «Дополнительные меры социальной поддержки и социальной помощи для отдельных категорий граждан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 рассмотрению заявлений по предоставлению финансовой помощи субъектам малого и среднего предпринимательства, </w:t>
      </w:r>
      <w:r w:rsidR="00EA1D9E">
        <w:rPr>
          <w:rFonts w:ascii="Times New Roman" w:hAnsi="Times New Roman" w:cs="Times New Roman"/>
          <w:sz w:val="24"/>
          <w:szCs w:val="24"/>
        </w:rPr>
        <w:t>по защите прав и законных интересов несовершеннолетних лиц и лиц из числа детей сирот, по назначению и индексации пенсии муниципальным служащим, Межведомственной комиссии по вопросам оплаты труда, Межведомственной комиссии по охране труда, аттестационной комиссии, постоянных комисс</w:t>
      </w:r>
      <w:bookmarkStart w:id="0" w:name="_GoBack"/>
      <w:bookmarkEnd w:id="0"/>
      <w:r w:rsidR="00EA1D9E">
        <w:rPr>
          <w:rFonts w:ascii="Times New Roman" w:hAnsi="Times New Roman" w:cs="Times New Roman"/>
          <w:sz w:val="24"/>
          <w:szCs w:val="24"/>
        </w:rPr>
        <w:t xml:space="preserve">иях Думы города </w:t>
      </w:r>
      <w:proofErr w:type="spellStart"/>
      <w:r w:rsidR="00EA1D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1D9E">
        <w:rPr>
          <w:rFonts w:ascii="Times New Roman" w:hAnsi="Times New Roman" w:cs="Times New Roman"/>
          <w:sz w:val="24"/>
          <w:szCs w:val="24"/>
        </w:rPr>
        <w:t xml:space="preserve">, Совете Думы, заседаниях Думы города </w:t>
      </w:r>
      <w:proofErr w:type="spellStart"/>
      <w:r w:rsidR="00EA1D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A1D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Подготовка и размещение информации по правовому просвещению граждан на официальном сайте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Всестороннее рассмотрение и подготовка ответов на обращения, заявления  граждан, юридических лиц.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Осуществление приема граждан в рамках оказания бесплатной юридической помощи.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Рассмотрение представлений, протестов, запросов надзорных органов, подготовка обоснованных ответов и направление требуемых сведений.</w:t>
      </w:r>
    </w:p>
    <w:p w:rsidR="00EA1D9E" w:rsidRDefault="00EA1D9E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826C4">
        <w:rPr>
          <w:rFonts w:ascii="Times New Roman" w:hAnsi="Times New Roman" w:cs="Times New Roman"/>
          <w:sz w:val="24"/>
          <w:szCs w:val="24"/>
        </w:rPr>
        <w:t>Участие в совещаниях для дачи правового заключения по возникающим вопросам.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Участие в </w:t>
      </w:r>
      <w:r w:rsidR="00396C3F">
        <w:rPr>
          <w:rFonts w:ascii="Times New Roman" w:hAnsi="Times New Roman" w:cs="Times New Roman"/>
          <w:sz w:val="24"/>
          <w:szCs w:val="24"/>
        </w:rPr>
        <w:t>координации деятельности территориального общественного самоуправления, оказание консультативной помощи.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Проведение мониторинга законодательства Российской Федерации и законодательства Ханты – Мансийского автономного  округа – Югры. </w:t>
      </w:r>
    </w:p>
    <w:p w:rsidR="004826C4" w:rsidRDefault="004826C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94D" w:rsidRDefault="0055494D" w:rsidP="005549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Контрольно-аналитическая работа</w:t>
      </w:r>
    </w:p>
    <w:p w:rsidR="0055494D" w:rsidRDefault="00636B34" w:rsidP="0055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494D">
        <w:rPr>
          <w:rFonts w:ascii="Times New Roman" w:hAnsi="Times New Roman" w:cs="Times New Roman"/>
          <w:sz w:val="24"/>
          <w:szCs w:val="24"/>
        </w:rPr>
        <w:t>. Подготовка отчетов и информации в компетентные орган по вопросам, находящимся в компетенции Управления.</w:t>
      </w:r>
    </w:p>
    <w:p w:rsidR="00636B34" w:rsidRDefault="00636B34" w:rsidP="0063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Оказание правовой помощи органам и структурным подразделениям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юридических консультаций по производственным вопросам муниципальным учреждениям.</w:t>
      </w:r>
    </w:p>
    <w:p w:rsidR="002C4EC8" w:rsidRDefault="00636B34" w:rsidP="002C4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опубликованных  и вступивших в силу нормативных правовых актов Российской Федерации, Ханты-Мансий</w:t>
      </w:r>
      <w:r w:rsidR="008965F9">
        <w:rPr>
          <w:rFonts w:ascii="Times New Roman" w:hAnsi="Times New Roman" w:cs="Times New Roman"/>
          <w:sz w:val="24"/>
          <w:szCs w:val="24"/>
        </w:rPr>
        <w:t>ского автономного округа – Югры.</w:t>
      </w:r>
    </w:p>
    <w:p w:rsidR="00720A40" w:rsidRPr="00720A40" w:rsidRDefault="00720A40" w:rsidP="00720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A40" w:rsidRPr="00720A40" w:rsidSect="008965F9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18"/>
    <w:rsid w:val="002C4EC8"/>
    <w:rsid w:val="00396C3F"/>
    <w:rsid w:val="004826C4"/>
    <w:rsid w:val="0055494D"/>
    <w:rsid w:val="00636B34"/>
    <w:rsid w:val="00720A40"/>
    <w:rsid w:val="008965F9"/>
    <w:rsid w:val="008B404D"/>
    <w:rsid w:val="00951385"/>
    <w:rsid w:val="00B34911"/>
    <w:rsid w:val="00EA1D9E"/>
    <w:rsid w:val="00F84118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Карась Екатерина Михайловна</cp:lastModifiedBy>
  <cp:revision>6</cp:revision>
  <cp:lastPrinted>2020-10-13T05:19:00Z</cp:lastPrinted>
  <dcterms:created xsi:type="dcterms:W3CDTF">2020-03-04T05:06:00Z</dcterms:created>
  <dcterms:modified xsi:type="dcterms:W3CDTF">2021-10-01T10:26:00Z</dcterms:modified>
</cp:coreProperties>
</file>