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86" w:rsidRDefault="00D45986" w:rsidP="00C749D4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</w:p>
    <w:p w:rsidR="00D845C0" w:rsidRDefault="00D845C0" w:rsidP="00B00EE5">
      <w:pPr>
        <w:suppressAutoHyphens/>
        <w:jc w:val="center"/>
        <w:rPr>
          <w:rFonts w:ascii="PT Astra Serif" w:hAnsi="PT Astra Serif"/>
          <w:b/>
          <w:szCs w:val="24"/>
          <w:lang w:eastAsia="ar-SA"/>
        </w:rPr>
      </w:pPr>
    </w:p>
    <w:p w:rsidR="00D845C0" w:rsidRDefault="00D845C0" w:rsidP="00B00EE5">
      <w:pPr>
        <w:suppressAutoHyphens/>
        <w:jc w:val="center"/>
        <w:rPr>
          <w:rFonts w:ascii="PT Astra Serif" w:hAnsi="PT Astra Serif"/>
          <w:b/>
          <w:szCs w:val="24"/>
          <w:lang w:eastAsia="ar-SA"/>
        </w:rPr>
      </w:pPr>
    </w:p>
    <w:p w:rsidR="00D845C0" w:rsidRDefault="00D845C0" w:rsidP="00B00EE5">
      <w:pPr>
        <w:suppressAutoHyphens/>
        <w:jc w:val="center"/>
        <w:rPr>
          <w:rFonts w:ascii="PT Astra Serif" w:hAnsi="PT Astra Serif"/>
          <w:b/>
          <w:szCs w:val="24"/>
          <w:lang w:eastAsia="ar-SA"/>
        </w:rPr>
      </w:pPr>
    </w:p>
    <w:p w:rsidR="004A6402" w:rsidRPr="00C749D4" w:rsidRDefault="004A6402" w:rsidP="00B00EE5">
      <w:pPr>
        <w:suppressAutoHyphens/>
        <w:jc w:val="center"/>
        <w:rPr>
          <w:rFonts w:ascii="PT Astra Serif" w:hAnsi="PT Astra Serif"/>
          <w:b/>
          <w:szCs w:val="24"/>
          <w:lang w:eastAsia="ar-SA"/>
        </w:rPr>
      </w:pPr>
      <w:r w:rsidRPr="00C749D4">
        <w:rPr>
          <w:rFonts w:ascii="PT Astra Serif" w:hAnsi="PT Astra Serif"/>
          <w:b/>
          <w:szCs w:val="24"/>
          <w:lang w:eastAsia="ar-SA"/>
        </w:rPr>
        <w:t>ПОВЕСТКА</w:t>
      </w:r>
    </w:p>
    <w:p w:rsidR="004A6402" w:rsidRPr="00C749D4" w:rsidRDefault="004A6402" w:rsidP="00B00EE5">
      <w:pPr>
        <w:suppressAutoHyphens/>
        <w:jc w:val="center"/>
        <w:rPr>
          <w:rFonts w:ascii="PT Astra Serif" w:hAnsi="PT Astra Serif"/>
          <w:b/>
          <w:szCs w:val="24"/>
        </w:rPr>
      </w:pPr>
      <w:r w:rsidRPr="00C749D4">
        <w:rPr>
          <w:rFonts w:ascii="PT Astra Serif" w:hAnsi="PT Astra Serif"/>
          <w:b/>
          <w:szCs w:val="24"/>
          <w:lang w:eastAsia="ar-SA"/>
        </w:rPr>
        <w:t xml:space="preserve">заседания </w:t>
      </w:r>
      <w:r w:rsidRPr="00C749D4">
        <w:rPr>
          <w:rFonts w:ascii="PT Astra Serif" w:hAnsi="PT Astra Serif"/>
          <w:b/>
          <w:szCs w:val="24"/>
        </w:rPr>
        <w:t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</w:t>
      </w:r>
    </w:p>
    <w:p w:rsidR="004A6402" w:rsidRPr="00D45986" w:rsidRDefault="004A6402" w:rsidP="004A6402">
      <w:pPr>
        <w:suppressAutoHyphens/>
        <w:jc w:val="center"/>
        <w:rPr>
          <w:rFonts w:ascii="PT Astra Serif" w:hAnsi="PT Astra Serif"/>
          <w:b/>
          <w:sz w:val="28"/>
          <w:szCs w:val="28"/>
          <w:u w:val="single"/>
          <w:lang w:eastAsia="ar-SA"/>
        </w:rPr>
      </w:pPr>
    </w:p>
    <w:p w:rsidR="004A6402" w:rsidRPr="00A941F3" w:rsidRDefault="004A6402" w:rsidP="004A640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A941F3">
        <w:rPr>
          <w:rFonts w:ascii="PT Astra Serif" w:hAnsi="PT Astra Serif"/>
          <w:b/>
          <w:sz w:val="28"/>
          <w:szCs w:val="28"/>
          <w:u w:val="single"/>
          <w:lang w:eastAsia="ar-SA"/>
        </w:rPr>
        <w:t>Дата проведения</w:t>
      </w:r>
      <w:r w:rsidRPr="00A941F3">
        <w:rPr>
          <w:rFonts w:ascii="PT Astra Serif" w:hAnsi="PT Astra Serif"/>
          <w:b/>
          <w:sz w:val="28"/>
          <w:szCs w:val="28"/>
          <w:lang w:eastAsia="ar-SA"/>
        </w:rPr>
        <w:t xml:space="preserve">:  </w:t>
      </w:r>
      <w:r w:rsidRPr="00A941F3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A52695" w:rsidRPr="00A941F3">
        <w:rPr>
          <w:rFonts w:ascii="PT Astra Serif" w:hAnsi="PT Astra Serif"/>
          <w:sz w:val="28"/>
          <w:szCs w:val="28"/>
          <w:lang w:eastAsia="ar-SA"/>
        </w:rPr>
        <w:t xml:space="preserve">27 июня </w:t>
      </w:r>
      <w:r w:rsidR="004925B3" w:rsidRPr="00A941F3">
        <w:rPr>
          <w:rFonts w:ascii="PT Astra Serif" w:hAnsi="PT Astra Serif"/>
          <w:sz w:val="28"/>
          <w:szCs w:val="28"/>
          <w:lang w:eastAsia="ar-SA"/>
        </w:rPr>
        <w:t>2022</w:t>
      </w:r>
      <w:r w:rsidRPr="00A941F3">
        <w:rPr>
          <w:rFonts w:ascii="PT Astra Serif" w:hAnsi="PT Astra Serif"/>
          <w:sz w:val="28"/>
          <w:szCs w:val="28"/>
          <w:lang w:eastAsia="ar-SA"/>
        </w:rPr>
        <w:t xml:space="preserve"> года</w:t>
      </w:r>
    </w:p>
    <w:p w:rsidR="008E22E3" w:rsidRPr="00A941F3" w:rsidRDefault="00247C8B" w:rsidP="004A640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A941F3">
        <w:rPr>
          <w:rFonts w:ascii="PT Astra Serif" w:hAnsi="PT Astra Serif"/>
          <w:b/>
          <w:sz w:val="28"/>
          <w:szCs w:val="28"/>
          <w:lang w:eastAsia="ar-SA"/>
        </w:rPr>
        <w:t xml:space="preserve">Время проведения: </w:t>
      </w:r>
      <w:r w:rsidR="00A52695" w:rsidRPr="00A941F3">
        <w:rPr>
          <w:rFonts w:ascii="PT Astra Serif" w:hAnsi="PT Astra Serif"/>
          <w:b/>
          <w:sz w:val="28"/>
          <w:szCs w:val="28"/>
          <w:lang w:eastAsia="ar-SA"/>
        </w:rPr>
        <w:t>16.00</w:t>
      </w:r>
    </w:p>
    <w:p w:rsidR="004A6402" w:rsidRPr="00A941F3" w:rsidRDefault="00247C8B" w:rsidP="004A6402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  <w:r w:rsidRPr="00A941F3">
        <w:rPr>
          <w:rFonts w:ascii="PT Astra Serif" w:hAnsi="PT Astra Serif"/>
          <w:sz w:val="28"/>
          <w:szCs w:val="28"/>
          <w:lang w:eastAsia="ar-SA"/>
        </w:rPr>
        <w:t xml:space="preserve">Администрация  города Югорска </w:t>
      </w:r>
      <w:r w:rsidR="00A52695" w:rsidRPr="00A941F3">
        <w:rPr>
          <w:rFonts w:ascii="PT Astra Serif" w:hAnsi="PT Astra Serif"/>
          <w:b/>
          <w:sz w:val="28"/>
          <w:szCs w:val="28"/>
          <w:lang w:eastAsia="ar-SA"/>
        </w:rPr>
        <w:t>каб.410</w:t>
      </w:r>
      <w:bookmarkStart w:id="0" w:name="_GoBack"/>
      <w:bookmarkEnd w:id="0"/>
    </w:p>
    <w:p w:rsidR="008E22E3" w:rsidRPr="00A941F3" w:rsidRDefault="004A6402" w:rsidP="008E22E3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A941F3">
        <w:rPr>
          <w:rFonts w:ascii="PT Astra Serif" w:hAnsi="PT Astra Serif"/>
          <w:b/>
          <w:sz w:val="28"/>
          <w:szCs w:val="28"/>
        </w:rPr>
        <w:t>1.</w:t>
      </w:r>
      <w:r w:rsidRPr="00A941F3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="008E22E3" w:rsidRPr="00A941F3">
        <w:rPr>
          <w:rFonts w:ascii="PT Astra Serif" w:hAnsi="PT Astra Serif"/>
          <w:b/>
          <w:sz w:val="28"/>
          <w:szCs w:val="28"/>
          <w:lang w:eastAsia="ar-SA"/>
        </w:rPr>
        <w:t>О плане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 в городе Югорске на 2021 – 2025 годы</w:t>
      </w:r>
    </w:p>
    <w:p w:rsidR="00C749D4" w:rsidRPr="00A941F3" w:rsidRDefault="00FB22E5" w:rsidP="00A941F3">
      <w:pPr>
        <w:suppressAutoHyphens/>
        <w:ind w:firstLine="708"/>
        <w:jc w:val="both"/>
        <w:rPr>
          <w:rFonts w:ascii="PT Astra Serif" w:eastAsiaTheme="minorHAnsi" w:hAnsi="PT Astra Serif"/>
          <w:i/>
          <w:sz w:val="28"/>
          <w:szCs w:val="28"/>
          <w:lang w:eastAsia="en-US"/>
        </w:rPr>
      </w:pPr>
      <w:r w:rsidRPr="00A941F3">
        <w:rPr>
          <w:rFonts w:ascii="PT Astra Serif" w:hAnsi="PT Astra Serif"/>
          <w:i/>
          <w:sz w:val="28"/>
          <w:szCs w:val="28"/>
          <w:lang w:eastAsia="ar-SA"/>
        </w:rPr>
        <w:t xml:space="preserve">Доклад: Грудцына Ирина Викторовна </w:t>
      </w:r>
      <w:proofErr w:type="gramStart"/>
      <w:r w:rsidR="00B00EE5" w:rsidRPr="00A941F3">
        <w:rPr>
          <w:rFonts w:ascii="PT Astra Serif" w:hAnsi="PT Astra Serif"/>
          <w:i/>
          <w:sz w:val="28"/>
          <w:szCs w:val="28"/>
          <w:lang w:eastAsia="ar-SA"/>
        </w:rPr>
        <w:t>-д</w:t>
      </w:r>
      <w:proofErr w:type="gramEnd"/>
      <w:r w:rsidR="00B00EE5" w:rsidRPr="00A941F3">
        <w:rPr>
          <w:rFonts w:ascii="PT Astra Serif" w:hAnsi="PT Astra Serif"/>
          <w:i/>
          <w:sz w:val="28"/>
          <w:szCs w:val="28"/>
          <w:lang w:eastAsia="ar-SA"/>
        </w:rPr>
        <w:t>иректор Департамента экономического развития и проектного управления администрации города Югорска.</w:t>
      </w:r>
      <w:r w:rsidR="00B00EE5" w:rsidRPr="00A941F3">
        <w:rPr>
          <w:rFonts w:ascii="PT Astra Serif" w:eastAsiaTheme="minorHAnsi" w:hAnsi="PT Astra Serif"/>
          <w:i/>
          <w:sz w:val="28"/>
          <w:szCs w:val="28"/>
          <w:lang w:eastAsia="en-US"/>
        </w:rPr>
        <w:t xml:space="preserve"> </w:t>
      </w:r>
    </w:p>
    <w:p w:rsidR="008E22E3" w:rsidRPr="00A941F3" w:rsidRDefault="008E22E3" w:rsidP="00445D2B">
      <w:pPr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A941F3">
        <w:rPr>
          <w:rFonts w:ascii="PT Astra Serif" w:hAnsi="PT Astra Serif"/>
          <w:b/>
          <w:sz w:val="28"/>
          <w:szCs w:val="28"/>
        </w:rPr>
        <w:tab/>
      </w:r>
      <w:r w:rsidR="006551E2" w:rsidRPr="00A941F3">
        <w:rPr>
          <w:rFonts w:ascii="PT Astra Serif" w:hAnsi="PT Astra Serif"/>
          <w:b/>
          <w:sz w:val="28"/>
          <w:szCs w:val="28"/>
        </w:rPr>
        <w:t>2</w:t>
      </w:r>
      <w:r w:rsidR="004A6402" w:rsidRPr="00A941F3">
        <w:rPr>
          <w:rFonts w:ascii="PT Astra Serif" w:hAnsi="PT Astra Serif"/>
          <w:b/>
          <w:sz w:val="28"/>
          <w:szCs w:val="28"/>
        </w:rPr>
        <w:t>.</w:t>
      </w:r>
      <w:r w:rsidR="00A52695" w:rsidRPr="00A941F3">
        <w:rPr>
          <w:rFonts w:ascii="PT Astra Serif" w:hAnsi="PT Astra Serif"/>
          <w:b/>
          <w:sz w:val="28"/>
          <w:szCs w:val="28"/>
          <w:lang w:eastAsia="ar-SA"/>
        </w:rPr>
        <w:t>О мерах по повышению эффективности работы по реализации механизмов поддержки социально-ориентированных некоммерческих организаций и социального предпринимательства, обеспечения доступа негосударственных (немуниципальных</w:t>
      </w:r>
      <w:proofErr w:type="gramStart"/>
      <w:r w:rsidR="00A52695" w:rsidRPr="00A941F3">
        <w:rPr>
          <w:rFonts w:ascii="PT Astra Serif" w:hAnsi="PT Astra Serif"/>
          <w:b/>
          <w:sz w:val="28"/>
          <w:szCs w:val="28"/>
          <w:lang w:eastAsia="ar-SA"/>
        </w:rPr>
        <w:t>)о</w:t>
      </w:r>
      <w:proofErr w:type="gramEnd"/>
      <w:r w:rsidR="00A52695" w:rsidRPr="00A941F3">
        <w:rPr>
          <w:rFonts w:ascii="PT Astra Serif" w:hAnsi="PT Astra Serif"/>
          <w:b/>
          <w:sz w:val="28"/>
          <w:szCs w:val="28"/>
          <w:lang w:eastAsia="ar-SA"/>
        </w:rPr>
        <w:t>рганизаций к предоставлению услуг (работ) в социальной сфере</w:t>
      </w:r>
      <w:r w:rsidR="00B00EE5" w:rsidRPr="00A941F3">
        <w:rPr>
          <w:rFonts w:ascii="PT Astra Serif" w:hAnsi="PT Astra Serif"/>
          <w:b/>
          <w:sz w:val="28"/>
          <w:szCs w:val="28"/>
          <w:lang w:eastAsia="ar-SA"/>
        </w:rPr>
        <w:t>.</w:t>
      </w:r>
      <w:r w:rsidRPr="00A941F3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</w:p>
    <w:p w:rsidR="00C749D4" w:rsidRPr="00A941F3" w:rsidRDefault="00FB22E5" w:rsidP="00A941F3">
      <w:pPr>
        <w:suppressAutoHyphens/>
        <w:ind w:firstLine="708"/>
        <w:jc w:val="both"/>
        <w:rPr>
          <w:rFonts w:ascii="PT Astra Serif" w:hAnsi="PT Astra Serif"/>
          <w:i/>
          <w:sz w:val="28"/>
          <w:szCs w:val="28"/>
          <w:lang w:eastAsia="ar-SA"/>
        </w:rPr>
      </w:pPr>
      <w:r w:rsidRPr="00A941F3">
        <w:rPr>
          <w:rFonts w:ascii="PT Astra Serif" w:hAnsi="PT Astra Serif"/>
          <w:i/>
          <w:sz w:val="28"/>
          <w:szCs w:val="28"/>
          <w:lang w:eastAsia="ar-SA"/>
        </w:rPr>
        <w:t xml:space="preserve">Грудцына Ирина Викторовна </w:t>
      </w:r>
      <w:r w:rsidR="00247C8B" w:rsidRPr="00A941F3">
        <w:rPr>
          <w:rFonts w:ascii="PT Astra Serif" w:hAnsi="PT Astra Serif"/>
          <w:i/>
          <w:sz w:val="28"/>
          <w:szCs w:val="28"/>
          <w:lang w:eastAsia="ar-SA"/>
        </w:rPr>
        <w:t>директор Департамента экономического развития и проектного управлен</w:t>
      </w:r>
      <w:r w:rsidR="004925B3" w:rsidRPr="00A941F3">
        <w:rPr>
          <w:rFonts w:ascii="PT Astra Serif" w:hAnsi="PT Astra Serif"/>
          <w:i/>
          <w:sz w:val="28"/>
          <w:szCs w:val="28"/>
          <w:lang w:eastAsia="ar-SA"/>
        </w:rPr>
        <w:t>ия администрации города Югорска</w:t>
      </w:r>
      <w:r w:rsidR="00D45986" w:rsidRPr="00A941F3">
        <w:rPr>
          <w:rFonts w:ascii="PT Astra Serif" w:hAnsi="PT Astra Serif"/>
          <w:i/>
          <w:sz w:val="28"/>
          <w:szCs w:val="28"/>
          <w:lang w:eastAsia="ar-SA"/>
        </w:rPr>
        <w:t>.</w:t>
      </w:r>
    </w:p>
    <w:p w:rsidR="004925B3" w:rsidRPr="00A941F3" w:rsidRDefault="006551E2" w:rsidP="009B1FD9">
      <w:pPr>
        <w:suppressAutoHyphens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A941F3">
        <w:rPr>
          <w:rFonts w:ascii="PT Astra Serif" w:hAnsi="PT Astra Serif"/>
          <w:b/>
          <w:sz w:val="28"/>
          <w:szCs w:val="28"/>
          <w:lang w:eastAsia="ar-SA"/>
        </w:rPr>
        <w:t>3</w:t>
      </w:r>
      <w:r w:rsidR="004925B3" w:rsidRPr="00A941F3">
        <w:rPr>
          <w:rFonts w:ascii="PT Astra Serif" w:hAnsi="PT Astra Serif"/>
          <w:b/>
          <w:sz w:val="28"/>
          <w:szCs w:val="28"/>
          <w:lang w:eastAsia="ar-SA"/>
        </w:rPr>
        <w:t>.</w:t>
      </w:r>
      <w:r w:rsidR="00A52695" w:rsidRPr="00A941F3">
        <w:rPr>
          <w:rFonts w:ascii="PT Astra Serif" w:hAnsi="PT Astra Serif"/>
          <w:b/>
          <w:sz w:val="28"/>
          <w:szCs w:val="28"/>
          <w:lang w:eastAsia="ar-SA"/>
        </w:rPr>
        <w:t xml:space="preserve"> Аналитическая информация о деятельности СО НКО в городе Югорске, о</w:t>
      </w:r>
      <w:r w:rsidR="009B1FD9" w:rsidRPr="00A941F3">
        <w:rPr>
          <w:rFonts w:ascii="PT Astra Serif" w:hAnsi="PT Astra Serif"/>
          <w:b/>
          <w:sz w:val="28"/>
          <w:szCs w:val="28"/>
          <w:lang w:eastAsia="ar-SA"/>
        </w:rPr>
        <w:t xml:space="preserve"> проведении конкурса на предоставление субсидий СО НКО из бюджета города Югорска. </w:t>
      </w:r>
    </w:p>
    <w:p w:rsidR="00C749D4" w:rsidRPr="00A941F3" w:rsidRDefault="00445D2B" w:rsidP="00A941F3">
      <w:pPr>
        <w:suppressAutoHyphens/>
        <w:ind w:firstLine="708"/>
        <w:jc w:val="both"/>
        <w:rPr>
          <w:rFonts w:ascii="PT Astra Serif" w:hAnsi="PT Astra Serif"/>
          <w:i/>
          <w:sz w:val="28"/>
          <w:szCs w:val="28"/>
          <w:lang w:eastAsia="ar-SA"/>
        </w:rPr>
      </w:pPr>
      <w:r w:rsidRPr="00A941F3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6551E2" w:rsidRPr="00A941F3">
        <w:rPr>
          <w:rFonts w:ascii="PT Astra Serif" w:hAnsi="PT Astra Serif"/>
          <w:i/>
          <w:sz w:val="28"/>
          <w:szCs w:val="28"/>
          <w:lang w:eastAsia="ar-SA"/>
        </w:rPr>
        <w:t xml:space="preserve">Хвощевская Татьяна Витальевна </w:t>
      </w:r>
      <w:r w:rsidRPr="00A941F3">
        <w:rPr>
          <w:rFonts w:ascii="PT Astra Serif" w:hAnsi="PT Astra Serif"/>
          <w:i/>
          <w:sz w:val="28"/>
          <w:szCs w:val="28"/>
          <w:lang w:eastAsia="ar-SA"/>
        </w:rPr>
        <w:t xml:space="preserve"> </w:t>
      </w:r>
      <w:proofErr w:type="gramStart"/>
      <w:r w:rsidRPr="00A941F3">
        <w:rPr>
          <w:rFonts w:ascii="PT Astra Serif" w:hAnsi="PT Astra Serif"/>
          <w:i/>
          <w:sz w:val="28"/>
          <w:szCs w:val="28"/>
          <w:lang w:eastAsia="ar-SA"/>
        </w:rPr>
        <w:t>-н</w:t>
      </w:r>
      <w:proofErr w:type="gramEnd"/>
      <w:r w:rsidRPr="00A941F3">
        <w:rPr>
          <w:rFonts w:ascii="PT Astra Serif" w:hAnsi="PT Astra Serif"/>
          <w:i/>
          <w:sz w:val="28"/>
          <w:szCs w:val="28"/>
          <w:lang w:eastAsia="ar-SA"/>
        </w:rPr>
        <w:t xml:space="preserve">ачальник отдела  гражданских инициатив   управления внутренней политики и общественных связей администрации города Югорска. </w:t>
      </w:r>
    </w:p>
    <w:p w:rsidR="00C749D4" w:rsidRPr="00A941F3" w:rsidRDefault="006551E2" w:rsidP="00C749D4">
      <w:pPr>
        <w:ind w:firstLine="708"/>
        <w:jc w:val="both"/>
        <w:rPr>
          <w:rFonts w:ascii="PT Astra Serif" w:hAnsi="PT Astra Serif"/>
          <w:b/>
          <w:i/>
          <w:sz w:val="28"/>
          <w:szCs w:val="28"/>
        </w:rPr>
      </w:pPr>
      <w:r w:rsidRPr="00A941F3">
        <w:rPr>
          <w:rFonts w:ascii="PT Astra Serif" w:hAnsi="PT Astra Serif"/>
          <w:b/>
          <w:sz w:val="28"/>
          <w:szCs w:val="28"/>
          <w:lang w:eastAsia="ar-SA"/>
        </w:rPr>
        <w:t>4</w:t>
      </w:r>
      <w:r w:rsidR="001B7050" w:rsidRPr="00A941F3">
        <w:rPr>
          <w:rFonts w:ascii="PT Astra Serif" w:hAnsi="PT Astra Serif"/>
          <w:b/>
          <w:sz w:val="28"/>
          <w:szCs w:val="28"/>
          <w:lang w:eastAsia="ar-SA"/>
        </w:rPr>
        <w:t>.</w:t>
      </w:r>
      <w:r w:rsidR="009B1FD9" w:rsidRPr="00A941F3">
        <w:rPr>
          <w:rFonts w:ascii="PT Astra Serif" w:hAnsi="PT Astra Serif"/>
          <w:b/>
          <w:sz w:val="28"/>
          <w:szCs w:val="28"/>
        </w:rPr>
        <w:t xml:space="preserve"> О работе </w:t>
      </w:r>
      <w:r w:rsidR="009B1FD9" w:rsidRPr="00A941F3">
        <w:rPr>
          <w:rFonts w:ascii="PT Astra Serif" w:hAnsi="PT Astra Serif"/>
          <w:b/>
          <w:i/>
          <w:sz w:val="28"/>
          <w:szCs w:val="28"/>
        </w:rPr>
        <w:t>ресурсного центра «Дом НКО» в городе Югорске</w:t>
      </w:r>
      <w:proofErr w:type="gramStart"/>
      <w:r w:rsidR="009B1FD9" w:rsidRPr="00A941F3">
        <w:rPr>
          <w:rFonts w:ascii="PT Astra Serif" w:hAnsi="PT Astra Serif"/>
          <w:b/>
          <w:i/>
          <w:sz w:val="28"/>
          <w:szCs w:val="28"/>
        </w:rPr>
        <w:t>.</w:t>
      </w:r>
      <w:proofErr w:type="gramEnd"/>
      <w:r w:rsidRPr="00A941F3">
        <w:rPr>
          <w:rFonts w:ascii="PT Astra Serif" w:hAnsi="PT Astra Serif"/>
          <w:b/>
          <w:i/>
          <w:sz w:val="28"/>
          <w:szCs w:val="28"/>
        </w:rPr>
        <w:t xml:space="preserve"> (</w:t>
      </w:r>
      <w:proofErr w:type="gramStart"/>
      <w:r w:rsidRPr="00A941F3">
        <w:rPr>
          <w:rFonts w:ascii="PT Astra Serif" w:hAnsi="PT Astra Serif"/>
          <w:b/>
          <w:i/>
          <w:sz w:val="28"/>
          <w:szCs w:val="28"/>
        </w:rPr>
        <w:t>д</w:t>
      </w:r>
      <w:proofErr w:type="gramEnd"/>
      <w:r w:rsidRPr="00A941F3">
        <w:rPr>
          <w:rFonts w:ascii="PT Astra Serif" w:hAnsi="PT Astra Serif"/>
          <w:b/>
          <w:i/>
          <w:sz w:val="28"/>
          <w:szCs w:val="28"/>
        </w:rPr>
        <w:t>остижения, проблемы, задачи)</w:t>
      </w:r>
      <w:r w:rsidRPr="00A941F3">
        <w:rPr>
          <w:rFonts w:ascii="PT Astra Serif" w:hAnsi="PT Astra Serif"/>
          <w:b/>
          <w:sz w:val="28"/>
          <w:szCs w:val="28"/>
          <w:lang w:eastAsia="ar-SA"/>
        </w:rPr>
        <w:t>.</w:t>
      </w:r>
      <w:r w:rsidR="009B1FD9" w:rsidRPr="00A941F3">
        <w:rPr>
          <w:rFonts w:ascii="PT Astra Serif" w:hAnsi="PT Astra Serif"/>
          <w:b/>
          <w:i/>
          <w:sz w:val="28"/>
          <w:szCs w:val="28"/>
        </w:rPr>
        <w:t xml:space="preserve"> </w:t>
      </w:r>
      <w:r w:rsidR="00D26E1C" w:rsidRPr="00A941F3">
        <w:rPr>
          <w:rFonts w:ascii="PT Astra Serif" w:hAnsi="PT Astra Serif"/>
          <w:b/>
          <w:sz w:val="28"/>
          <w:szCs w:val="28"/>
        </w:rPr>
        <w:t xml:space="preserve">Об итогах </w:t>
      </w:r>
      <w:r w:rsidR="00D26E1C" w:rsidRPr="00A941F3">
        <w:rPr>
          <w:rFonts w:ascii="PT Astra Serif" w:hAnsi="PT Astra Serif"/>
          <w:b/>
          <w:sz w:val="28"/>
          <w:szCs w:val="28"/>
          <w:lang w:eastAsia="ar-SA"/>
        </w:rPr>
        <w:t xml:space="preserve">участия социально ориентированных  некоммерческих организаций города Югорска в конкурсе на получение  гранта Президента  Российской Федерации, Губернатора Ханты-Мансийского автономного округа-Югры  </w:t>
      </w:r>
      <w:r w:rsidRPr="00A941F3">
        <w:rPr>
          <w:rFonts w:ascii="PT Astra Serif" w:hAnsi="PT Astra Serif"/>
          <w:b/>
          <w:sz w:val="28"/>
          <w:szCs w:val="28"/>
          <w:lang w:eastAsia="ar-SA"/>
        </w:rPr>
        <w:t>в 2022 году</w:t>
      </w:r>
      <w:r w:rsidR="00D26E1C" w:rsidRPr="00A941F3">
        <w:rPr>
          <w:rFonts w:ascii="PT Astra Serif" w:hAnsi="PT Astra Serif"/>
          <w:b/>
          <w:sz w:val="28"/>
          <w:szCs w:val="28"/>
          <w:lang w:eastAsia="ar-SA"/>
        </w:rPr>
        <w:t xml:space="preserve">. </w:t>
      </w:r>
      <w:r w:rsidR="009B1FD9" w:rsidRPr="00A941F3">
        <w:rPr>
          <w:rFonts w:ascii="PT Astra Serif" w:hAnsi="PT Astra Serif"/>
          <w:b/>
          <w:i/>
          <w:sz w:val="28"/>
          <w:szCs w:val="28"/>
        </w:rPr>
        <w:t xml:space="preserve"> </w:t>
      </w:r>
    </w:p>
    <w:p w:rsidR="009B1FD9" w:rsidRPr="00A941F3" w:rsidRDefault="002B4169" w:rsidP="00C749D4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A941F3">
        <w:rPr>
          <w:rFonts w:ascii="PT Astra Serif" w:hAnsi="PT Astra Serif"/>
          <w:b/>
          <w:sz w:val="28"/>
          <w:szCs w:val="28"/>
        </w:rPr>
        <w:t>О деятельности АНО «Молодежь Югорска»</w:t>
      </w:r>
      <w:r w:rsidR="00C749D4" w:rsidRPr="00A941F3">
        <w:rPr>
          <w:rFonts w:ascii="PT Astra Serif" w:hAnsi="PT Astra Serif"/>
          <w:b/>
          <w:sz w:val="28"/>
          <w:szCs w:val="28"/>
        </w:rPr>
        <w:t xml:space="preserve"> (о ресурсном центре добровольчества (</w:t>
      </w:r>
      <w:proofErr w:type="spellStart"/>
      <w:r w:rsidR="00C749D4" w:rsidRPr="00A941F3">
        <w:rPr>
          <w:rFonts w:ascii="PT Astra Serif" w:hAnsi="PT Astra Serif"/>
          <w:b/>
          <w:sz w:val="28"/>
          <w:szCs w:val="28"/>
        </w:rPr>
        <w:t>волонтерства</w:t>
      </w:r>
      <w:proofErr w:type="spellEnd"/>
      <w:r w:rsidR="00C749D4" w:rsidRPr="00A941F3">
        <w:rPr>
          <w:rFonts w:ascii="PT Astra Serif" w:hAnsi="PT Astra Serif"/>
          <w:b/>
          <w:sz w:val="28"/>
          <w:szCs w:val="28"/>
        </w:rPr>
        <w:t xml:space="preserve">) Муниципального автономного учреждения «Молодежный центр «Гелиос» </w:t>
      </w:r>
      <w:r w:rsidR="00A52695" w:rsidRPr="00A941F3">
        <w:rPr>
          <w:rFonts w:ascii="PT Astra Serif" w:hAnsi="PT Astra Serif"/>
          <w:b/>
          <w:sz w:val="28"/>
          <w:szCs w:val="28"/>
        </w:rPr>
        <w:t xml:space="preserve"> за 2021 и планах на 2022 год</w:t>
      </w:r>
      <w:r w:rsidR="00C749D4" w:rsidRPr="00A941F3">
        <w:rPr>
          <w:rFonts w:ascii="PT Astra Serif" w:hAnsi="PT Astra Serif"/>
          <w:b/>
          <w:sz w:val="28"/>
          <w:szCs w:val="28"/>
        </w:rPr>
        <w:t>)</w:t>
      </w:r>
    </w:p>
    <w:p w:rsidR="009B1FD9" w:rsidRPr="00A941F3" w:rsidRDefault="009B1FD9" w:rsidP="009B1FD9">
      <w:pPr>
        <w:suppressAutoHyphens/>
        <w:ind w:firstLine="708"/>
        <w:jc w:val="both"/>
        <w:rPr>
          <w:rFonts w:ascii="PT Astra Serif" w:hAnsi="PT Astra Serif"/>
          <w:i/>
          <w:sz w:val="28"/>
          <w:szCs w:val="28"/>
        </w:rPr>
      </w:pPr>
      <w:r w:rsidRPr="00A941F3">
        <w:rPr>
          <w:rFonts w:ascii="PT Astra Serif" w:hAnsi="PT Astra Serif"/>
          <w:i/>
          <w:sz w:val="28"/>
          <w:szCs w:val="28"/>
          <w:lang w:eastAsia="ar-SA"/>
        </w:rPr>
        <w:t>Малозёмова Ольга Викторовн</w:t>
      </w:r>
      <w:proofErr w:type="gramStart"/>
      <w:r w:rsidRPr="00A941F3">
        <w:rPr>
          <w:rFonts w:ascii="PT Astra Serif" w:hAnsi="PT Astra Serif"/>
          <w:i/>
          <w:sz w:val="28"/>
          <w:szCs w:val="28"/>
          <w:lang w:eastAsia="ar-SA"/>
        </w:rPr>
        <w:t>а-</w:t>
      </w:r>
      <w:proofErr w:type="gramEnd"/>
      <w:r w:rsidRPr="00A941F3">
        <w:rPr>
          <w:rFonts w:ascii="PT Astra Serif" w:hAnsi="PT Astra Serif"/>
          <w:i/>
          <w:sz w:val="28"/>
          <w:szCs w:val="28"/>
          <w:lang w:eastAsia="ar-SA"/>
        </w:rPr>
        <w:t xml:space="preserve"> руководитель </w:t>
      </w:r>
      <w:r w:rsidRPr="00A941F3">
        <w:rPr>
          <w:rFonts w:ascii="PT Astra Serif" w:hAnsi="PT Astra Serif"/>
          <w:i/>
          <w:sz w:val="28"/>
          <w:szCs w:val="28"/>
        </w:rPr>
        <w:t>ресурсного центра «Дом НКО»</w:t>
      </w:r>
      <w:r w:rsidR="00D45986" w:rsidRPr="00A941F3">
        <w:rPr>
          <w:rFonts w:ascii="PT Astra Serif" w:hAnsi="PT Astra Serif"/>
          <w:i/>
          <w:sz w:val="28"/>
          <w:szCs w:val="28"/>
        </w:rPr>
        <w:t>.</w:t>
      </w:r>
    </w:p>
    <w:p w:rsidR="00C749D4" w:rsidRPr="00A941F3" w:rsidRDefault="00C749D4" w:rsidP="00C749D4">
      <w:pPr>
        <w:tabs>
          <w:tab w:val="left" w:pos="709"/>
        </w:tabs>
        <w:suppressAutoHyphens/>
        <w:spacing w:line="100" w:lineRule="atLeast"/>
        <w:jc w:val="both"/>
        <w:rPr>
          <w:rFonts w:ascii="PT Astra Serif" w:hAnsi="PT Astra Serif"/>
          <w:b/>
          <w:i/>
          <w:color w:val="00000A"/>
          <w:kern w:val="2"/>
          <w:sz w:val="28"/>
          <w:szCs w:val="28"/>
          <w:lang w:eastAsia="ar-SA"/>
        </w:rPr>
      </w:pPr>
      <w:r w:rsidRPr="00A941F3">
        <w:rPr>
          <w:rFonts w:ascii="PT Astra Serif" w:hAnsi="PT Astra Serif"/>
          <w:color w:val="00000A"/>
          <w:kern w:val="2"/>
          <w:sz w:val="28"/>
          <w:szCs w:val="28"/>
          <w:lang w:eastAsia="ar-SA"/>
        </w:rPr>
        <w:tab/>
      </w:r>
      <w:proofErr w:type="spellStart"/>
      <w:r w:rsidRPr="00A941F3">
        <w:rPr>
          <w:rFonts w:ascii="PT Astra Serif" w:hAnsi="PT Astra Serif"/>
          <w:i/>
          <w:color w:val="00000A"/>
          <w:kern w:val="2"/>
          <w:sz w:val="28"/>
          <w:szCs w:val="28"/>
          <w:lang w:eastAsia="ar-SA"/>
        </w:rPr>
        <w:t>Вербкина</w:t>
      </w:r>
      <w:proofErr w:type="spellEnd"/>
      <w:r w:rsidRPr="00A941F3">
        <w:rPr>
          <w:rFonts w:ascii="PT Astra Serif" w:hAnsi="PT Astra Serif"/>
          <w:i/>
          <w:color w:val="00000A"/>
          <w:kern w:val="2"/>
          <w:sz w:val="28"/>
          <w:szCs w:val="28"/>
          <w:lang w:eastAsia="ar-SA"/>
        </w:rPr>
        <w:t xml:space="preserve"> Анна Владимировна </w:t>
      </w:r>
      <w:proofErr w:type="gramStart"/>
      <w:r w:rsidRPr="00A941F3">
        <w:rPr>
          <w:rFonts w:ascii="PT Astra Serif" w:hAnsi="PT Astra Serif"/>
          <w:i/>
          <w:color w:val="00000A"/>
          <w:kern w:val="2"/>
          <w:sz w:val="28"/>
          <w:szCs w:val="28"/>
          <w:lang w:eastAsia="ar-SA"/>
        </w:rPr>
        <w:t>–с</w:t>
      </w:r>
      <w:proofErr w:type="gramEnd"/>
      <w:r w:rsidRPr="00A941F3">
        <w:rPr>
          <w:rFonts w:ascii="PT Astra Serif" w:hAnsi="PT Astra Serif"/>
          <w:i/>
          <w:color w:val="00000A"/>
          <w:kern w:val="2"/>
          <w:sz w:val="28"/>
          <w:szCs w:val="28"/>
          <w:lang w:eastAsia="ar-SA"/>
        </w:rPr>
        <w:t>пециалист по работе с молодежью муниципального автономного учреждения  «Молодежный центр «Гелиос».</w:t>
      </w:r>
    </w:p>
    <w:p w:rsidR="00C749D4" w:rsidRPr="00A941F3" w:rsidRDefault="00C749D4" w:rsidP="009B1FD9">
      <w:pPr>
        <w:suppressAutoHyphens/>
        <w:ind w:firstLine="708"/>
        <w:jc w:val="both"/>
        <w:rPr>
          <w:rFonts w:ascii="PT Astra Serif" w:hAnsi="PT Astra Serif"/>
          <w:i/>
          <w:sz w:val="28"/>
          <w:szCs w:val="28"/>
        </w:rPr>
      </w:pPr>
    </w:p>
    <w:p w:rsidR="004A6402" w:rsidRPr="00A941F3" w:rsidRDefault="006551E2" w:rsidP="006551E2">
      <w:pPr>
        <w:suppressAutoHyphens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A941F3">
        <w:rPr>
          <w:rFonts w:ascii="PT Astra Serif" w:hAnsi="PT Astra Serif"/>
          <w:b/>
          <w:sz w:val="28"/>
          <w:szCs w:val="28"/>
          <w:lang w:eastAsia="ar-SA"/>
        </w:rPr>
        <w:t>5</w:t>
      </w:r>
      <w:r w:rsidR="00445D2B" w:rsidRPr="00A941F3">
        <w:rPr>
          <w:rFonts w:ascii="PT Astra Serif" w:hAnsi="PT Astra Serif"/>
          <w:b/>
          <w:sz w:val="28"/>
          <w:szCs w:val="28"/>
          <w:lang w:eastAsia="ar-SA"/>
        </w:rPr>
        <w:t>.Разное</w:t>
      </w:r>
      <w:r w:rsidR="001B7050" w:rsidRPr="00A941F3">
        <w:rPr>
          <w:rFonts w:ascii="PT Astra Serif" w:hAnsi="PT Astra Serif"/>
          <w:b/>
          <w:sz w:val="28"/>
          <w:szCs w:val="28"/>
        </w:rPr>
        <w:t>.</w:t>
      </w:r>
    </w:p>
    <w:p w:rsidR="004A6402" w:rsidRPr="00A941F3" w:rsidRDefault="004A6402" w:rsidP="004A6402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4A6402" w:rsidRPr="00A941F3" w:rsidRDefault="004A6402" w:rsidP="004A6402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4A6402" w:rsidRPr="00A941F3" w:rsidRDefault="004A6402" w:rsidP="004A6402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4A6402" w:rsidRPr="00A941F3" w:rsidRDefault="004A6402" w:rsidP="004A6402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4A6402" w:rsidRPr="00A941F3" w:rsidRDefault="004A6402" w:rsidP="004A6402">
      <w:pPr>
        <w:suppressAutoHyphens/>
        <w:jc w:val="right"/>
        <w:rPr>
          <w:b/>
          <w:sz w:val="28"/>
          <w:szCs w:val="28"/>
          <w:lang w:eastAsia="ar-SA"/>
        </w:rPr>
      </w:pPr>
    </w:p>
    <w:p w:rsidR="004A6402" w:rsidRPr="00A941F3" w:rsidRDefault="004A6402" w:rsidP="00095DB3">
      <w:pPr>
        <w:suppressAutoHyphens/>
        <w:ind w:right="-2" w:firstLine="709"/>
        <w:jc w:val="both"/>
        <w:rPr>
          <w:b/>
          <w:sz w:val="28"/>
          <w:szCs w:val="28"/>
          <w:lang w:eastAsia="ar-SA"/>
        </w:rPr>
      </w:pPr>
    </w:p>
    <w:p w:rsidR="004A6402" w:rsidRPr="00A941F3" w:rsidRDefault="004A6402" w:rsidP="00095DB3">
      <w:pPr>
        <w:suppressAutoHyphens/>
        <w:ind w:right="-2" w:firstLine="709"/>
        <w:jc w:val="both"/>
        <w:rPr>
          <w:b/>
          <w:sz w:val="28"/>
          <w:szCs w:val="28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3F54CE" w:rsidRDefault="003F54CE"/>
    <w:sectPr w:rsidR="003F54CE" w:rsidSect="00445D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F2"/>
    <w:rsid w:val="00095DB3"/>
    <w:rsid w:val="000A1324"/>
    <w:rsid w:val="001B7050"/>
    <w:rsid w:val="00247C8B"/>
    <w:rsid w:val="0026536C"/>
    <w:rsid w:val="00271699"/>
    <w:rsid w:val="002B4169"/>
    <w:rsid w:val="002E5583"/>
    <w:rsid w:val="0032069F"/>
    <w:rsid w:val="003F54CE"/>
    <w:rsid w:val="00445D2B"/>
    <w:rsid w:val="004925B3"/>
    <w:rsid w:val="004A6402"/>
    <w:rsid w:val="006551E2"/>
    <w:rsid w:val="00810EF2"/>
    <w:rsid w:val="00835F2E"/>
    <w:rsid w:val="00884475"/>
    <w:rsid w:val="008E22E3"/>
    <w:rsid w:val="009B1FD9"/>
    <w:rsid w:val="00A23D64"/>
    <w:rsid w:val="00A25CBA"/>
    <w:rsid w:val="00A52695"/>
    <w:rsid w:val="00A941F3"/>
    <w:rsid w:val="00B00EE5"/>
    <w:rsid w:val="00C749D4"/>
    <w:rsid w:val="00C82F18"/>
    <w:rsid w:val="00D26E1C"/>
    <w:rsid w:val="00D45986"/>
    <w:rsid w:val="00D845C0"/>
    <w:rsid w:val="00FB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20</cp:revision>
  <cp:lastPrinted>2022-06-21T09:50:00Z</cp:lastPrinted>
  <dcterms:created xsi:type="dcterms:W3CDTF">2020-12-21T11:23:00Z</dcterms:created>
  <dcterms:modified xsi:type="dcterms:W3CDTF">2023-12-26T06:00:00Z</dcterms:modified>
</cp:coreProperties>
</file>