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Сводн</w:t>
      </w:r>
      <w:r w:rsidR="00DA450D">
        <w:rPr>
          <w:rFonts w:eastAsia="Calibri"/>
          <w:b/>
          <w:bCs/>
          <w:sz w:val="24"/>
          <w:szCs w:val="24"/>
          <w:lang w:eastAsia="ru-RU"/>
        </w:rPr>
        <w:t>ый</w:t>
      </w:r>
      <w:r w:rsidRPr="00B72A47">
        <w:rPr>
          <w:rFonts w:eastAsia="Calibri"/>
          <w:b/>
          <w:bCs/>
          <w:sz w:val="24"/>
          <w:szCs w:val="24"/>
          <w:lang w:eastAsia="ru-RU"/>
        </w:rPr>
        <w:t xml:space="preserve"> отчет об оценке регулирующего воздействия проекта</w:t>
      </w:r>
    </w:p>
    <w:p w:rsidR="00D43102" w:rsidRPr="00B72A47" w:rsidRDefault="00DA450D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</w:t>
      </w:r>
      <w:r w:rsidR="00D43102" w:rsidRPr="00B72A47">
        <w:rPr>
          <w:rFonts w:eastAsia="Calibri"/>
          <w:b/>
          <w:bCs/>
          <w:sz w:val="24"/>
          <w:szCs w:val="24"/>
          <w:lang w:eastAsia="ru-RU"/>
        </w:rPr>
        <w:t>униципального нормативного правового акта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5614"/>
      </w:tblGrid>
      <w:tr w:rsidR="00D43102" w:rsidRPr="00B72A47" w:rsidTr="00FB3207"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D43102" w:rsidRPr="002B42B6" w:rsidRDefault="00D43102" w:rsidP="00980D9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ru-RU"/>
              </w:rPr>
            </w:pPr>
            <w:r w:rsidRPr="002B42B6">
              <w:rPr>
                <w:rFonts w:eastAsia="Calibri"/>
                <w:sz w:val="18"/>
                <w:szCs w:val="18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D43102" w:rsidRPr="00B72A47" w:rsidTr="00FB3207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left w:val="single" w:sz="4" w:space="0" w:color="auto"/>
              <w:right w:val="single" w:sz="4" w:space="0" w:color="auto"/>
            </w:tcBorders>
          </w:tcPr>
          <w:p w:rsidR="00D43102" w:rsidRPr="00B72A47" w:rsidRDefault="00D43102" w:rsidP="004E2B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Pr="00D43102">
              <w:rPr>
                <w:rFonts w:eastAsia="Calibri"/>
                <w:sz w:val="24"/>
                <w:szCs w:val="24"/>
                <w:u w:val="single"/>
                <w:lang w:eastAsia="ru-RU"/>
              </w:rPr>
              <w:t>1</w:t>
            </w:r>
            <w:r w:rsidR="004E2BC3">
              <w:rPr>
                <w:rFonts w:eastAsia="Calibri"/>
                <w:sz w:val="24"/>
                <w:szCs w:val="24"/>
                <w:u w:val="single"/>
                <w:lang w:eastAsia="ru-RU"/>
              </w:rPr>
              <w:t>1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4E2BC3" w:rsidRPr="004E2BC3">
              <w:rPr>
                <w:rFonts w:eastAsia="Calibri"/>
                <w:sz w:val="24"/>
                <w:szCs w:val="24"/>
                <w:u w:val="single"/>
                <w:lang w:eastAsia="ru-RU"/>
              </w:rPr>
              <w:t>ма</w:t>
            </w:r>
            <w:r w:rsidRPr="00D43102">
              <w:rPr>
                <w:rFonts w:eastAsia="Calibri"/>
                <w:sz w:val="24"/>
                <w:szCs w:val="24"/>
                <w:u w:val="single"/>
                <w:lang w:eastAsia="ru-RU"/>
              </w:rPr>
              <w:t>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980D93">
              <w:rPr>
                <w:rFonts w:eastAsia="Calibri"/>
                <w:sz w:val="24"/>
                <w:szCs w:val="24"/>
                <w:u w:val="single"/>
                <w:lang w:eastAsia="ru-RU"/>
              </w:rPr>
              <w:t>20</w:t>
            </w:r>
            <w:r w:rsidRPr="00D43102">
              <w:rPr>
                <w:rFonts w:eastAsia="Calibri"/>
                <w:sz w:val="24"/>
                <w:szCs w:val="24"/>
                <w:u w:val="single"/>
                <w:lang w:eastAsia="ru-RU"/>
              </w:rPr>
              <w:t>1</w:t>
            </w:r>
            <w:r w:rsidR="00980D93">
              <w:rPr>
                <w:rFonts w:eastAsia="Calibri"/>
                <w:sz w:val="24"/>
                <w:szCs w:val="24"/>
                <w:u w:val="single"/>
                <w:lang w:eastAsia="ru-RU"/>
              </w:rPr>
              <w:t>8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D43102" w:rsidRPr="00B72A47" w:rsidTr="00FB3207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4E2B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980D93">
              <w:rPr>
                <w:rFonts w:eastAsia="Calibri"/>
                <w:sz w:val="24"/>
                <w:szCs w:val="24"/>
                <w:u w:val="single"/>
                <w:lang w:eastAsia="ru-RU"/>
              </w:rPr>
              <w:t>2</w:t>
            </w:r>
            <w:r w:rsidR="004E2BC3">
              <w:rPr>
                <w:rFonts w:eastAsia="Calibri"/>
                <w:sz w:val="24"/>
                <w:szCs w:val="24"/>
                <w:u w:val="single"/>
                <w:lang w:eastAsia="ru-RU"/>
              </w:rPr>
              <w:t>5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4E2BC3" w:rsidRPr="004E2BC3">
              <w:rPr>
                <w:rFonts w:eastAsia="Calibri"/>
                <w:sz w:val="24"/>
                <w:szCs w:val="24"/>
                <w:u w:val="single"/>
                <w:lang w:eastAsia="ru-RU"/>
              </w:rPr>
              <w:t>ма</w:t>
            </w:r>
            <w:r w:rsidRPr="00D43102">
              <w:rPr>
                <w:rFonts w:eastAsia="Calibri"/>
                <w:sz w:val="24"/>
                <w:szCs w:val="24"/>
                <w:u w:val="single"/>
                <w:lang w:eastAsia="ru-RU"/>
              </w:rPr>
              <w:t>я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980D93">
              <w:rPr>
                <w:rFonts w:eastAsia="Calibri"/>
                <w:sz w:val="24"/>
                <w:szCs w:val="24"/>
                <w:u w:val="single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1</w:t>
            </w:r>
            <w:r w:rsidR="00980D93">
              <w:rPr>
                <w:rFonts w:eastAsia="Calibri"/>
                <w:sz w:val="24"/>
                <w:szCs w:val="24"/>
                <w:u w:val="single"/>
                <w:lang w:eastAsia="ru-RU"/>
              </w:rPr>
              <w:t>8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I. Общая информация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3" w:rsidRPr="00980D93" w:rsidRDefault="00980D93" w:rsidP="00980D93">
            <w:pPr>
              <w:pStyle w:val="a3"/>
              <w:numPr>
                <w:ilvl w:val="1"/>
                <w:numId w:val="4"/>
              </w:numPr>
              <w:tabs>
                <w:tab w:val="left" w:pos="80"/>
                <w:tab w:val="left" w:pos="36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                  </w:t>
            </w:r>
            <w:r w:rsidRPr="00980D93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Департамент экономического развития и проектного управления</w:t>
            </w:r>
            <w:r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    </w:t>
            </w:r>
            <w:r w:rsidR="002B42B6" w:rsidRPr="00980D93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:rsidR="00980D93" w:rsidRPr="00980D93" w:rsidRDefault="00980D93" w:rsidP="00980D93">
            <w:pPr>
              <w:pStyle w:val="a3"/>
              <w:tabs>
                <w:tab w:val="left" w:pos="80"/>
                <w:tab w:val="left" w:pos="3624"/>
              </w:tabs>
              <w:suppressAutoHyphens w:val="0"/>
              <w:autoSpaceDE w:val="0"/>
              <w:autoSpaceDN w:val="0"/>
              <w:adjustRightInd w:val="0"/>
              <w:ind w:left="42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80D93">
              <w:rPr>
                <w:rFonts w:eastAsia="Calibri"/>
                <w:sz w:val="18"/>
                <w:szCs w:val="18"/>
                <w:lang w:eastAsia="ru-RU"/>
              </w:rPr>
              <w:t>(наименование структурного подразделения администрации города)</w:t>
            </w:r>
          </w:p>
          <w:p w:rsidR="002B42B6" w:rsidRPr="00980D93" w:rsidRDefault="00980D93" w:rsidP="00980D93">
            <w:pPr>
              <w:tabs>
                <w:tab w:val="left" w:pos="80"/>
                <w:tab w:val="left" w:pos="3624"/>
              </w:tabs>
              <w:suppressAutoHyphens w:val="0"/>
              <w:autoSpaceDE w:val="0"/>
              <w:autoSpaceDN w:val="0"/>
              <w:adjustRightInd w:val="0"/>
              <w:ind w:left="346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980D93">
              <w:rPr>
                <w:i/>
                <w:sz w:val="24"/>
                <w:szCs w:val="24"/>
                <w:u w:val="single"/>
              </w:rPr>
              <w:t xml:space="preserve">администрации города </w:t>
            </w:r>
            <w:r w:rsidR="002B42B6" w:rsidRPr="00980D93">
              <w:rPr>
                <w:i/>
                <w:sz w:val="24"/>
                <w:szCs w:val="24"/>
                <w:u w:val="single"/>
              </w:rPr>
              <w:t>Югорска</w:t>
            </w:r>
            <w:r w:rsidR="00D43102" w:rsidRPr="00980D93">
              <w:rPr>
                <w:rFonts w:eastAsia="Calibri"/>
                <w:sz w:val="24"/>
                <w:szCs w:val="24"/>
                <w:u w:val="single"/>
                <w:lang w:eastAsia="ru-RU"/>
              </w:rPr>
              <w:t>,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являющийся (</w:t>
            </w:r>
            <w:proofErr w:type="gramStart"/>
            <w:r w:rsidRPr="00B72A47">
              <w:rPr>
                <w:rFonts w:eastAsia="Calibri"/>
                <w:sz w:val="24"/>
                <w:szCs w:val="24"/>
                <w:lang w:eastAsia="ru-RU"/>
              </w:rPr>
              <w:t>являющееся</w:t>
            </w:r>
            <w:proofErr w:type="gramEnd"/>
            <w:r w:rsidRPr="00B72A47">
              <w:rPr>
                <w:rFonts w:eastAsia="Calibri"/>
                <w:sz w:val="24"/>
                <w:szCs w:val="24"/>
                <w:lang w:eastAsia="ru-RU"/>
              </w:rPr>
              <w:t>) разработчиком проекта муниципального нормативного правового акта, затрагивающего вопросы осуществления предпринимательской и инвестиционной деятельности (далее - регулирующий орган).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1.2. Сведения об </w:t>
            </w:r>
            <w:r w:rsidRPr="00B72A47">
              <w:rPr>
                <w:sz w:val="24"/>
                <w:szCs w:val="24"/>
              </w:rPr>
              <w:t xml:space="preserve">отраслевых (функциональных) органах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администрации города, участвующих в разработке проекта муниципального нормативного правового акта, затрагивающего вопросы осуществления предпринимательской и инвестиционной деятельности:</w:t>
            </w:r>
          </w:p>
          <w:p w:rsidR="002B42B6" w:rsidRPr="002B42B6" w:rsidRDefault="002B42B6" w:rsidP="002B42B6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 w:rsidRPr="002B42B6">
              <w:rPr>
                <w:i/>
                <w:sz w:val="24"/>
                <w:szCs w:val="24"/>
                <w:u w:val="single"/>
              </w:rPr>
              <w:t xml:space="preserve">отдел развития потребительского рынка и предпринимательства </w:t>
            </w:r>
          </w:p>
          <w:p w:rsidR="00D43102" w:rsidRPr="002B42B6" w:rsidRDefault="00D43102" w:rsidP="002B42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B42B6">
              <w:rPr>
                <w:rFonts w:eastAsia="Calibri"/>
                <w:sz w:val="18"/>
                <w:szCs w:val="18"/>
                <w:lang w:eastAsia="ru-RU"/>
              </w:rPr>
              <w:t>(указываются полное и краткое наименования)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1.3. Вид и наименование проекта муниципального нормативного правового акта:</w:t>
            </w:r>
          </w:p>
          <w:p w:rsidR="00085C1C" w:rsidRPr="00085C1C" w:rsidRDefault="00085C1C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ru-RU"/>
              </w:rPr>
            </w:pPr>
            <w:r w:rsidRPr="00085C1C">
              <w:rPr>
                <w:i/>
                <w:sz w:val="24"/>
                <w:szCs w:val="24"/>
                <w:u w:val="single"/>
              </w:rPr>
              <w:t>проект постановления администрации города Югорска</w:t>
            </w:r>
          </w:p>
          <w:p w:rsidR="00D43102" w:rsidRDefault="00085C1C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85C1C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D43102" w:rsidRPr="00085C1C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  <w:p w:rsidR="00085C1C" w:rsidRPr="00085C1C" w:rsidRDefault="00DA450D" w:rsidP="00980D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ru-RU"/>
              </w:rPr>
            </w:pPr>
            <w:r w:rsidRPr="00CB6BC2">
              <w:rPr>
                <w:i/>
                <w:sz w:val="24"/>
                <w:szCs w:val="24"/>
                <w:u w:val="single"/>
              </w:rPr>
              <w:t xml:space="preserve">«О внесении изменений в постановление администрации города Югорска от </w:t>
            </w:r>
            <w:r w:rsidR="00980D93">
              <w:rPr>
                <w:i/>
                <w:sz w:val="24"/>
                <w:szCs w:val="24"/>
                <w:u w:val="single"/>
              </w:rPr>
              <w:t>14.03.2016</w:t>
            </w:r>
            <w:r w:rsidRPr="00CB6BC2">
              <w:rPr>
                <w:i/>
                <w:sz w:val="24"/>
                <w:szCs w:val="24"/>
                <w:u w:val="single"/>
              </w:rPr>
              <w:t xml:space="preserve"> №</w:t>
            </w:r>
            <w:r w:rsidR="00980D93">
              <w:rPr>
                <w:i/>
                <w:sz w:val="24"/>
                <w:szCs w:val="24"/>
                <w:u w:val="single"/>
              </w:rPr>
              <w:t xml:space="preserve"> 559</w:t>
            </w:r>
            <w:r w:rsidRPr="00CB6BC2">
              <w:rPr>
                <w:i/>
                <w:sz w:val="24"/>
                <w:szCs w:val="24"/>
                <w:u w:val="single"/>
              </w:rPr>
              <w:t xml:space="preserve"> «О </w:t>
            </w:r>
            <w:r w:rsidR="00980D93">
              <w:rPr>
                <w:i/>
                <w:sz w:val="24"/>
                <w:szCs w:val="24"/>
                <w:u w:val="single"/>
              </w:rPr>
              <w:t>порядке предоставления субсидий субъектам малого и среднего предпринимательства</w:t>
            </w:r>
            <w:r w:rsidRPr="00CB6BC2">
              <w:rPr>
                <w:i/>
                <w:sz w:val="24"/>
                <w:szCs w:val="24"/>
                <w:u w:val="single"/>
              </w:rPr>
              <w:t>»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1.4. Основание для разработки проекта муниципального нормативного правового акта:</w:t>
            </w:r>
          </w:p>
          <w:p w:rsidR="00085C1C" w:rsidRDefault="00B06067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Постановление</w:t>
            </w:r>
            <w:r w:rsidRPr="00085C1C">
              <w:rPr>
                <w:i/>
                <w:sz w:val="24"/>
                <w:szCs w:val="24"/>
                <w:u w:val="single"/>
              </w:rPr>
              <w:t xml:space="preserve"> Правительства Ханты-Мансийского АО - Югры от 09.10.2013 № 419-п</w:t>
            </w:r>
          </w:p>
          <w:p w:rsidR="00085C1C" w:rsidRPr="00085C1C" w:rsidRDefault="00085C1C" w:rsidP="00085C1C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085C1C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  <w:r w:rsidRPr="00085C1C">
              <w:rPr>
                <w:i/>
                <w:sz w:val="18"/>
                <w:szCs w:val="18"/>
              </w:rPr>
              <w:t xml:space="preserve"> </w:t>
            </w:r>
          </w:p>
          <w:p w:rsidR="00D43102" w:rsidRPr="00085C1C" w:rsidRDefault="00085C1C" w:rsidP="00980D93">
            <w:pPr>
              <w:pStyle w:val="a3"/>
              <w:ind w:left="0"/>
              <w:jc w:val="center"/>
              <w:rPr>
                <w:i/>
                <w:sz w:val="24"/>
                <w:szCs w:val="24"/>
                <w:u w:val="single"/>
              </w:rPr>
            </w:pPr>
            <w:r w:rsidRPr="00085C1C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85C1C">
              <w:rPr>
                <w:i/>
                <w:sz w:val="24"/>
                <w:szCs w:val="24"/>
                <w:u w:val="single"/>
              </w:rPr>
              <w:t>«О государственной программе Ханты-Мансийского автономного округа - Югры «Со</w:t>
            </w:r>
            <w:r w:rsidR="00980D93">
              <w:rPr>
                <w:i/>
                <w:sz w:val="24"/>
                <w:szCs w:val="24"/>
                <w:u w:val="single"/>
              </w:rPr>
              <w:t xml:space="preserve">циально-экономическое развитие и повышение инвестиционной привлекательности </w:t>
            </w:r>
            <w:r w:rsidRPr="00085C1C">
              <w:rPr>
                <w:i/>
                <w:sz w:val="24"/>
                <w:szCs w:val="24"/>
                <w:u w:val="single"/>
              </w:rPr>
              <w:t xml:space="preserve">Ханты-Мансийского автономного округа - Югры </w:t>
            </w:r>
            <w:r w:rsidR="00980D93">
              <w:rPr>
                <w:i/>
                <w:sz w:val="24"/>
                <w:szCs w:val="24"/>
                <w:u w:val="single"/>
              </w:rPr>
              <w:t xml:space="preserve">в </w:t>
            </w:r>
            <w:r w:rsidRPr="00085C1C">
              <w:rPr>
                <w:i/>
                <w:sz w:val="24"/>
                <w:szCs w:val="24"/>
                <w:u w:val="single"/>
              </w:rPr>
              <w:t>201</w:t>
            </w:r>
            <w:r w:rsidR="00980D93">
              <w:rPr>
                <w:i/>
                <w:sz w:val="24"/>
                <w:szCs w:val="24"/>
                <w:u w:val="single"/>
              </w:rPr>
              <w:t>8</w:t>
            </w:r>
            <w:r w:rsidRPr="00085C1C">
              <w:rPr>
                <w:i/>
                <w:sz w:val="24"/>
                <w:szCs w:val="24"/>
                <w:u w:val="single"/>
              </w:rPr>
              <w:t xml:space="preserve"> - 202</w:t>
            </w:r>
            <w:r w:rsidR="00980D93">
              <w:rPr>
                <w:i/>
                <w:sz w:val="24"/>
                <w:szCs w:val="24"/>
                <w:u w:val="single"/>
              </w:rPr>
              <w:t>5</w:t>
            </w:r>
            <w:r w:rsidRPr="00085C1C">
              <w:rPr>
                <w:i/>
                <w:sz w:val="24"/>
                <w:szCs w:val="24"/>
                <w:u w:val="single"/>
              </w:rPr>
              <w:t xml:space="preserve"> </w:t>
            </w:r>
            <w:r w:rsidR="00980D93">
              <w:rPr>
                <w:i/>
                <w:sz w:val="24"/>
                <w:szCs w:val="24"/>
                <w:u w:val="single"/>
              </w:rPr>
              <w:t>годах и на период до 2030 года</w:t>
            </w:r>
            <w:r w:rsidRPr="00085C1C">
              <w:rPr>
                <w:i/>
                <w:sz w:val="24"/>
                <w:szCs w:val="24"/>
                <w:u w:val="single"/>
              </w:rPr>
              <w:t>».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1.5. Контактная информация ответственного исполнителя регулирующего органа:</w:t>
            </w:r>
          </w:p>
          <w:p w:rsidR="00085C1C" w:rsidRDefault="00D43102" w:rsidP="00085C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Фамилия, имя, отчество: </w:t>
            </w:r>
            <w:r w:rsidR="00085C1C" w:rsidRPr="00085C1C">
              <w:rPr>
                <w:rFonts w:eastAsia="Calibri"/>
                <w:sz w:val="24"/>
                <w:szCs w:val="24"/>
                <w:u w:val="single"/>
                <w:lang w:eastAsia="ru-RU"/>
              </w:rPr>
              <w:t>Лаптева Оксана Петровна</w:t>
            </w:r>
          </w:p>
          <w:p w:rsidR="00085C1C" w:rsidRPr="002B42B6" w:rsidRDefault="00D43102" w:rsidP="00085C1C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Должность: </w:t>
            </w:r>
            <w:r w:rsidR="00085C1C" w:rsidRPr="00085C1C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начальник</w:t>
            </w:r>
            <w:r w:rsidRPr="00085C1C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="00085C1C" w:rsidRPr="002B42B6">
              <w:rPr>
                <w:i/>
                <w:sz w:val="24"/>
                <w:szCs w:val="24"/>
                <w:u w:val="single"/>
              </w:rPr>
              <w:t xml:space="preserve">отдел развития потребительского рынка и предпринимательства </w:t>
            </w:r>
          </w:p>
          <w:p w:rsidR="00D43102" w:rsidRPr="00085C1C" w:rsidRDefault="00D43102" w:rsidP="00085C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Телефон: </w:t>
            </w:r>
            <w:r w:rsidR="00085C1C" w:rsidRPr="00085C1C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8 (34675) 5-00-43</w:t>
            </w:r>
            <w:r w:rsidR="00085C1C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 </w:t>
            </w:r>
            <w:r w:rsidR="00085C1C">
              <w:rPr>
                <w:rFonts w:eastAsia="Calibri"/>
                <w:i/>
                <w:sz w:val="24"/>
                <w:szCs w:val="24"/>
                <w:lang w:eastAsia="ru-RU"/>
              </w:rPr>
              <w:t xml:space="preserve">                     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7" w:history="1">
              <w:r w:rsidR="00085C1C" w:rsidRPr="00D25EC4">
                <w:rPr>
                  <w:rStyle w:val="a4"/>
                  <w:sz w:val="24"/>
                  <w:szCs w:val="24"/>
                  <w:lang w:val="en-US"/>
                </w:rPr>
                <w:t>torg</w:t>
              </w:r>
              <w:r w:rsidR="00085C1C" w:rsidRPr="00D25EC4">
                <w:rPr>
                  <w:rStyle w:val="a4"/>
                  <w:sz w:val="24"/>
                  <w:szCs w:val="24"/>
                </w:rPr>
                <w:t>@</w:t>
              </w:r>
              <w:r w:rsidR="00085C1C" w:rsidRPr="00D25EC4">
                <w:rPr>
                  <w:rStyle w:val="a4"/>
                  <w:sz w:val="24"/>
                  <w:szCs w:val="24"/>
                  <w:lang w:val="en-US"/>
                </w:rPr>
                <w:t>ugorsk</w:t>
              </w:r>
              <w:r w:rsidR="00085C1C" w:rsidRPr="00D25EC4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085C1C" w:rsidRPr="00D25EC4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II. Характеристика общественных отношений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2.1. Описание содержания общественных отношений, на урегулирование которых направлен предлагаемый проектом муниципального нормативного правового акта способ регулирования:</w:t>
            </w:r>
          </w:p>
          <w:p w:rsidR="00D43102" w:rsidRPr="00175AF3" w:rsidRDefault="00175AF3" w:rsidP="004E2BC3">
            <w:pPr>
              <w:pStyle w:val="a3"/>
              <w:widowControl w:val="0"/>
              <w:tabs>
                <w:tab w:val="left" w:pos="993"/>
              </w:tabs>
              <w:ind w:left="0" w:firstLine="505"/>
              <w:jc w:val="both"/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</w:pPr>
            <w:r w:rsidRPr="00175AF3">
              <w:rPr>
                <w:i/>
                <w:sz w:val="24"/>
                <w:szCs w:val="24"/>
                <w:u w:val="single"/>
              </w:rPr>
              <w:t>Проект м</w:t>
            </w:r>
            <w:r w:rsidR="00102CCE" w:rsidRPr="00175AF3">
              <w:rPr>
                <w:i/>
                <w:sz w:val="24"/>
                <w:szCs w:val="24"/>
                <w:u w:val="single"/>
              </w:rPr>
              <w:t>униципальн</w:t>
            </w:r>
            <w:r w:rsidRPr="00175AF3">
              <w:rPr>
                <w:i/>
                <w:sz w:val="24"/>
                <w:szCs w:val="24"/>
                <w:u w:val="single"/>
              </w:rPr>
              <w:t>ого</w:t>
            </w:r>
            <w:r w:rsidR="00102CCE" w:rsidRPr="00175AF3">
              <w:rPr>
                <w:i/>
                <w:sz w:val="24"/>
                <w:szCs w:val="24"/>
                <w:u w:val="single"/>
              </w:rPr>
              <w:t xml:space="preserve"> правово</w:t>
            </w:r>
            <w:r w:rsidRPr="00175AF3">
              <w:rPr>
                <w:i/>
                <w:sz w:val="24"/>
                <w:szCs w:val="24"/>
                <w:u w:val="single"/>
              </w:rPr>
              <w:t>го</w:t>
            </w:r>
            <w:r w:rsidR="00102CCE" w:rsidRPr="00175AF3">
              <w:rPr>
                <w:i/>
                <w:sz w:val="24"/>
                <w:szCs w:val="24"/>
                <w:u w:val="single"/>
              </w:rPr>
              <w:t xml:space="preserve"> акт</w:t>
            </w:r>
            <w:r w:rsidRPr="00175AF3">
              <w:rPr>
                <w:i/>
                <w:sz w:val="24"/>
                <w:szCs w:val="24"/>
                <w:u w:val="single"/>
              </w:rPr>
              <w:t>а разработан в целях приведения</w:t>
            </w:r>
            <w:r w:rsidRPr="00175AF3">
              <w:rPr>
                <w:i/>
                <w:u w:val="single"/>
              </w:rPr>
              <w:t xml:space="preserve"> </w:t>
            </w:r>
            <w:r w:rsidRPr="00175AF3"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>в соответствие  постановлени</w:t>
            </w:r>
            <w:r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>ю</w:t>
            </w:r>
            <w:r w:rsidRPr="00175AF3"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 xml:space="preserve"> Правительства автономного округа от 09.10.2013 № 419-п в части </w:t>
            </w:r>
            <w:r w:rsidR="004E2BC3"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>внесения изменения в название</w:t>
            </w:r>
            <w:r w:rsidRPr="00175AF3"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 xml:space="preserve"> </w:t>
            </w:r>
            <w:r w:rsidR="00E609FB"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>мероприяти</w:t>
            </w:r>
            <w:r w:rsidR="004E2BC3"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>я</w:t>
            </w:r>
            <w:r w:rsidR="00E609FB" w:rsidRPr="00E609FB"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>, по которым возмещаются затраты</w:t>
            </w:r>
            <w:r w:rsidR="004E2BC3"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 xml:space="preserve">. </w:t>
            </w:r>
          </w:p>
        </w:tc>
      </w:tr>
      <w:tr w:rsidR="00D43102" w:rsidRPr="00B72A47" w:rsidTr="006651B7">
        <w:trPr>
          <w:trHeight w:val="13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2.2.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B06067" w:rsidRDefault="00B06067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 w:rsidRPr="00B06067">
              <w:rPr>
                <w:i/>
                <w:sz w:val="24"/>
                <w:szCs w:val="24"/>
                <w:u w:val="single"/>
              </w:rPr>
              <w:t>Постановление администрации города Югорска от 31.10.2013 № 3278 «</w:t>
            </w:r>
            <w:proofErr w:type="gramStart"/>
            <w:r w:rsidRPr="00B06067">
              <w:rPr>
                <w:i/>
                <w:sz w:val="24"/>
                <w:szCs w:val="24"/>
                <w:u w:val="single"/>
              </w:rPr>
              <w:t>О</w:t>
            </w:r>
            <w:proofErr w:type="gramEnd"/>
            <w:r w:rsidRPr="00B06067">
              <w:rPr>
                <w:i/>
                <w:sz w:val="24"/>
                <w:szCs w:val="24"/>
                <w:u w:val="single"/>
              </w:rPr>
              <w:t xml:space="preserve"> муниципальной</w:t>
            </w:r>
          </w:p>
          <w:p w:rsidR="00B06067" w:rsidRPr="00B06067" w:rsidRDefault="00B06067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  <w:u w:val="single"/>
              </w:rPr>
            </w:pPr>
            <w:r w:rsidRPr="00B06067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  <w:p w:rsidR="00D43102" w:rsidRPr="00B72A47" w:rsidRDefault="00B06067" w:rsidP="00B060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06067">
              <w:rPr>
                <w:i/>
                <w:sz w:val="24"/>
                <w:szCs w:val="24"/>
                <w:u w:val="single"/>
              </w:rPr>
              <w:t xml:space="preserve"> программе города Югорска «Социально-экономическое развитие и совершенствование государственного и муниципального управления в городе Югорске на 2014 - 2020 годы».</w:t>
            </w:r>
            <w:r w:rsidRPr="00B0606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2.3. Опыт муниципальных образований Ханты-Мансийского автономного округа - Югры в соответствующих сферах деятельности:</w:t>
            </w:r>
          </w:p>
          <w:p w:rsidR="00B06067" w:rsidRDefault="00B06067" w:rsidP="00B060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 w:rsidRPr="00B06067">
              <w:rPr>
                <w:i/>
                <w:sz w:val="24"/>
                <w:szCs w:val="24"/>
                <w:u w:val="single"/>
              </w:rPr>
              <w:t xml:space="preserve">Во всех муниципальных образованиях </w:t>
            </w:r>
            <w:r w:rsidRPr="00B06067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Ханты-Мансийского автономного округа </w:t>
            </w:r>
            <w:r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–</w:t>
            </w:r>
            <w:r w:rsidRPr="00B06067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Югры</w:t>
            </w:r>
          </w:p>
          <w:p w:rsidR="00B06067" w:rsidRPr="00B06067" w:rsidRDefault="00B06067" w:rsidP="00B06067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 w:rsidRPr="00B06067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  <w:p w:rsidR="00D43102" w:rsidRPr="00B06067" w:rsidRDefault="00B06067" w:rsidP="00E609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06067">
              <w:rPr>
                <w:i/>
                <w:sz w:val="24"/>
                <w:szCs w:val="24"/>
                <w:u w:val="single"/>
              </w:rPr>
              <w:t xml:space="preserve">данные нормативные правовые акты </w:t>
            </w:r>
            <w:r w:rsidR="00E609FB">
              <w:rPr>
                <w:i/>
                <w:sz w:val="24"/>
                <w:szCs w:val="24"/>
                <w:u w:val="single"/>
              </w:rPr>
              <w:t xml:space="preserve">приводятся в соответствие постановлению Правительства </w:t>
            </w:r>
            <w:r w:rsidR="00E609FB" w:rsidRPr="00175AF3"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>автономного округа от 09.10.2013 № 419-п</w:t>
            </w:r>
            <w:r w:rsidRPr="00B06067">
              <w:rPr>
                <w:i/>
                <w:sz w:val="24"/>
                <w:szCs w:val="24"/>
                <w:u w:val="single"/>
              </w:rPr>
              <w:t xml:space="preserve">. 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2.4. Выявление рисков, связанных с существующей ситуацией:</w:t>
            </w:r>
          </w:p>
          <w:p w:rsidR="00DA450D" w:rsidRDefault="002C2DF5" w:rsidP="00DA450D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При н</w:t>
            </w:r>
            <w:r w:rsidR="00DA450D">
              <w:rPr>
                <w:i/>
                <w:sz w:val="24"/>
                <w:szCs w:val="24"/>
                <w:u w:val="single"/>
              </w:rPr>
              <w:t>есоответстви</w:t>
            </w:r>
            <w:r>
              <w:rPr>
                <w:i/>
                <w:sz w:val="24"/>
                <w:szCs w:val="24"/>
                <w:u w:val="single"/>
              </w:rPr>
              <w:t>и</w:t>
            </w:r>
            <w:r w:rsidR="00DA450D">
              <w:rPr>
                <w:i/>
                <w:sz w:val="24"/>
                <w:szCs w:val="24"/>
                <w:u w:val="single"/>
              </w:rPr>
              <w:t xml:space="preserve"> муниципального нормативного правового акта </w:t>
            </w:r>
            <w:r>
              <w:rPr>
                <w:i/>
                <w:sz w:val="24"/>
                <w:szCs w:val="24"/>
                <w:u w:val="single"/>
              </w:rPr>
              <w:t xml:space="preserve">постановлению </w:t>
            </w:r>
            <w:r w:rsidRPr="00175AF3"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>автономного округа от 09.10.2013 № 419-п</w:t>
            </w:r>
            <w:r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 xml:space="preserve"> возможен</w:t>
            </w:r>
            <w:proofErr w:type="gramStart"/>
            <w:r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 xml:space="preserve"> </w:t>
            </w:r>
            <w:r w:rsidR="00DA450D">
              <w:rPr>
                <w:i/>
                <w:sz w:val="24"/>
                <w:szCs w:val="24"/>
                <w:u w:val="single"/>
              </w:rPr>
              <w:t>,</w:t>
            </w:r>
            <w:proofErr w:type="gramEnd"/>
            <w:r w:rsidR="00DA450D">
              <w:rPr>
                <w:i/>
                <w:sz w:val="24"/>
                <w:szCs w:val="24"/>
                <w:u w:val="single"/>
              </w:rPr>
              <w:t xml:space="preserve"> отказ в </w:t>
            </w:r>
            <w:proofErr w:type="spellStart"/>
            <w:r w:rsidR="00DA450D">
              <w:rPr>
                <w:i/>
                <w:sz w:val="24"/>
                <w:szCs w:val="24"/>
                <w:u w:val="single"/>
              </w:rPr>
              <w:t>софинансировании</w:t>
            </w:r>
            <w:proofErr w:type="spellEnd"/>
            <w:r w:rsidR="00DA450D">
              <w:rPr>
                <w:i/>
                <w:sz w:val="24"/>
                <w:szCs w:val="24"/>
                <w:u w:val="single"/>
              </w:rPr>
              <w:t xml:space="preserve"> муниципальной программы, что повлияет на </w:t>
            </w:r>
            <w:r>
              <w:rPr>
                <w:i/>
                <w:sz w:val="24"/>
                <w:szCs w:val="24"/>
                <w:u w:val="single"/>
              </w:rPr>
              <w:t xml:space="preserve">возможность </w:t>
            </w:r>
            <w:r w:rsidR="00DA450D">
              <w:rPr>
                <w:i/>
                <w:sz w:val="24"/>
                <w:szCs w:val="24"/>
                <w:u w:val="single"/>
              </w:rPr>
              <w:t>оказани</w:t>
            </w:r>
            <w:r>
              <w:rPr>
                <w:i/>
                <w:sz w:val="24"/>
                <w:szCs w:val="24"/>
                <w:u w:val="single"/>
              </w:rPr>
              <w:t>я</w:t>
            </w:r>
            <w:r w:rsidR="00DA450D">
              <w:rPr>
                <w:i/>
                <w:sz w:val="24"/>
                <w:szCs w:val="24"/>
                <w:u w:val="single"/>
              </w:rPr>
              <w:t xml:space="preserve"> поддержки субъектам малого и среднего предпринимательства.</w:t>
            </w:r>
          </w:p>
          <w:p w:rsidR="00D43102" w:rsidRPr="00B0606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06067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2.5. Моделирование последствий, наступление которых возможно при отсутствии правового регулирования:</w:t>
            </w:r>
          </w:p>
          <w:p w:rsidR="00B06067" w:rsidRPr="00B06067" w:rsidRDefault="00B06067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B06067">
              <w:rPr>
                <w:i/>
                <w:sz w:val="24"/>
                <w:szCs w:val="24"/>
                <w:u w:val="single"/>
              </w:rPr>
              <w:t>Наличие жалоб, актов прокурорского реагирования.</w:t>
            </w:r>
            <w:r w:rsidRPr="00B0606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D43102" w:rsidRPr="00B0606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06067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2.6. Источники данных:</w:t>
            </w:r>
          </w:p>
          <w:p w:rsidR="00B06067" w:rsidRDefault="00B06067" w:rsidP="00B06067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Постановление</w:t>
            </w:r>
            <w:r w:rsidRPr="00085C1C">
              <w:rPr>
                <w:i/>
                <w:sz w:val="24"/>
                <w:szCs w:val="24"/>
                <w:u w:val="single"/>
              </w:rPr>
              <w:t xml:space="preserve"> Правительства Ханты-Мансийского АО - Югры от 09.10.2013 № 419-п</w:t>
            </w:r>
          </w:p>
          <w:p w:rsidR="00B06067" w:rsidRPr="00085C1C" w:rsidRDefault="00B06067" w:rsidP="00B06067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085C1C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  <w:r w:rsidRPr="00085C1C">
              <w:rPr>
                <w:i/>
                <w:sz w:val="18"/>
                <w:szCs w:val="18"/>
              </w:rPr>
              <w:t xml:space="preserve"> </w:t>
            </w:r>
          </w:p>
          <w:p w:rsidR="00D43102" w:rsidRPr="00DA450D" w:rsidRDefault="00B06067" w:rsidP="00DA450D">
            <w:pPr>
              <w:pStyle w:val="a3"/>
              <w:ind w:left="0"/>
              <w:jc w:val="center"/>
              <w:rPr>
                <w:i/>
                <w:sz w:val="24"/>
                <w:szCs w:val="24"/>
                <w:u w:val="single"/>
              </w:rPr>
            </w:pPr>
            <w:r w:rsidRPr="00085C1C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85C1C">
              <w:rPr>
                <w:i/>
                <w:sz w:val="24"/>
                <w:szCs w:val="24"/>
                <w:u w:val="single"/>
              </w:rPr>
              <w:t>«О государственной программе Ханты-Мансийского автономного округа - Югры «</w:t>
            </w:r>
            <w:r w:rsidR="00FF77F5" w:rsidRPr="00FF77F5">
              <w:rPr>
                <w:i/>
                <w:sz w:val="24"/>
                <w:szCs w:val="24"/>
                <w:u w:val="single"/>
              </w:rPr>
              <w:t>Социально-экономическое развитие и повышение инвестиционной привлекательности Ханты-Мансийского автономного округа - Югры в 2018 - 2025 годах и на период до 2030 года</w:t>
            </w:r>
            <w:r w:rsidRPr="00085C1C">
              <w:rPr>
                <w:i/>
                <w:sz w:val="24"/>
                <w:szCs w:val="24"/>
                <w:u w:val="single"/>
              </w:rPr>
              <w:t>».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2.7. Иная информация о проблеме:</w:t>
            </w:r>
            <w:r w:rsidR="00B0606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06067" w:rsidRPr="00FF77F5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нет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D43102" w:rsidRPr="00B0606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06067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43102" w:rsidRPr="00B72A47" w:rsidRDefault="00D43102" w:rsidP="00DA450D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0" w:name="Par580"/>
      <w:bookmarkEnd w:id="0"/>
      <w:r w:rsidRPr="00B72A47">
        <w:rPr>
          <w:rFonts w:eastAsia="Calibri"/>
          <w:sz w:val="24"/>
          <w:szCs w:val="24"/>
          <w:lang w:eastAsia="ru-RU"/>
        </w:rPr>
        <w:t>III. Цели предлагаемого регулирования</w:t>
      </w:r>
      <w:r w:rsidR="00DA450D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  <w:r w:rsidR="00DA450D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8" w:history="1">
        <w:r w:rsidRPr="00B72A47">
          <w:rPr>
            <w:rFonts w:eastAsia="Calibri"/>
            <w:sz w:val="24"/>
            <w:szCs w:val="24"/>
            <w:lang w:eastAsia="ru-RU"/>
          </w:rPr>
          <w:t>Программе</w:t>
        </w:r>
      </w:hyperlink>
    </w:p>
    <w:p w:rsidR="00D43102" w:rsidRPr="00B72A47" w:rsidRDefault="00D43102" w:rsidP="00DA450D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социально-экономического развития города Югорска</w:t>
      </w:r>
      <w:r w:rsidR="00DA450D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 xml:space="preserve">и муниципальных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43102" w:rsidRPr="00B72A47" w:rsidTr="00B0606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3.2. Способ достижения целей посредством предлагаемого регулирования:</w:t>
            </w:r>
          </w:p>
        </w:tc>
      </w:tr>
      <w:tr w:rsidR="00D43102" w:rsidRPr="00B72A47" w:rsidTr="00B0606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102CCE" w:rsidRDefault="00DA450D" w:rsidP="00AC6C9C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102CCE">
              <w:rPr>
                <w:i/>
                <w:sz w:val="24"/>
                <w:szCs w:val="24"/>
              </w:rPr>
              <w:t xml:space="preserve">внесение изменений </w:t>
            </w:r>
            <w:r w:rsidR="00AC6C9C">
              <w:rPr>
                <w:i/>
                <w:sz w:val="24"/>
                <w:szCs w:val="24"/>
              </w:rPr>
              <w:t>в «Порядок</w:t>
            </w:r>
            <w:r w:rsidR="00AC6C9C" w:rsidRPr="00AC6C9C">
              <w:rPr>
                <w:i/>
                <w:sz w:val="24"/>
                <w:szCs w:val="24"/>
              </w:rPr>
              <w:t xml:space="preserve"> предоставления субсидий субъектам малого и среднего предпринимательства</w:t>
            </w:r>
            <w:r w:rsidR="00AC6C9C">
              <w:rPr>
                <w:i/>
                <w:sz w:val="24"/>
                <w:szCs w:val="24"/>
              </w:rPr>
              <w:t>»</w:t>
            </w:r>
            <w:r w:rsidR="00AC6C9C" w:rsidRPr="00AC6C9C">
              <w:rPr>
                <w:i/>
                <w:sz w:val="24"/>
                <w:szCs w:val="24"/>
              </w:rPr>
              <w:t xml:space="preserve"> </w:t>
            </w:r>
            <w:r w:rsidRPr="00102CCE">
              <w:rPr>
                <w:i/>
                <w:sz w:val="24"/>
                <w:szCs w:val="24"/>
              </w:rPr>
              <w:t>в соответствии с постановлением Правительства автономного округа от 09.10.2013 № 419-п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B06067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61879">
              <w:rPr>
                <w:i/>
                <w:sz w:val="24"/>
                <w:szCs w:val="24"/>
              </w:rPr>
              <w:t>Принятие нормативного акта уполномоченным органом</w:t>
            </w:r>
          </w:p>
        </w:tc>
      </w:tr>
      <w:tr w:rsidR="00D43102" w:rsidRPr="00B72A47" w:rsidTr="00B06067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3.3. Обоснование соответствия целей предлагаемого регулирования принципам правового регулирования, а также приоритетам развития, представленным </w:t>
            </w:r>
            <w:proofErr w:type="gramStart"/>
            <w:r w:rsidRPr="00B72A47">
              <w:rPr>
                <w:rFonts w:eastAsia="Calibri"/>
                <w:sz w:val="24"/>
                <w:szCs w:val="24"/>
                <w:lang w:eastAsia="ru-RU"/>
              </w:rPr>
              <w:t>в</w:t>
            </w:r>
            <w:proofErr w:type="gramEnd"/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proofErr w:type="gramStart"/>
              <w:r w:rsidRPr="00B72A47">
                <w:rPr>
                  <w:rFonts w:eastAsia="Calibri"/>
                  <w:sz w:val="24"/>
                  <w:szCs w:val="24"/>
                  <w:lang w:eastAsia="ru-RU"/>
                </w:rPr>
                <w:t>Программ</w:t>
              </w:r>
              <w:proofErr w:type="gramEnd"/>
            </w:hyperlink>
            <w:r w:rsidR="00102CCE"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8B1D99" w:rsidRDefault="00B06067" w:rsidP="00B06067">
            <w:pPr>
              <w:tabs>
                <w:tab w:val="left" w:pos="1134"/>
              </w:tabs>
              <w:ind w:left="349"/>
              <w:jc w:val="both"/>
              <w:rPr>
                <w:i/>
                <w:sz w:val="24"/>
                <w:szCs w:val="24"/>
                <w:u w:val="single"/>
              </w:rPr>
            </w:pPr>
            <w:r w:rsidRPr="008B1D99">
              <w:rPr>
                <w:i/>
                <w:sz w:val="24"/>
                <w:szCs w:val="24"/>
                <w:u w:val="single"/>
              </w:rPr>
              <w:lastRenderedPageBreak/>
              <w:t>Цель предлагаемого правового регулирования соответствует направлениям</w:t>
            </w:r>
          </w:p>
          <w:p w:rsidR="008B1D99" w:rsidRPr="008B1D99" w:rsidRDefault="008B1D99" w:rsidP="008B1D99">
            <w:pPr>
              <w:tabs>
                <w:tab w:val="left" w:pos="1134"/>
              </w:tabs>
              <w:ind w:left="349"/>
              <w:jc w:val="center"/>
              <w:rPr>
                <w:i/>
                <w:sz w:val="18"/>
                <w:szCs w:val="18"/>
                <w:u w:val="single"/>
              </w:rPr>
            </w:pPr>
            <w:r w:rsidRPr="008B1D99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  <w:p w:rsidR="00B06067" w:rsidRPr="008B1D99" w:rsidRDefault="00B06067" w:rsidP="00B06067">
            <w:pPr>
              <w:tabs>
                <w:tab w:val="left" w:pos="1134"/>
              </w:tabs>
              <w:ind w:left="349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8B1D99">
              <w:rPr>
                <w:i/>
                <w:sz w:val="24"/>
                <w:szCs w:val="24"/>
                <w:u w:val="single"/>
              </w:rPr>
              <w:t xml:space="preserve"> </w:t>
            </w:r>
            <w:r w:rsidR="00B0202E">
              <w:rPr>
                <w:i/>
                <w:sz w:val="24"/>
                <w:szCs w:val="24"/>
                <w:u w:val="single"/>
              </w:rPr>
              <w:t>Стратегии</w:t>
            </w:r>
            <w:r w:rsidR="00B0202E" w:rsidRPr="00B0202E">
              <w:rPr>
                <w:i/>
                <w:sz w:val="24"/>
                <w:szCs w:val="24"/>
                <w:u w:val="single"/>
              </w:rPr>
              <w:t xml:space="preserve"> социально-экономического развития муниципального образования город Югорск до 2020 года и на период до 2030 года</w:t>
            </w:r>
            <w:r w:rsidRPr="008B1D99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:rsidR="00B06067" w:rsidRPr="008B1D99" w:rsidRDefault="00B06067" w:rsidP="00B06067">
            <w:pPr>
              <w:tabs>
                <w:tab w:val="left" w:pos="1134"/>
              </w:tabs>
              <w:ind w:left="284"/>
              <w:jc w:val="both"/>
              <w:rPr>
                <w:i/>
                <w:sz w:val="24"/>
                <w:szCs w:val="24"/>
                <w:u w:val="single"/>
                <w:lang w:eastAsia="ru-RU"/>
              </w:rPr>
            </w:pPr>
            <w:r w:rsidRPr="008B1D99">
              <w:rPr>
                <w:i/>
                <w:sz w:val="24"/>
                <w:szCs w:val="24"/>
                <w:u w:val="single"/>
              </w:rPr>
              <w:t xml:space="preserve"> - </w:t>
            </w:r>
            <w:r w:rsidRPr="008B1D99">
              <w:rPr>
                <w:i/>
                <w:sz w:val="24"/>
                <w:szCs w:val="24"/>
                <w:u w:val="single"/>
                <w:lang w:eastAsia="ru-RU"/>
              </w:rPr>
              <w:t xml:space="preserve">сохранение макроэкономической стабильности и переход к устойчивому развитию; </w:t>
            </w:r>
          </w:p>
          <w:p w:rsidR="00B06067" w:rsidRPr="008B1D99" w:rsidRDefault="00B06067" w:rsidP="00B06067">
            <w:pPr>
              <w:tabs>
                <w:tab w:val="left" w:pos="1134"/>
              </w:tabs>
              <w:ind w:left="284"/>
              <w:jc w:val="both"/>
              <w:rPr>
                <w:i/>
                <w:sz w:val="24"/>
                <w:szCs w:val="24"/>
                <w:u w:val="single"/>
                <w:lang w:eastAsia="ru-RU"/>
              </w:rPr>
            </w:pPr>
            <w:r w:rsidRPr="008B1D99">
              <w:rPr>
                <w:i/>
                <w:sz w:val="24"/>
                <w:szCs w:val="24"/>
                <w:u w:val="single"/>
                <w:lang w:eastAsia="ru-RU"/>
              </w:rPr>
              <w:t xml:space="preserve">- </w:t>
            </w:r>
            <w:r w:rsidR="002C2DF5">
              <w:rPr>
                <w:i/>
                <w:sz w:val="24"/>
                <w:szCs w:val="24"/>
                <w:u w:val="single"/>
                <w:lang w:eastAsia="ru-RU"/>
              </w:rPr>
              <w:t>создание условий для устойчивого развития малого и среднего предпринимательства на территории города, повышение рол</w:t>
            </w:r>
            <w:r w:rsidR="002C2DF5" w:rsidRPr="002C2DF5">
              <w:rPr>
                <w:i/>
                <w:sz w:val="24"/>
                <w:szCs w:val="24"/>
                <w:u w:val="single"/>
                <w:lang w:eastAsia="ru-RU"/>
              </w:rPr>
              <w:t>и</w:t>
            </w:r>
            <w:r w:rsidR="002C2DF5" w:rsidRPr="002C2DF5">
              <w:rPr>
                <w:u w:val="single"/>
              </w:rPr>
              <w:t xml:space="preserve"> </w:t>
            </w:r>
            <w:r w:rsidR="002C2DF5" w:rsidRPr="002C2DF5">
              <w:rPr>
                <w:i/>
                <w:sz w:val="24"/>
                <w:szCs w:val="24"/>
                <w:u w:val="single"/>
                <w:lang w:eastAsia="ru-RU"/>
              </w:rPr>
              <w:t>малого и среднего предпринимательства</w:t>
            </w:r>
            <w:r w:rsidR="002C2DF5">
              <w:rPr>
                <w:i/>
                <w:sz w:val="24"/>
                <w:szCs w:val="24"/>
                <w:u w:val="single"/>
                <w:lang w:eastAsia="ru-RU"/>
              </w:rPr>
              <w:t xml:space="preserve"> в экономике муниципального образования </w:t>
            </w:r>
          </w:p>
          <w:p w:rsidR="00D43102" w:rsidRPr="00B72A47" w:rsidRDefault="00D43102" w:rsidP="00B060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43102" w:rsidRPr="00B72A47" w:rsidTr="00B06067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3.4. Иная информация о целях предлагаемого регулирования:</w:t>
            </w:r>
            <w:r w:rsidR="008B1D9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:rsidR="008B1D99" w:rsidRPr="00B06067" w:rsidRDefault="008B1D99" w:rsidP="008B1D99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Отсутствуе</w:t>
            </w:r>
            <w:r w:rsidRPr="00B06067">
              <w:rPr>
                <w:i/>
                <w:sz w:val="24"/>
                <w:szCs w:val="24"/>
                <w:u w:val="single"/>
              </w:rPr>
              <w:t xml:space="preserve">т </w:t>
            </w:r>
          </w:p>
          <w:p w:rsidR="00D43102" w:rsidRPr="00B72A47" w:rsidRDefault="008B1D99" w:rsidP="008B1D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06067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IV. Описание предлагаемого способа регулирования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4.1. Описание предлагаемого способа регулирования и преодоления связанных с ним негативных эффектов:</w:t>
            </w:r>
          </w:p>
          <w:p w:rsidR="008B1D99" w:rsidRPr="008B1D99" w:rsidRDefault="008B1D99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8B1D99">
              <w:rPr>
                <w:i/>
                <w:sz w:val="24"/>
                <w:szCs w:val="24"/>
                <w:u w:val="single"/>
              </w:rPr>
              <w:t>Принятие нормативного акта уполномоченным органом</w:t>
            </w:r>
            <w:r w:rsidRPr="008B1D99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D43102" w:rsidRPr="008B1D99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B1D99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99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  <w:r w:rsidR="008B1D9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:rsidR="00D43102" w:rsidRPr="008B1D99" w:rsidRDefault="008B1D99" w:rsidP="008B1D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 w:rsidRPr="008B1D99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Не предусматривается</w:t>
            </w:r>
          </w:p>
          <w:p w:rsidR="00D43102" w:rsidRPr="00B72A47" w:rsidRDefault="008B1D99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B1D99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D43102" w:rsidRPr="008B1D99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</w:t>
            </w:r>
            <w:r w:rsidR="00D43102" w:rsidRPr="00B72A47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4.3. Обоснование выбора предлагаемого способа регулирования: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4.4. Иная информация о предлагаемом способе регулирования: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V. Анализ выгод и издержек от реализации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предлагаемого способа регулирования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5.1. Сектор экономики, группа субъектов предпринимательской и инвестиционной деятельности, территория ожидаемого воздействия:</w:t>
            </w:r>
          </w:p>
          <w:p w:rsidR="008B1D99" w:rsidRDefault="008B1D99" w:rsidP="008B1D99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 w:rsidRPr="008B1D99">
              <w:rPr>
                <w:i/>
                <w:sz w:val="24"/>
                <w:szCs w:val="24"/>
                <w:u w:val="single"/>
              </w:rPr>
              <w:t>Субъекты малого и среднего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i/>
                <w:sz w:val="24"/>
                <w:szCs w:val="24"/>
                <w:u w:val="single"/>
              </w:rPr>
              <w:t>предпринимательства, осуществляющие</w:t>
            </w:r>
            <w:r w:rsidRPr="008B1D99">
              <w:rPr>
                <w:i/>
                <w:sz w:val="24"/>
                <w:szCs w:val="24"/>
                <w:u w:val="single"/>
              </w:rPr>
              <w:t xml:space="preserve"> деятельност</w:t>
            </w:r>
            <w:r>
              <w:rPr>
                <w:i/>
                <w:sz w:val="24"/>
                <w:szCs w:val="24"/>
                <w:u w:val="single"/>
              </w:rPr>
              <w:t>ь</w:t>
            </w:r>
            <w:r w:rsidRPr="008B1D99">
              <w:rPr>
                <w:i/>
                <w:sz w:val="24"/>
                <w:szCs w:val="24"/>
                <w:u w:val="single"/>
              </w:rPr>
              <w:t xml:space="preserve"> </w:t>
            </w:r>
            <w:proofErr w:type="gramStart"/>
            <w:r w:rsidRPr="008B1D99">
              <w:rPr>
                <w:i/>
                <w:sz w:val="24"/>
                <w:szCs w:val="24"/>
                <w:u w:val="single"/>
              </w:rPr>
              <w:t>по</w:t>
            </w:r>
            <w:proofErr w:type="gramEnd"/>
            <w:r w:rsidRPr="008B1D99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:rsidR="008B1D99" w:rsidRPr="008B1D99" w:rsidRDefault="008B1D99" w:rsidP="008B1D99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  <w:u w:val="single"/>
              </w:rPr>
            </w:pPr>
            <w:r w:rsidRPr="008B1D99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  <w:p w:rsidR="00D43102" w:rsidRPr="00B72A47" w:rsidRDefault="008B1D99" w:rsidP="008B1D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B1D99">
              <w:rPr>
                <w:i/>
                <w:sz w:val="24"/>
                <w:szCs w:val="24"/>
                <w:u w:val="single"/>
              </w:rPr>
              <w:t>социально значимым (приоритетным</w:t>
            </w:r>
            <w:r w:rsidRPr="00AC6C9C">
              <w:rPr>
                <w:i/>
                <w:sz w:val="24"/>
                <w:szCs w:val="24"/>
                <w:u w:val="single"/>
              </w:rPr>
              <w:t>) направлениям.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5.2. Качественное описание и количественная оценка ожидаемого негативного воздействия и период соответствующего воздействия:</w:t>
            </w:r>
          </w:p>
          <w:p w:rsidR="008B1D99" w:rsidRPr="008B1D99" w:rsidRDefault="008B1D99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Отсутствует</w:t>
            </w:r>
          </w:p>
          <w:p w:rsidR="00D43102" w:rsidRPr="008B1D99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B1D99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7" w:rsidRPr="00011A97" w:rsidRDefault="00D43102" w:rsidP="00011A9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5.3. Качественное описание и количественная оценка ожидаемого позитивного воздействия и период соответствующего воздействия:</w:t>
            </w:r>
            <w:r w:rsidR="00011A9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011A97" w:rsidRPr="00011A97">
              <w:rPr>
                <w:i/>
                <w:sz w:val="24"/>
                <w:szCs w:val="24"/>
                <w:u w:val="single"/>
              </w:rPr>
              <w:t>создани</w:t>
            </w:r>
            <w:r w:rsidR="00011A97">
              <w:rPr>
                <w:i/>
                <w:sz w:val="24"/>
                <w:szCs w:val="24"/>
                <w:u w:val="single"/>
              </w:rPr>
              <w:t>е</w:t>
            </w:r>
            <w:r w:rsidR="00011A97" w:rsidRPr="00011A97">
              <w:rPr>
                <w:i/>
                <w:sz w:val="24"/>
                <w:szCs w:val="24"/>
                <w:u w:val="single"/>
              </w:rPr>
              <w:t xml:space="preserve"> благоприятных условий для развития предпринимательства</w:t>
            </w:r>
            <w:r w:rsidR="00011A97">
              <w:rPr>
                <w:i/>
                <w:sz w:val="24"/>
                <w:szCs w:val="24"/>
                <w:u w:val="single"/>
              </w:rPr>
              <w:t xml:space="preserve"> и, как результат: увеличение количества субъектов МСП, рост налоговых поступлений в бюджет города, создание рабочих мест.</w:t>
            </w:r>
          </w:p>
          <w:p w:rsidR="00D43102" w:rsidRPr="008B1D99" w:rsidRDefault="00D43102" w:rsidP="00011A9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B1D99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5.4. Источники данных:</w:t>
            </w:r>
          </w:p>
          <w:p w:rsidR="00D43102" w:rsidRPr="00424DB3" w:rsidRDefault="00424DB3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 w:rsidRPr="00424DB3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Интернет ресурс, система «Гарант» </w:t>
            </w:r>
            <w:r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(</w:t>
            </w:r>
            <w:r w:rsidR="00011A97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Бюджетный кодекс, </w:t>
            </w:r>
            <w:r w:rsidRPr="00424DB3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постановлени</w:t>
            </w:r>
            <w:r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е</w:t>
            </w:r>
            <w:r w:rsidRPr="00424DB3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автономного округа от 09.10.2013 № 419-п</w:t>
            </w:r>
            <w:r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)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8B1D99" w:rsidRDefault="00D43102" w:rsidP="008B1D99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VI. Оценка соответс</w:t>
      </w:r>
      <w:r w:rsidR="008B1D99">
        <w:rPr>
          <w:rFonts w:eastAsia="Calibri"/>
          <w:sz w:val="24"/>
          <w:szCs w:val="24"/>
          <w:lang w:eastAsia="ru-RU"/>
        </w:rPr>
        <w:t xml:space="preserve">твующих расходов бюджета города </w:t>
      </w:r>
      <w:r w:rsidRPr="00B72A47">
        <w:rPr>
          <w:rFonts w:eastAsia="Calibri"/>
          <w:sz w:val="24"/>
          <w:szCs w:val="24"/>
          <w:lang w:eastAsia="ru-RU"/>
        </w:rPr>
        <w:t xml:space="preserve">Югорска, </w:t>
      </w:r>
    </w:p>
    <w:p w:rsidR="008B1D99" w:rsidRDefault="00D43102" w:rsidP="008B1D99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а также расход</w:t>
      </w:r>
      <w:r w:rsidR="008B1D99">
        <w:rPr>
          <w:rFonts w:eastAsia="Calibri"/>
          <w:sz w:val="24"/>
          <w:szCs w:val="24"/>
          <w:lang w:eastAsia="ru-RU"/>
        </w:rPr>
        <w:t xml:space="preserve">ов субъектов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предпринимательской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 и </w:t>
      </w:r>
    </w:p>
    <w:p w:rsidR="008B1D99" w:rsidRDefault="00D43102" w:rsidP="008B1D99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инвести</w:t>
      </w:r>
      <w:r w:rsidR="008B1D99">
        <w:rPr>
          <w:rFonts w:eastAsia="Calibri"/>
          <w:sz w:val="24"/>
          <w:szCs w:val="24"/>
          <w:lang w:eastAsia="ru-RU"/>
        </w:rPr>
        <w:t xml:space="preserve">ционной деятельности, </w:t>
      </w:r>
      <w:proofErr w:type="gramStart"/>
      <w:r w:rsidR="008B1D99">
        <w:rPr>
          <w:rFonts w:eastAsia="Calibri"/>
          <w:sz w:val="24"/>
          <w:szCs w:val="24"/>
          <w:lang w:eastAsia="ru-RU"/>
        </w:rPr>
        <w:t>связанных</w:t>
      </w:r>
      <w:proofErr w:type="gramEnd"/>
      <w:r w:rsidR="008B1D99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 xml:space="preserve">с </w:t>
      </w:r>
    </w:p>
    <w:p w:rsidR="00D43102" w:rsidRPr="00B72A47" w:rsidRDefault="00D43102" w:rsidP="008B1D99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необходимостью соблюдения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устанавливаемых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 (изменяемых)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обязанностей, ограничений или запретов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288"/>
        <w:gridCol w:w="3175"/>
      </w:tblGrid>
      <w:tr w:rsidR="00D43102" w:rsidRPr="00B72A47" w:rsidTr="00424DB3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6.1. Наименование новой или изменяемой функции, полномочия, обязанности или права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6.2. Описание видов расходов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6.3. Количественная оценка расходов</w:t>
            </w:r>
          </w:p>
        </w:tc>
      </w:tr>
      <w:tr w:rsidR="00D43102" w:rsidRPr="00B72A47" w:rsidTr="00424DB3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424DB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6.4. Бюджет города Югорска</w:t>
            </w:r>
            <w:r w:rsidR="00424DB3">
              <w:rPr>
                <w:rFonts w:eastAsia="Calibri"/>
                <w:sz w:val="24"/>
                <w:szCs w:val="24"/>
                <w:lang w:eastAsia="ru-RU"/>
              </w:rPr>
              <w:t xml:space="preserve">                                </w:t>
            </w:r>
          </w:p>
        </w:tc>
      </w:tr>
      <w:tr w:rsidR="00D43102" w:rsidRPr="00B72A47" w:rsidTr="00424DB3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6.4.1. (№ К)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6.4.2. Единовременные расходы в _____ (год возникновения)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43102" w:rsidRPr="00B72A47" w:rsidTr="00424DB3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6.4.3. Периодические расходы за период ______________________________________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43102" w:rsidRPr="00B72A47" w:rsidTr="00424DB3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6.4.4. Возможные поступления за период ______________________________________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43102" w:rsidRPr="00B72A47" w:rsidTr="00424DB3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6.5. Итого единовременные расходы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424DB3" w:rsidRDefault="00424DB3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24DB3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43102" w:rsidRPr="00B72A47" w:rsidTr="00424DB3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6.6. Итого периодические расходы за год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424DB3" w:rsidRDefault="00424DB3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24DB3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43102" w:rsidRPr="00B72A47" w:rsidTr="00424DB3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6.7. Наименование субъекта предпринимательской и инвестиционной деятельности (субъект №)</w:t>
            </w:r>
          </w:p>
        </w:tc>
      </w:tr>
      <w:tr w:rsidR="00D43102" w:rsidRPr="00B72A47" w:rsidTr="00424DB3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6.7.1. (№ К)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6.7.2. Единовременные расходы в _____ (год возникновения)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424DB3" w:rsidP="00424D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24DB3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43102" w:rsidRPr="00B72A47" w:rsidTr="00424DB3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6.7.3. Периодические расходы за период __________________________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424DB3" w:rsidP="00424D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24DB3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24DB3" w:rsidRPr="00B72A47" w:rsidTr="00424DB3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B3" w:rsidRPr="00B72A47" w:rsidRDefault="00424DB3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6.8. Итого единовременные расходы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B3" w:rsidRDefault="00424DB3" w:rsidP="00424DB3">
            <w:pPr>
              <w:jc w:val="center"/>
            </w:pPr>
            <w:r w:rsidRPr="006E7994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24DB3" w:rsidRPr="00B72A47" w:rsidTr="00424DB3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B3" w:rsidRPr="00B72A47" w:rsidRDefault="00424DB3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6.9. Итого периодические расходы за год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B3" w:rsidRDefault="00424DB3" w:rsidP="00424DB3">
            <w:pPr>
              <w:jc w:val="center"/>
            </w:pPr>
            <w:r w:rsidRPr="006E7994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43102" w:rsidRPr="00B72A47" w:rsidTr="00424DB3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6.10. Иные сведения о расходах субъектов отношений:</w:t>
            </w:r>
            <w:r w:rsidR="00424DB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424DB3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6.11. Источники данных:</w:t>
            </w:r>
            <w:r w:rsidR="00424DB3" w:rsidRPr="00424DB3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VII. Индикативные показатели мониторинга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169"/>
        <w:gridCol w:w="2241"/>
        <w:gridCol w:w="1841"/>
      </w:tblGrid>
      <w:tr w:rsidR="00D43102" w:rsidRPr="00B72A47" w:rsidTr="000C70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BA1A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7.1. Цели предлагаемого регулирования </w:t>
            </w:r>
            <w:hyperlink w:anchor="Par701" w:history="1">
              <w:r w:rsidRPr="00B72A47">
                <w:rPr>
                  <w:rFonts w:eastAsia="Calibri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3E" w:rsidRDefault="00D43102" w:rsidP="00BA1A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7.2. Индикативные показатели </w:t>
            </w:r>
          </w:p>
          <w:p w:rsidR="00D43102" w:rsidRPr="00B72A47" w:rsidRDefault="00D43102" w:rsidP="00BA1A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(ед. изм.)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BA1A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7.3. Способы расчета индикативных показателей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BA1A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7.4. Сроки достижения целей</w:t>
            </w:r>
          </w:p>
        </w:tc>
      </w:tr>
      <w:tr w:rsidR="00D43102" w:rsidRPr="00B72A47" w:rsidTr="000C70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3C" w:rsidRDefault="00D43102" w:rsidP="00BA1A3E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Цель №</w:t>
            </w:r>
            <w:r w:rsidR="00011A97">
              <w:rPr>
                <w:rFonts w:eastAsia="Calibri"/>
                <w:sz w:val="24"/>
                <w:szCs w:val="24"/>
                <w:lang w:eastAsia="ru-RU"/>
              </w:rPr>
              <w:t xml:space="preserve"> 1</w:t>
            </w:r>
            <w:r w:rsidR="00011A97">
              <w:t xml:space="preserve"> </w:t>
            </w:r>
          </w:p>
          <w:p w:rsidR="00D43102" w:rsidRPr="00B72A47" w:rsidRDefault="00D43102" w:rsidP="00BA1A3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0C70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0C70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0C70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0C703C" w:rsidRPr="00B72A47" w:rsidTr="000C70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3C" w:rsidRDefault="000C703C" w:rsidP="00BA1A3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Цель №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2 </w:t>
            </w:r>
          </w:p>
          <w:p w:rsidR="000C703C" w:rsidRPr="00B72A47" w:rsidRDefault="000C703C" w:rsidP="000C703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3C" w:rsidRPr="00B72A47" w:rsidRDefault="000C703C" w:rsidP="000C70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3C" w:rsidRPr="00B72A47" w:rsidRDefault="000C703C" w:rsidP="000C70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3C" w:rsidRDefault="000C703C" w:rsidP="000C703C">
            <w:pPr>
              <w:jc w:val="center"/>
            </w:pPr>
          </w:p>
        </w:tc>
      </w:tr>
      <w:tr w:rsidR="000C703C" w:rsidRPr="00B72A47" w:rsidTr="000C70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3C" w:rsidRDefault="000C703C" w:rsidP="00BA1A3E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Цель №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3</w:t>
            </w:r>
            <w:r>
              <w:t xml:space="preserve"> </w:t>
            </w:r>
          </w:p>
          <w:p w:rsidR="000C703C" w:rsidRPr="00B72A47" w:rsidRDefault="000C703C" w:rsidP="000C703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3C" w:rsidRPr="000C703C" w:rsidRDefault="000C703C" w:rsidP="000C70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3C" w:rsidRPr="000C703C" w:rsidRDefault="000C703C" w:rsidP="000C70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3C" w:rsidRDefault="000C703C" w:rsidP="000C703C">
            <w:pPr>
              <w:jc w:val="center"/>
            </w:pPr>
          </w:p>
        </w:tc>
      </w:tr>
      <w:tr w:rsidR="00D43102" w:rsidRPr="00B72A47" w:rsidTr="00FB3207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E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7.5. Информация о мониторинге и иных способах (методах) оценки достижения заявленных целей регулирования:</w:t>
            </w:r>
            <w:r w:rsidR="00424DB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:rsidR="00837B89" w:rsidRPr="004C324F" w:rsidRDefault="00692AEF" w:rsidP="00837B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 w:rsidRPr="004C324F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Индикативные показатели не устанавливались, так как </w:t>
            </w:r>
            <w:r w:rsidR="004C324F" w:rsidRPr="004C324F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проект НПА не содержит изменений влекущих за собой изменения значений индикативных показателей, установленных для основного документа</w:t>
            </w:r>
          </w:p>
          <w:p w:rsidR="00D43102" w:rsidRPr="00837B89" w:rsidRDefault="00D43102" w:rsidP="00837B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837B89">
              <w:rPr>
                <w:rFonts w:eastAsia="Calibri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837B89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7.6. Оценка затрат на осуществление мониторинга (в среднем в год)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02" w:rsidRPr="00B72A47" w:rsidRDefault="00837B89" w:rsidP="00837B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24DB3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43102" w:rsidRPr="00B72A47" w:rsidTr="00FB3207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7.7. Описание источников информации для расчета показателей (индикаторов):</w:t>
            </w:r>
          </w:p>
          <w:p w:rsidR="00D43102" w:rsidRPr="00837B89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837B89">
              <w:rPr>
                <w:rFonts w:eastAsia="Calibri"/>
                <w:lang w:eastAsia="ru-RU"/>
              </w:rPr>
              <w:t>(место для текстового описания)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43102" w:rsidRPr="00B72A47" w:rsidRDefault="00D43102" w:rsidP="00102CCE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VIII. Иные сведения, которые, по мнению регулирующего</w:t>
      </w:r>
      <w:r w:rsidR="00102CC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органа, позволяют оценить обоснованность</w:t>
      </w:r>
      <w:r w:rsidR="00102CC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предлагаемого регулирования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8.1. Иные необходимые, по мнению разработчика проекта муниципального нормативного правового акта, сведения:</w:t>
            </w:r>
          </w:p>
          <w:p w:rsidR="004E2BC3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__________________________________________________________ </w:t>
            </w:r>
          </w:p>
          <w:p w:rsidR="00D43102" w:rsidRPr="004E2BC3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E2BC3">
              <w:rPr>
                <w:rFonts w:eastAsia="Calibri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6651B7">
        <w:trPr>
          <w:trHeight w:val="439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8.2. Источники данных:</w:t>
            </w:r>
          </w:p>
          <w:p w:rsidR="004E2BC3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__________________________________________________________ </w:t>
            </w:r>
          </w:p>
          <w:p w:rsidR="00D43102" w:rsidRPr="004E2BC3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E2BC3">
              <w:rPr>
                <w:rFonts w:eastAsia="Calibri"/>
                <w:lang w:eastAsia="ru-RU"/>
              </w:rPr>
              <w:t>(место для текстового описания)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Дата</w:t>
      </w:r>
      <w:r w:rsidR="00BE7B56">
        <w:rPr>
          <w:rFonts w:eastAsia="Calibri"/>
          <w:sz w:val="24"/>
          <w:szCs w:val="24"/>
          <w:lang w:eastAsia="ru-RU"/>
        </w:rPr>
        <w:t xml:space="preserve"> 29.05.2018</w:t>
      </w:r>
      <w:bookmarkStart w:id="1" w:name="_GoBack"/>
      <w:bookmarkEnd w:id="1"/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E7B56" w:rsidRDefault="00BE7B56" w:rsidP="00D4310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Начальник отдела развития </w:t>
      </w:r>
    </w:p>
    <w:p w:rsidR="00D43102" w:rsidRPr="00B72A47" w:rsidRDefault="00BE7B56" w:rsidP="00D4310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потребительского рынка и предпринимательства</w:t>
      </w:r>
      <w:r w:rsidR="00D43102" w:rsidRPr="00B72A47">
        <w:rPr>
          <w:rFonts w:eastAsia="Calibri"/>
          <w:sz w:val="24"/>
          <w:szCs w:val="24"/>
          <w:lang w:eastAsia="ru-RU"/>
        </w:rPr>
        <w:t xml:space="preserve">___________ </w:t>
      </w:r>
      <w:r>
        <w:rPr>
          <w:rFonts w:eastAsia="Calibri"/>
          <w:sz w:val="24"/>
          <w:szCs w:val="24"/>
          <w:lang w:eastAsia="ru-RU"/>
        </w:rPr>
        <w:t xml:space="preserve">              О.П. Лаптева</w:t>
      </w:r>
    </w:p>
    <w:p w:rsidR="00D43102" w:rsidRPr="006651B7" w:rsidRDefault="00D43102" w:rsidP="00D43102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6651B7">
        <w:rPr>
          <w:rFonts w:eastAsia="Calibri"/>
          <w:lang w:eastAsia="ru-RU"/>
        </w:rPr>
        <w:t xml:space="preserve">                                                               </w:t>
      </w:r>
      <w:r w:rsidR="006651B7">
        <w:rPr>
          <w:rFonts w:eastAsia="Calibri"/>
          <w:lang w:eastAsia="ru-RU"/>
        </w:rPr>
        <w:t xml:space="preserve">                    </w:t>
      </w:r>
      <w:r w:rsidRPr="006651B7">
        <w:rPr>
          <w:rFonts w:eastAsia="Calibri"/>
          <w:lang w:eastAsia="ru-RU"/>
        </w:rPr>
        <w:t xml:space="preserve"> </w:t>
      </w:r>
      <w:r w:rsidR="00BE7B56">
        <w:rPr>
          <w:rFonts w:eastAsia="Calibri"/>
          <w:lang w:eastAsia="ru-RU"/>
        </w:rPr>
        <w:t xml:space="preserve">                            </w:t>
      </w:r>
      <w:r w:rsidRPr="006651B7">
        <w:rPr>
          <w:rFonts w:eastAsia="Calibri"/>
          <w:lang w:eastAsia="ru-RU"/>
        </w:rPr>
        <w:t xml:space="preserve">  (подпись)        (инициалы, фамилия)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    --------------------------------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bookmarkStart w:id="2" w:name="Par701"/>
      <w:bookmarkEnd w:id="2"/>
      <w:r w:rsidRPr="00B72A47">
        <w:rPr>
          <w:rFonts w:eastAsia="Calibri"/>
          <w:sz w:val="24"/>
          <w:szCs w:val="24"/>
          <w:lang w:eastAsia="ru-RU"/>
        </w:rPr>
        <w:t xml:space="preserve">    &lt;1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&gt; У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казываются данные из </w:t>
      </w:r>
      <w:hyperlink w:anchor="Par580" w:history="1">
        <w:r w:rsidRPr="00B72A47">
          <w:rPr>
            <w:rFonts w:eastAsia="Calibri"/>
            <w:sz w:val="24"/>
            <w:szCs w:val="24"/>
            <w:lang w:eastAsia="ru-RU"/>
          </w:rPr>
          <w:t>раздела III</w:t>
        </w:r>
      </w:hyperlink>
      <w:r w:rsidRPr="00B72A47">
        <w:rPr>
          <w:rFonts w:eastAsia="Calibri"/>
          <w:sz w:val="24"/>
          <w:szCs w:val="24"/>
          <w:lang w:eastAsia="ru-RU"/>
        </w:rPr>
        <w:t xml:space="preserve"> сводного отчета.</w:t>
      </w:r>
    </w:p>
    <w:sectPr w:rsidR="00D43102" w:rsidRPr="00B72A47" w:rsidSect="006651B7">
      <w:pgSz w:w="11906" w:h="16838"/>
      <w:pgMar w:top="993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F74165"/>
    <w:multiLevelType w:val="multilevel"/>
    <w:tmpl w:val="FC2CC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5D2979"/>
    <w:multiLevelType w:val="multilevel"/>
    <w:tmpl w:val="63868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9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5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920" w:hanging="1440"/>
      </w:pPr>
      <w:rPr>
        <w:rFonts w:hint="default"/>
        <w:sz w:val="24"/>
      </w:rPr>
    </w:lvl>
  </w:abstractNum>
  <w:abstractNum w:abstractNumId="3">
    <w:nsid w:val="6E9E7AC9"/>
    <w:multiLevelType w:val="multilevel"/>
    <w:tmpl w:val="9272C9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102"/>
    <w:rsid w:val="00011A97"/>
    <w:rsid w:val="00085C1C"/>
    <w:rsid w:val="000A3F32"/>
    <w:rsid w:val="000C703C"/>
    <w:rsid w:val="00102CCE"/>
    <w:rsid w:val="00175AF3"/>
    <w:rsid w:val="002B42B6"/>
    <w:rsid w:val="002C2DF5"/>
    <w:rsid w:val="003612B0"/>
    <w:rsid w:val="00424DB3"/>
    <w:rsid w:val="004567A6"/>
    <w:rsid w:val="004C324F"/>
    <w:rsid w:val="004E2BC3"/>
    <w:rsid w:val="00651DBE"/>
    <w:rsid w:val="006651B7"/>
    <w:rsid w:val="00692AEF"/>
    <w:rsid w:val="006A04BB"/>
    <w:rsid w:val="00837B89"/>
    <w:rsid w:val="008B1D99"/>
    <w:rsid w:val="00980D93"/>
    <w:rsid w:val="00A5417B"/>
    <w:rsid w:val="00AC6C9C"/>
    <w:rsid w:val="00B0202E"/>
    <w:rsid w:val="00B06067"/>
    <w:rsid w:val="00BA1A3E"/>
    <w:rsid w:val="00BE7B56"/>
    <w:rsid w:val="00BF1CE7"/>
    <w:rsid w:val="00C93408"/>
    <w:rsid w:val="00CD345C"/>
    <w:rsid w:val="00D43102"/>
    <w:rsid w:val="00DA450D"/>
    <w:rsid w:val="00DA5623"/>
    <w:rsid w:val="00E609FB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2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5C1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56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62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2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5C1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56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62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1B6AFCD8A28B32EFA9E4878E8159064F4ADEDE1B42304DECA62B23CC9C61CA0056A59207C5279CEAEC2D3ZEJ" TargetMode="External"/><Relationship Id="rId3" Type="http://schemas.openxmlformats.org/officeDocument/2006/relationships/styles" Target="styles.xml"/><Relationship Id="rId7" Type="http://schemas.openxmlformats.org/officeDocument/2006/relationships/hyperlink" Target="mailto:torg@ugo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21B6AFCD8A28B32EFA9E4878E8159064F4ADEDE1B42304DECA62B23CC9C61CA0056A59207C5279CEAEC2D3Z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DE357-74C1-4525-86E0-F6E2AB16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Оксана Петровна</dc:creator>
  <cp:lastModifiedBy>Грудцына Ирина Викторовна</cp:lastModifiedBy>
  <cp:revision>17</cp:revision>
  <cp:lastPrinted>2018-06-04T05:24:00Z</cp:lastPrinted>
  <dcterms:created xsi:type="dcterms:W3CDTF">2016-01-15T11:46:00Z</dcterms:created>
  <dcterms:modified xsi:type="dcterms:W3CDTF">2018-06-14T12:02:00Z</dcterms:modified>
</cp:coreProperties>
</file>