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AF3" w:rsidRPr="00E77172" w:rsidRDefault="00483AF3" w:rsidP="00483AF3">
      <w:pPr>
        <w:spacing w:after="0"/>
        <w:jc w:val="center"/>
        <w:rPr>
          <w:rFonts w:ascii="PT Astra Serif" w:eastAsia="Calibri" w:hAnsi="PT Astra Serif" w:cs="Times New Roman"/>
          <w:sz w:val="28"/>
          <w:szCs w:val="28"/>
        </w:rPr>
      </w:pPr>
      <w:bookmarkStart w:id="0" w:name="Par195"/>
      <w:bookmarkStart w:id="1" w:name="_Toc452717680"/>
      <w:bookmarkEnd w:id="0"/>
      <w:r w:rsidRPr="00E77172">
        <w:rPr>
          <w:rFonts w:ascii="PT Astra Serif" w:eastAsia="Calibri" w:hAnsi="PT Astra Serif" w:cs="Times New Roman"/>
          <w:sz w:val="28"/>
          <w:szCs w:val="28"/>
        </w:rPr>
        <w:t>Администрация города Югорска</w:t>
      </w:r>
    </w:p>
    <w:p w:rsidR="00483AF3" w:rsidRPr="00E77172" w:rsidRDefault="00483AF3" w:rsidP="00483AF3">
      <w:pPr>
        <w:spacing w:after="0"/>
        <w:jc w:val="right"/>
        <w:rPr>
          <w:rFonts w:ascii="PT Astra Serif" w:eastAsia="Calibri" w:hAnsi="PT Astra Serif" w:cs="Times New Roman"/>
          <w:sz w:val="28"/>
          <w:szCs w:val="28"/>
        </w:rPr>
      </w:pPr>
      <w:r w:rsidRPr="00E77172">
        <w:rPr>
          <w:rFonts w:ascii="PT Astra Serif" w:eastAsia="Calibri" w:hAnsi="PT Astra Serif" w:cs="Times New Roman"/>
          <w:sz w:val="28"/>
          <w:szCs w:val="28"/>
        </w:rPr>
        <w:t>Утверждаю:</w:t>
      </w:r>
    </w:p>
    <w:p w:rsidR="00483AF3" w:rsidRPr="00E77172" w:rsidRDefault="00483AF3" w:rsidP="00483AF3">
      <w:pPr>
        <w:spacing w:after="0"/>
        <w:jc w:val="right"/>
        <w:rPr>
          <w:rFonts w:ascii="PT Astra Serif" w:eastAsia="Calibri" w:hAnsi="PT Astra Serif" w:cs="Times New Roman"/>
          <w:sz w:val="28"/>
          <w:szCs w:val="28"/>
        </w:rPr>
      </w:pPr>
      <w:r w:rsidRPr="00E77172">
        <w:rPr>
          <w:rFonts w:ascii="PT Astra Serif" w:eastAsia="Calibri" w:hAnsi="PT Astra Serif" w:cs="Times New Roman"/>
          <w:sz w:val="28"/>
          <w:szCs w:val="28"/>
        </w:rPr>
        <w:t xml:space="preserve">                                                                                         Глава города Югорска</w:t>
      </w:r>
    </w:p>
    <w:p w:rsidR="00483AF3" w:rsidRPr="00E77172" w:rsidRDefault="00483AF3" w:rsidP="00483AF3">
      <w:pPr>
        <w:spacing w:after="0"/>
        <w:jc w:val="right"/>
        <w:rPr>
          <w:rFonts w:ascii="PT Astra Serif" w:eastAsia="Calibri" w:hAnsi="PT Astra Serif" w:cs="Times New Roman"/>
          <w:sz w:val="28"/>
          <w:szCs w:val="28"/>
        </w:rPr>
      </w:pPr>
      <w:r w:rsidRPr="00E77172">
        <w:rPr>
          <w:rFonts w:ascii="PT Astra Serif" w:eastAsia="Calibri" w:hAnsi="PT Astra Serif" w:cs="Times New Roman"/>
          <w:sz w:val="28"/>
          <w:szCs w:val="28"/>
        </w:rPr>
        <w:t>_________ А.Ю. Харлов</w:t>
      </w:r>
    </w:p>
    <w:p w:rsidR="00483AF3" w:rsidRPr="00E77172" w:rsidRDefault="00483AF3" w:rsidP="00483AF3">
      <w:pPr>
        <w:keepNext/>
        <w:keepLines/>
        <w:spacing w:after="0" w:line="240" w:lineRule="auto"/>
        <w:jc w:val="right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E77172">
        <w:rPr>
          <w:rFonts w:ascii="PT Astra Serif" w:eastAsia="Calibri" w:hAnsi="PT Astra Serif" w:cs="Times New Roman"/>
          <w:sz w:val="28"/>
          <w:szCs w:val="28"/>
        </w:rPr>
        <w:t>«____»________ 2023</w:t>
      </w:r>
    </w:p>
    <w:p w:rsidR="00483AF3" w:rsidRPr="00E77172" w:rsidRDefault="00483AF3" w:rsidP="00483AF3">
      <w:pPr>
        <w:keepNext/>
        <w:keepLines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483AF3" w:rsidRPr="00E77172" w:rsidRDefault="00483AF3" w:rsidP="00483AF3">
      <w:pPr>
        <w:keepNext/>
        <w:keepLines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E77172">
        <w:rPr>
          <w:rFonts w:ascii="PT Astra Serif" w:eastAsia="Times New Roman" w:hAnsi="PT Astra Serif" w:cs="Times New Roman"/>
          <w:b/>
          <w:bCs/>
          <w:sz w:val="28"/>
          <w:szCs w:val="28"/>
        </w:rPr>
        <w:t>ДОЛЖНОСТНАЯ ИНСТРУКЦИ</w:t>
      </w:r>
      <w:bookmarkEnd w:id="1"/>
      <w:r w:rsidRPr="00E77172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Я 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главного специалиста управления культуры 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администрации города Югорска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83AF3" w:rsidRPr="00E77172" w:rsidRDefault="00483AF3" w:rsidP="00483AF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2" w:name="Par182"/>
      <w:bookmarkEnd w:id="2"/>
      <w:r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Общие положения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1.1. Должность главного специалиста управления культуры администрации города Югорска (далее – главный специалист Управления) относится к старшей группе должностей муниципальной службы, учреждаемых для выполнения функции «специалист».</w:t>
      </w:r>
    </w:p>
    <w:p w:rsidR="00483AF3" w:rsidRPr="00E77172" w:rsidRDefault="00483AF3" w:rsidP="00483AF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1.2. Области профессиональной служебной деятельности (далее – область деятельности), в соответствии с которыми главный специалист Управления исполняет должностные обязанности:</w:t>
      </w:r>
    </w:p>
    <w:p w:rsidR="00483AF3" w:rsidRPr="00E77172" w:rsidRDefault="00483AF3" w:rsidP="00483AF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>1.2.1. Управление в сфере культуры, кинематографии, туризма и архивного дела;</w:t>
      </w:r>
    </w:p>
    <w:p w:rsidR="00483AF3" w:rsidRPr="00E77172" w:rsidRDefault="00483AF3" w:rsidP="00483AF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>1.2.2. Регулирование образования, научной, научно-технической и инновационной деятельности.</w:t>
      </w:r>
    </w:p>
    <w:p w:rsidR="00483AF3" w:rsidRPr="00E77172" w:rsidRDefault="00483AF3" w:rsidP="00483AF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1.3. Виды профессиональной служебной деятельности (далее – виды деятельности), в соответствии с которыми главный специалист Управления исполняет должностные обязанности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83AF3" w:rsidRPr="00E77172" w:rsidRDefault="00483AF3" w:rsidP="00483AF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1.3.1. В области «управление в сфере культуры, кинематографии, туризма и архивного дела»:</w:t>
      </w:r>
    </w:p>
    <w:p w:rsidR="00483AF3" w:rsidRPr="00E77172" w:rsidRDefault="00483AF3" w:rsidP="00483AF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- организация библиотечного обслуживания населения, комплектование и обеспечение сохранности библиотечных фондов;</w:t>
      </w:r>
    </w:p>
    <w:p w:rsidR="00483AF3" w:rsidRPr="00E77172" w:rsidRDefault="00483AF3" w:rsidP="00483AF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- создание условий для организации досуга и обеспечения жителей услугами организаций культуры;</w:t>
      </w:r>
    </w:p>
    <w:p w:rsidR="00483AF3" w:rsidRPr="00E77172" w:rsidRDefault="00483AF3" w:rsidP="00483AF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- создание условий для развития местного традиционного народного художественного творчества;</w:t>
      </w:r>
    </w:p>
    <w:p w:rsidR="00483AF3" w:rsidRPr="00E77172" w:rsidRDefault="00483AF3" w:rsidP="00483AF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- сохранение, использование и популяризация объектов культурного наследия (памятников истории, культуры), охрана объектов культурного наследия (памятников истории и культуры).</w:t>
      </w:r>
    </w:p>
    <w:p w:rsidR="00483AF3" w:rsidRPr="00E77172" w:rsidRDefault="00483AF3" w:rsidP="00483AF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1.3.2. В области «регулирование образования, научной, научно-технической и инновационной деятельности»:</w:t>
      </w:r>
    </w:p>
    <w:p w:rsidR="00483AF3" w:rsidRPr="00E77172" w:rsidRDefault="00483AF3" w:rsidP="00483AF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- организация дополнительного образования детей в муниципальных образовательных организациях.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1.4. Главный специалист Управления назначается на должность главой города Югорска по итогам конкурса на замещение вакантной должности или из кадрового резерва.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Освобождается от должности главой города Югорска по согласованию с 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начальником управления культуры администрации города Югорска.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1.5. Главный специалист Управления непосредственно подчинен начальнику управления культуры администрации города Югорска.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1.6. В период временного отсутствия главного специалиста Управления его обязанности исполняет главный специалист или ведущий специалист управления культуры администрации города Югорска. 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1.7. В случае служебной необходимости главный специалист Управления исполняет обязанности заместителя начальника и ведущего специалиста управления культуры на период их отсутствия. 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83AF3" w:rsidRPr="00E77172" w:rsidRDefault="00483AF3" w:rsidP="00483AF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3" w:name="Par189"/>
      <w:bookmarkEnd w:id="3"/>
      <w:r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Квалификационные требования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2.1. Для замещения должности главного специалиста Управления устанавливаются квалификационные требования, включающие базовые и функциональные квалификационные требования.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right="1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Базовые квалификационные требования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2.2. Муниципальный служащий, замещающий должность главного специалиста Управления, должен иметь профессиональное образование. Требования к стажу работу по специальности и стажу муниципальной службы не предъявляются</w:t>
      </w:r>
      <w:r w:rsidRPr="00E77172">
        <w:rPr>
          <w:rFonts w:ascii="PT Astra Serif" w:eastAsia="Calibri" w:hAnsi="PT Astra Serif" w:cs="Times New Roman"/>
          <w:sz w:val="28"/>
          <w:szCs w:val="28"/>
        </w:rPr>
        <w:t>.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2.3. Главный специалист Управления должен обладать следующими </w:t>
      </w:r>
      <w:r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базовыми знаниями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2.3.1. Знанием государственного языка Россий</w:t>
      </w:r>
      <w:r w:rsidR="00D07B10">
        <w:rPr>
          <w:rFonts w:ascii="PT Astra Serif" w:eastAsia="Times New Roman" w:hAnsi="PT Astra Serif" w:cs="Times New Roman"/>
          <w:sz w:val="28"/>
          <w:szCs w:val="28"/>
          <w:lang w:eastAsia="ru-RU"/>
        </w:rPr>
        <w:t>ской Федерации (русского языка).</w:t>
      </w:r>
    </w:p>
    <w:p w:rsidR="00483AF3" w:rsidRPr="00E77172" w:rsidRDefault="00483AF3" w:rsidP="00483AF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2.3.2. Правовыми знаниями основ: 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1) Конституции Российской Федерации;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2) Федерального закона от 06.10.2003 № 131-ФЗ «Об общих принципах организации местного самоуправления в Российской Федерации»;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3) Федерального закона от 02.03.2007 № 25-ФЗ «О муниципальной службе в Российской Федерации»;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4) законодательства о противодействии коррупции;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5) Устава Ханты-Мансийского автономного округа-Югры;</w:t>
      </w:r>
    </w:p>
    <w:p w:rsidR="00483AF3" w:rsidRPr="00E77172" w:rsidRDefault="00D07B10" w:rsidP="00483A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6) Устава города Югорска;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7) Кодекса этики и служебного поведения муниципальных служащих органов местного самоуправления города Югорска, правил внутреннего трудового распорядка, порядка работы со служебной, конфиденциальной информацией, с персональными данными; правил и норм охраны труда, техники безопасности и противопожарной защиты, аппаратного и программного обеспечения, возможностей и особенностей применения современных информационно-коммуникационных технологий в органах местного самоуправления, общих вопросов в области обеспечения информационной безопасности.</w:t>
      </w:r>
      <w:proofErr w:type="gramEnd"/>
    </w:p>
    <w:p w:rsidR="00483AF3" w:rsidRPr="00E77172" w:rsidRDefault="00483AF3" w:rsidP="00483AF3">
      <w:pPr>
        <w:pStyle w:val="Default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E77172">
        <w:rPr>
          <w:rFonts w:ascii="PT Astra Serif" w:eastAsia="Times New Roman" w:hAnsi="PT Astra Serif"/>
          <w:sz w:val="28"/>
          <w:szCs w:val="28"/>
          <w:lang w:eastAsia="ru-RU"/>
        </w:rPr>
        <w:t xml:space="preserve">2.3.3. Правовыми знаниями основ </w:t>
      </w:r>
      <w:r w:rsidRPr="00E77172">
        <w:rPr>
          <w:rFonts w:ascii="PT Astra Serif" w:eastAsia="Calibri" w:hAnsi="PT Astra Serif"/>
          <w:sz w:val="28"/>
          <w:szCs w:val="28"/>
        </w:rPr>
        <w:t>проектной деятельности, включая:</w:t>
      </w:r>
    </w:p>
    <w:p w:rsidR="00483AF3" w:rsidRPr="00E77172" w:rsidRDefault="00483AF3" w:rsidP="00483AF3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1) постановление Правительства Российской Федерации от 31.10.2018 № 1288 «Об организации проектной деятельности в Правительстве Российской Федерации»;</w:t>
      </w:r>
    </w:p>
    <w:p w:rsidR="00483AF3" w:rsidRPr="00E77172" w:rsidRDefault="00483AF3" w:rsidP="00483AF3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Национальный стандарт Российской Федерации ГОСТ </w:t>
      </w:r>
      <w:proofErr w:type="gramStart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Р</w:t>
      </w:r>
      <w:proofErr w:type="gramEnd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54869-2011 «Проектный менеджмент. Требования к управлению проектом»;</w:t>
      </w:r>
    </w:p>
    <w:p w:rsidR="00483AF3" w:rsidRPr="00E77172" w:rsidRDefault="00483AF3" w:rsidP="00483AF3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3) Национальный стандарт Российской Федерации ГОСТ </w:t>
      </w:r>
      <w:proofErr w:type="gramStart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Р</w:t>
      </w:r>
      <w:proofErr w:type="gramEnd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ИСО 21500-2014 «Руководство по проектному менеджменту»;</w:t>
      </w:r>
    </w:p>
    <w:p w:rsidR="00483AF3" w:rsidRPr="00E77172" w:rsidRDefault="00483AF3" w:rsidP="00483AF3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4) постановление Правительства Ханты-Мансийского автономного округа – Югры от 25.12.2015 № 485-п «О системе управления проектной деятельностью в исполнительных органах государственной власти Ханты-Мансийского автономного округа – Югры»;</w:t>
      </w:r>
    </w:p>
    <w:p w:rsidR="00483AF3" w:rsidRPr="00E77172" w:rsidRDefault="00483AF3" w:rsidP="00483AF3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5) приказ Департамента проектного управления Ханты-Мансийского автономного округа – Югры от 19.08.2016 № 8-нп «О Регламенте управления проектом».</w:t>
      </w:r>
    </w:p>
    <w:p w:rsidR="00483AF3" w:rsidRPr="00E77172" w:rsidRDefault="00483AF3" w:rsidP="00483AF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2.4. Главный специалист Управления должен обладать следующими </w:t>
      </w:r>
      <w:r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базовыми умениями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: </w:t>
      </w:r>
    </w:p>
    <w:p w:rsidR="00483AF3" w:rsidRPr="00E77172" w:rsidRDefault="00483AF3" w:rsidP="00483AF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1) работать на компьютере, в том числе в сети «Интернет»;</w:t>
      </w:r>
    </w:p>
    <w:p w:rsidR="00483AF3" w:rsidRPr="00E77172" w:rsidRDefault="00483AF3" w:rsidP="00483AF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2) работать в информационно-правовых системах;</w:t>
      </w:r>
    </w:p>
    <w:p w:rsidR="00483AF3" w:rsidRPr="00E77172" w:rsidRDefault="00483AF3" w:rsidP="00483AF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3) вести деловые переговоры с представителями государственных органов, органов местного самоуправления, организаций;</w:t>
      </w:r>
    </w:p>
    <w:p w:rsidR="00483AF3" w:rsidRPr="00E77172" w:rsidRDefault="00483AF3" w:rsidP="00483AF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4) соблюдать этику делового общения при взаимодействии с гражданами.</w:t>
      </w:r>
    </w:p>
    <w:p w:rsidR="00483AF3" w:rsidRPr="00E77172" w:rsidRDefault="00483AF3" w:rsidP="00483AF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Функциональные квалификационные требования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588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2.5. </w:t>
      </w:r>
      <w:proofErr w:type="gramStart"/>
      <w:r w:rsidRPr="00FF5889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Главный специалист Управления должен иметь среднее профессиональное или высшее образование по специальности, направлению подготовки</w:t>
      </w:r>
      <w:r w:rsidRPr="00FF588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FF588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«Государственное и муниципальной управление», «Менеджмент», «Юриспруденция», «Экономика», «Культурология» </w:t>
      </w:r>
      <w:r w:rsidRPr="00FF5889">
        <w:rPr>
          <w:rFonts w:ascii="PT Astra Serif" w:hAnsi="PT Astra Serif" w:cs="Times New Roman"/>
          <w:sz w:val="28"/>
          <w:szCs w:val="28"/>
        </w:rPr>
        <w:t>или иные специальности 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  <w:proofErr w:type="gramEnd"/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2.6. Главный специалист Управления должен обладать: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2.6.1. Знаниями законодательства Российской Федерации, Ханты-Мансийского автономного округа-Югры, муниципальных правовых актов, которые необходимы для исполнения должностных обязанностей в соответствующей области деятельности и по виду деятельности:</w:t>
      </w:r>
    </w:p>
    <w:p w:rsidR="00483AF3" w:rsidRPr="00E77172" w:rsidRDefault="00483AF3" w:rsidP="00483AF3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E77172">
        <w:rPr>
          <w:rFonts w:ascii="PT Astra Serif" w:hAnsi="PT Astra Serif"/>
          <w:color w:val="auto"/>
          <w:sz w:val="28"/>
          <w:szCs w:val="28"/>
        </w:rPr>
        <w:t xml:space="preserve">1) </w:t>
      </w:r>
      <w:r>
        <w:rPr>
          <w:rFonts w:ascii="PT Astra Serif" w:hAnsi="PT Astra Serif"/>
          <w:color w:val="auto"/>
          <w:sz w:val="28"/>
          <w:szCs w:val="28"/>
        </w:rPr>
        <w:t>З</w:t>
      </w:r>
      <w:r w:rsidRPr="00E77172">
        <w:rPr>
          <w:rFonts w:ascii="PT Astra Serif" w:hAnsi="PT Astra Serif"/>
          <w:color w:val="auto"/>
          <w:sz w:val="28"/>
          <w:szCs w:val="28"/>
        </w:rPr>
        <w:t>акон Российской Федерации от 09.10.1992 № 3612-1 «Основы законодательства Российской Федерации о культуре»;</w:t>
      </w:r>
    </w:p>
    <w:p w:rsidR="00483AF3" w:rsidRPr="00E77172" w:rsidRDefault="00483AF3" w:rsidP="00483AF3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E77172">
        <w:rPr>
          <w:rFonts w:ascii="PT Astra Serif" w:hAnsi="PT Astra Serif"/>
          <w:color w:val="auto"/>
          <w:sz w:val="28"/>
          <w:szCs w:val="28"/>
        </w:rPr>
        <w:t>2) Федеральный закон от 29.12.2012 N 273-ФЗ «Об образовании в Российской Федерации»;</w:t>
      </w:r>
    </w:p>
    <w:p w:rsidR="00483AF3" w:rsidRPr="00E77172" w:rsidRDefault="00483AF3" w:rsidP="00483AF3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E77172">
        <w:rPr>
          <w:rFonts w:ascii="PT Astra Serif" w:hAnsi="PT Astra Serif"/>
          <w:color w:val="auto"/>
          <w:sz w:val="28"/>
          <w:szCs w:val="28"/>
        </w:rPr>
        <w:t xml:space="preserve">3) </w:t>
      </w:r>
      <w:r>
        <w:rPr>
          <w:rFonts w:ascii="PT Astra Serif" w:hAnsi="PT Astra Serif"/>
          <w:color w:val="auto"/>
          <w:sz w:val="28"/>
          <w:szCs w:val="28"/>
        </w:rPr>
        <w:t>З</w:t>
      </w:r>
      <w:r w:rsidRPr="00E77172">
        <w:rPr>
          <w:rFonts w:ascii="PT Astra Serif" w:hAnsi="PT Astra Serif"/>
          <w:color w:val="auto"/>
          <w:sz w:val="28"/>
          <w:szCs w:val="28"/>
        </w:rPr>
        <w:t>акон</w:t>
      </w:r>
      <w:r>
        <w:rPr>
          <w:rFonts w:ascii="PT Astra Serif" w:hAnsi="PT Astra Serif"/>
          <w:color w:val="auto"/>
          <w:sz w:val="28"/>
          <w:szCs w:val="28"/>
        </w:rPr>
        <w:t xml:space="preserve"> Российской Федерации</w:t>
      </w:r>
      <w:r w:rsidRPr="00E77172">
        <w:rPr>
          <w:rFonts w:ascii="PT Astra Serif" w:hAnsi="PT Astra Serif"/>
          <w:color w:val="auto"/>
          <w:sz w:val="28"/>
          <w:szCs w:val="28"/>
        </w:rPr>
        <w:t xml:space="preserve"> от 15.04.1993 № 4804-I «О вывозе и ввозе культурных ценностей»;</w:t>
      </w:r>
    </w:p>
    <w:p w:rsidR="00483AF3" w:rsidRPr="00E77172" w:rsidRDefault="00483AF3" w:rsidP="00483AF3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E77172">
        <w:rPr>
          <w:rFonts w:ascii="PT Astra Serif" w:hAnsi="PT Astra Serif"/>
          <w:color w:val="auto"/>
          <w:sz w:val="28"/>
          <w:szCs w:val="28"/>
        </w:rPr>
        <w:t>4) Федеральный закон от 29.12.1994  № 77-ФЗ «Об обязательном экземпляре документов»;</w:t>
      </w:r>
    </w:p>
    <w:p w:rsidR="00483AF3" w:rsidRPr="00E77172" w:rsidRDefault="00483AF3" w:rsidP="00483AF3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E77172">
        <w:rPr>
          <w:rFonts w:ascii="PT Astra Serif" w:hAnsi="PT Astra Serif"/>
          <w:color w:val="auto"/>
          <w:sz w:val="28"/>
          <w:szCs w:val="28"/>
        </w:rPr>
        <w:t>5) Федеральный закон от 29.12.1994  № 78-ФЗ «О библиотечном деле»;</w:t>
      </w:r>
    </w:p>
    <w:p w:rsidR="00483AF3" w:rsidRPr="00E77172" w:rsidRDefault="00483AF3" w:rsidP="00483AF3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E77172">
        <w:rPr>
          <w:rFonts w:ascii="PT Astra Serif" w:hAnsi="PT Astra Serif"/>
          <w:color w:val="auto"/>
          <w:sz w:val="28"/>
          <w:szCs w:val="28"/>
        </w:rPr>
        <w:lastRenderedPageBreak/>
        <w:t>6) Федеральный закон от 26.05.1996 № 54-ФЗ «О музейном фонде Российской Федерации и музеях в Российской Федерации»;</w:t>
      </w:r>
    </w:p>
    <w:p w:rsidR="00483AF3" w:rsidRPr="00E77172" w:rsidRDefault="00483AF3" w:rsidP="00483AF3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E77172">
        <w:rPr>
          <w:rFonts w:ascii="PT Astra Serif" w:hAnsi="PT Astra Serif"/>
          <w:color w:val="auto"/>
          <w:sz w:val="28"/>
          <w:szCs w:val="28"/>
        </w:rPr>
        <w:t>7) Федеральный закон от 21.09.1996 № 126-ФЗ «О государственной поддержке кинематографии Российской Федерации»;</w:t>
      </w:r>
    </w:p>
    <w:p w:rsidR="00483AF3" w:rsidRPr="00E77172" w:rsidRDefault="00483AF3" w:rsidP="00483AF3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E77172">
        <w:rPr>
          <w:rFonts w:ascii="PT Astra Serif" w:hAnsi="PT Astra Serif"/>
          <w:color w:val="auto"/>
          <w:sz w:val="28"/>
          <w:szCs w:val="28"/>
        </w:rPr>
        <w:t>8) Федеральный закон от 17.06.1996  № 74-ФЗ «О национально-культурной автономии»;</w:t>
      </w:r>
    </w:p>
    <w:p w:rsidR="00483AF3" w:rsidRPr="00E77172" w:rsidRDefault="00483AF3" w:rsidP="00483AF3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E77172">
        <w:rPr>
          <w:rFonts w:ascii="PT Astra Serif" w:hAnsi="PT Astra Serif"/>
          <w:color w:val="auto"/>
          <w:sz w:val="28"/>
          <w:szCs w:val="28"/>
        </w:rPr>
        <w:t>9) Федеральный закон от 05.10.1999  № 7-ФЗ «О народных художественных промыслах»;</w:t>
      </w:r>
    </w:p>
    <w:p w:rsidR="00483AF3" w:rsidRPr="00E77172" w:rsidRDefault="00483AF3" w:rsidP="00483AF3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E77172">
        <w:rPr>
          <w:rFonts w:ascii="PT Astra Serif" w:hAnsi="PT Astra Serif"/>
          <w:color w:val="auto"/>
          <w:sz w:val="28"/>
          <w:szCs w:val="28"/>
        </w:rPr>
        <w:t>10) 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:rsidR="00483AF3" w:rsidRPr="00E77172" w:rsidRDefault="00483AF3" w:rsidP="00483AF3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E77172">
        <w:rPr>
          <w:rFonts w:ascii="PT Astra Serif" w:hAnsi="PT Astra Serif"/>
          <w:color w:val="auto"/>
          <w:sz w:val="28"/>
          <w:szCs w:val="28"/>
        </w:rPr>
        <w:t>11) Указ Президента Российской Федерации от 01.07.1996 № 1010 «О мерах по усилению государственной поддержки культуры и искусства в Российской Федерации»;</w:t>
      </w:r>
    </w:p>
    <w:p w:rsidR="00483AF3" w:rsidRPr="00E77172" w:rsidRDefault="00483AF3" w:rsidP="00483AF3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E77172">
        <w:rPr>
          <w:rFonts w:ascii="PT Astra Serif" w:hAnsi="PT Astra Serif"/>
          <w:color w:val="auto"/>
          <w:sz w:val="28"/>
          <w:szCs w:val="28"/>
        </w:rPr>
        <w:t>12) Указ Президента Российской Федерации от 24.12.2014 № 808 «Об утверждении основ государственной культурной политики»;</w:t>
      </w:r>
    </w:p>
    <w:p w:rsidR="00483AF3" w:rsidRPr="00E77172" w:rsidRDefault="00483AF3" w:rsidP="00483AF3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E77172">
        <w:rPr>
          <w:rFonts w:ascii="PT Astra Serif" w:hAnsi="PT Astra Serif"/>
          <w:color w:val="auto"/>
          <w:sz w:val="28"/>
          <w:szCs w:val="28"/>
        </w:rPr>
        <w:t>13) Федеральный закон от 27.07.2010 № 210-ФЗ «Об организации предоставления государственных и муниципальных услуг»;</w:t>
      </w:r>
    </w:p>
    <w:p w:rsidR="00483AF3" w:rsidRPr="00E77172" w:rsidRDefault="00483AF3" w:rsidP="00483AF3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E77172">
        <w:rPr>
          <w:rFonts w:ascii="PT Astra Serif" w:hAnsi="PT Astra Serif"/>
          <w:color w:val="auto"/>
          <w:sz w:val="28"/>
          <w:szCs w:val="28"/>
        </w:rPr>
        <w:t>14) Федеральный закон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483AF3" w:rsidRPr="00E77172" w:rsidRDefault="00483AF3" w:rsidP="00483AF3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E77172">
        <w:rPr>
          <w:rFonts w:ascii="PT Astra Serif" w:hAnsi="PT Astra Serif"/>
          <w:color w:val="auto"/>
          <w:sz w:val="28"/>
          <w:szCs w:val="28"/>
        </w:rPr>
        <w:t>15</w:t>
      </w:r>
      <w:r>
        <w:rPr>
          <w:rFonts w:ascii="PT Astra Serif" w:hAnsi="PT Astra Serif"/>
          <w:color w:val="auto"/>
          <w:sz w:val="28"/>
          <w:szCs w:val="28"/>
        </w:rPr>
        <w:t>) п</w:t>
      </w:r>
      <w:r w:rsidRPr="00E77172">
        <w:rPr>
          <w:rFonts w:ascii="PT Astra Serif" w:hAnsi="PT Astra Serif"/>
          <w:color w:val="auto"/>
          <w:sz w:val="28"/>
          <w:szCs w:val="28"/>
        </w:rPr>
        <w:t>остановление Правительства Российской Федерации от 12.11.1999  № 1242 «О порядке бесплатного посещения музеев лицами, не достигшими восемнадцать лет»;</w:t>
      </w:r>
    </w:p>
    <w:p w:rsidR="00483AF3" w:rsidRPr="00E77172" w:rsidRDefault="00483AF3" w:rsidP="00483AF3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E77172">
        <w:rPr>
          <w:rFonts w:ascii="PT Astra Serif" w:hAnsi="PT Astra Serif"/>
          <w:color w:val="auto"/>
          <w:sz w:val="28"/>
          <w:szCs w:val="28"/>
        </w:rPr>
        <w:t xml:space="preserve">16) распоряжение Правительства Российской Федерации от 29.02.2016 № 326-р «Стратегия государственной культурной </w:t>
      </w:r>
      <w:proofErr w:type="gramStart"/>
      <w:r w:rsidRPr="00E77172">
        <w:rPr>
          <w:rFonts w:ascii="PT Astra Serif" w:hAnsi="PT Astra Serif"/>
          <w:color w:val="auto"/>
          <w:sz w:val="28"/>
          <w:szCs w:val="28"/>
        </w:rPr>
        <w:t>политики на период</w:t>
      </w:r>
      <w:proofErr w:type="gramEnd"/>
      <w:r w:rsidRPr="00E77172">
        <w:rPr>
          <w:rFonts w:ascii="PT Astra Serif" w:hAnsi="PT Astra Serif"/>
          <w:color w:val="auto"/>
          <w:sz w:val="28"/>
          <w:szCs w:val="28"/>
        </w:rPr>
        <w:t xml:space="preserve"> до 2030 года»;</w:t>
      </w:r>
    </w:p>
    <w:p w:rsidR="00483AF3" w:rsidRPr="00E77172" w:rsidRDefault="00483AF3" w:rsidP="00483AF3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E77172">
        <w:rPr>
          <w:rFonts w:ascii="PT Astra Serif" w:hAnsi="PT Astra Serif"/>
          <w:color w:val="auto"/>
          <w:sz w:val="28"/>
          <w:szCs w:val="28"/>
        </w:rPr>
        <w:t xml:space="preserve">17) приказ Министерства культуры Российской Федерации от 24.06.2016  № 1435 «Об утверждении </w:t>
      </w:r>
      <w:proofErr w:type="gramStart"/>
      <w:r w:rsidRPr="00E77172">
        <w:rPr>
          <w:rFonts w:ascii="PT Astra Serif" w:hAnsi="PT Astra Serif"/>
          <w:color w:val="auto"/>
          <w:sz w:val="28"/>
          <w:szCs w:val="28"/>
        </w:rPr>
        <w:t>Порядка проведения периодической аттестации работников библиотек</w:t>
      </w:r>
      <w:proofErr w:type="gramEnd"/>
      <w:r w:rsidRPr="00E77172">
        <w:rPr>
          <w:rFonts w:ascii="PT Astra Serif" w:hAnsi="PT Astra Serif"/>
          <w:color w:val="auto"/>
          <w:sz w:val="28"/>
          <w:szCs w:val="28"/>
        </w:rPr>
        <w:t>»;</w:t>
      </w:r>
    </w:p>
    <w:p w:rsidR="00483AF3" w:rsidRPr="00E77172" w:rsidRDefault="00483AF3" w:rsidP="00483AF3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E77172">
        <w:rPr>
          <w:rFonts w:ascii="PT Astra Serif" w:hAnsi="PT Astra Serif"/>
          <w:color w:val="auto"/>
          <w:sz w:val="28"/>
          <w:szCs w:val="28"/>
        </w:rPr>
        <w:t>18) распоряжение Министерства культуры Российской Федерации от 31.05.2016 Р-547 «Об утверждении методических рекомендаций субъектам РФ и органам местного самоуправления по развитию сети организаций культуры и обеспеченности населения услугами организаций культуры».</w:t>
      </w:r>
    </w:p>
    <w:p w:rsidR="00483AF3" w:rsidRPr="00E77172" w:rsidRDefault="00483AF3" w:rsidP="00483AF3">
      <w:pPr>
        <w:spacing w:after="0" w:line="240" w:lineRule="auto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 xml:space="preserve">19) Закон Ханты-Мансийского автономного округа – Югры от 15.11.2005 № 109-оз  «О культуре и искусстве </w:t>
      </w:r>
      <w:proofErr w:type="gramStart"/>
      <w:r w:rsidRPr="00E77172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Pr="00E77172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E77172">
        <w:rPr>
          <w:rFonts w:ascii="PT Astra Serif" w:hAnsi="PT Astra Serif" w:cs="Times New Roman"/>
          <w:sz w:val="28"/>
          <w:szCs w:val="28"/>
        </w:rPr>
        <w:t>Ханты-Мансийском</w:t>
      </w:r>
      <w:proofErr w:type="gramEnd"/>
      <w:r w:rsidRPr="00E77172">
        <w:rPr>
          <w:rFonts w:ascii="PT Astra Serif" w:hAnsi="PT Astra Serif" w:cs="Times New Roman"/>
          <w:sz w:val="28"/>
          <w:szCs w:val="28"/>
        </w:rPr>
        <w:t xml:space="preserve"> автономном округе-Югре»;</w:t>
      </w:r>
    </w:p>
    <w:p w:rsidR="00483AF3" w:rsidRPr="00E77172" w:rsidRDefault="00483AF3" w:rsidP="00483AF3">
      <w:pPr>
        <w:spacing w:after="0" w:line="240" w:lineRule="auto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 xml:space="preserve">20) Закон Ханты-Мансийского автономного округа – Югры от 07.11.2005 № 92-оз «О святилищах коренных малочисленных народов </w:t>
      </w:r>
      <w:proofErr w:type="gramStart"/>
      <w:r w:rsidRPr="00E77172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Pr="00E77172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E77172">
        <w:rPr>
          <w:rFonts w:ascii="PT Astra Serif" w:hAnsi="PT Astra Serif" w:cs="Times New Roman"/>
          <w:sz w:val="28"/>
          <w:szCs w:val="28"/>
        </w:rPr>
        <w:t>Ханты-Мансийском</w:t>
      </w:r>
      <w:proofErr w:type="gramEnd"/>
      <w:r w:rsidRPr="00E77172">
        <w:rPr>
          <w:rFonts w:ascii="PT Astra Serif" w:hAnsi="PT Astra Serif" w:cs="Times New Roman"/>
          <w:sz w:val="28"/>
          <w:szCs w:val="28"/>
        </w:rPr>
        <w:t xml:space="preserve"> автономном округе – Югре»;</w:t>
      </w:r>
    </w:p>
    <w:p w:rsidR="00483AF3" w:rsidRPr="00E77172" w:rsidRDefault="00483AF3" w:rsidP="00483AF3">
      <w:pPr>
        <w:spacing w:after="0" w:line="240" w:lineRule="auto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 xml:space="preserve">21) Закон Ханты-Мансийского автономного округа – Югры от 29.02.2008 № 17-оз «О регулировании отдельных вопросов в сфере музейного дела </w:t>
      </w:r>
      <w:proofErr w:type="gramStart"/>
      <w:r w:rsidRPr="00E77172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Pr="00E77172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E77172">
        <w:rPr>
          <w:rFonts w:ascii="PT Astra Serif" w:hAnsi="PT Astra Serif" w:cs="Times New Roman"/>
          <w:sz w:val="28"/>
          <w:szCs w:val="28"/>
        </w:rPr>
        <w:t>Ханты-Мансийском</w:t>
      </w:r>
      <w:proofErr w:type="gramEnd"/>
      <w:r w:rsidRPr="00E77172">
        <w:rPr>
          <w:rFonts w:ascii="PT Astra Serif" w:hAnsi="PT Astra Serif" w:cs="Times New Roman"/>
          <w:sz w:val="28"/>
          <w:szCs w:val="28"/>
        </w:rPr>
        <w:t xml:space="preserve"> автономном округе-Югре»;</w:t>
      </w:r>
    </w:p>
    <w:p w:rsidR="00483AF3" w:rsidRPr="00E77172" w:rsidRDefault="00483AF3" w:rsidP="00483AF3">
      <w:pPr>
        <w:spacing w:after="0" w:line="240" w:lineRule="auto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 xml:space="preserve">22) Закон Ханты-Мансийского автономного округа – Югры от 27.10.2011 № 105-оз  «О регулировании отдельных вопросов библиотечного дела и </w:t>
      </w:r>
      <w:r w:rsidRPr="00E77172">
        <w:rPr>
          <w:rFonts w:ascii="PT Astra Serif" w:hAnsi="PT Astra Serif" w:cs="Times New Roman"/>
          <w:sz w:val="28"/>
          <w:szCs w:val="28"/>
        </w:rPr>
        <w:lastRenderedPageBreak/>
        <w:t>обязательного экземпляра документов Ханты-Мансийского автономного округа-Югры»;</w:t>
      </w:r>
    </w:p>
    <w:p w:rsidR="00483AF3" w:rsidRPr="00E77172" w:rsidRDefault="00483AF3" w:rsidP="00483AF3">
      <w:pPr>
        <w:spacing w:after="0" w:line="240" w:lineRule="auto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 xml:space="preserve">23) Закон Ханты-Мансийского автономного округа – Югры от 28.06.2006 № 64-оз «О сохранении, использовании, популяризации и государственной охране объектов культурного наследия </w:t>
      </w:r>
      <w:proofErr w:type="gramStart"/>
      <w:r w:rsidRPr="00E77172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Pr="00E77172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E77172">
        <w:rPr>
          <w:rFonts w:ascii="PT Astra Serif" w:hAnsi="PT Astra Serif" w:cs="Times New Roman"/>
          <w:sz w:val="28"/>
          <w:szCs w:val="28"/>
        </w:rPr>
        <w:t>Ханты-Мансийском</w:t>
      </w:r>
      <w:proofErr w:type="gramEnd"/>
      <w:r w:rsidRPr="00E77172">
        <w:rPr>
          <w:rFonts w:ascii="PT Astra Serif" w:hAnsi="PT Astra Serif" w:cs="Times New Roman"/>
          <w:sz w:val="28"/>
          <w:szCs w:val="28"/>
        </w:rPr>
        <w:t xml:space="preserve"> автономном округе-Югре»;</w:t>
      </w:r>
    </w:p>
    <w:p w:rsidR="00483AF3" w:rsidRPr="00E77172" w:rsidRDefault="00483AF3" w:rsidP="00483AF3">
      <w:pPr>
        <w:spacing w:after="0" w:line="240" w:lineRule="auto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 xml:space="preserve">24) Закон Ханты-Мансийского автономного округа – Югры от 31.12.2004 № 98-оз «О народных художественных промыслах </w:t>
      </w:r>
      <w:proofErr w:type="gramStart"/>
      <w:r w:rsidRPr="00E77172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Pr="00E77172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E77172">
        <w:rPr>
          <w:rFonts w:ascii="PT Astra Serif" w:hAnsi="PT Astra Serif" w:cs="Times New Roman"/>
          <w:sz w:val="28"/>
          <w:szCs w:val="28"/>
        </w:rPr>
        <w:t>Ханты-Мансийском</w:t>
      </w:r>
      <w:proofErr w:type="gramEnd"/>
      <w:r w:rsidRPr="00E77172">
        <w:rPr>
          <w:rFonts w:ascii="PT Astra Serif" w:hAnsi="PT Astra Serif" w:cs="Times New Roman"/>
          <w:sz w:val="28"/>
          <w:szCs w:val="28"/>
        </w:rPr>
        <w:t xml:space="preserve"> автономном округе-Югре»;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25) распоряжение Правительства Ханты-Мансийского автономного округа – Югры от 08.02.2013 № 46-рп «О плане мероприятий («дорожной карте») «Изменения в отраслях социальной сферы, направленные на повышение эффективности сферы культуры </w:t>
      </w:r>
      <w:proofErr w:type="gramStart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proofErr w:type="gramEnd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Ханты-Мансийском</w:t>
      </w:r>
      <w:proofErr w:type="gramEnd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автономном округе – Югре»;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26) постановление Правительства Ханты-Мансийского автономного округа – Югры от 31.10.2021 N 470-п «О государственной программе Ханты-Мансийского автономного округа - Югры «Культурное пространство»;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27)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остановление Правительства Российской Федерации от 17.12.2013 № 1177 «Об утверждении правил организованной перевозки группы детей автобусами»;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28)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остановление Правительства РФ от 17.12.2013 № 1176 «Правила дорожного движения Российской Федерации»;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29) п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остановление Главного государственного санитарного врача РФ от 21.01.2014 №3 «Об утверждении СП 2.5.3157-14 «Санитарно-эпидемиологические требования к перевозке железнодорожным транспортом организованных групп детей»;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30) п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риказ Министерства транспорта РФ от 31.03.2016 № 85 «Об утверждении </w:t>
      </w:r>
      <w:proofErr w:type="gramStart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Концепции организации перевозок групп детей</w:t>
      </w:r>
      <w:proofErr w:type="gramEnd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автобусами и плана ее реализации»;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31) распоряжение Правительства Ханты-Мансийского автономного округа-Югры от 30.12.2016 № 759-рп «О мерах по развитию нормативной правовой базы Ханты-Мансийского автономного округа-Югры, регламентирующей вопросы обеспечения безопасности при перевозке автотранспортом организованных групп детей к месту проведения массовых мероприятий, в том числе школьными автобусами»;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32) м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ежведомственный приказ Департамента социального развития, Департамента образования и молодежной политики, Департамента физической культуры и спорта, Департамента культуры, Департамента здравоохранения, Департамента дорожного хозяйства и транспорта, Департамента промышленности, Департамента информационных технологий и цифрового развития, Управления Министерства внутренних дел РФ по Ханты-Мансийскому автономному округу - Югре, Управления Федеральной службы по надзору в сфере защиты прав потребителей и благополучия человека по Ханты-Мансийскому автономному округу</w:t>
      </w:r>
      <w:proofErr w:type="gramEnd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Югре, Территориального отдела 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государственного автодорожного надзора по Ханты-Мансийскому автономному округу - Югре от 20.05.2021  № 370-р/10-П-494/109/09-ОД-96/575/108/121/08-Пр-73/42/547/06-178 «Об организации перевозок автотранспортными средствами организованных групп детей к месту обучения, проведения спортивных, оздоровительных, культурно-массовых мероприятий на территории Ханты-Мансийского автономного округа - Югры и обратно»;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33) постановление администрации города Югорска от 02.04.2018 № 949 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 и их должностных лиц, муниципальных служащих»;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34) постановление администрации города Югорска от 31.10.2018 № 3001 «О муниципальной программе города Югорска «Культурное пространство»</w:t>
      </w:r>
      <w:r w:rsidRPr="00E77172">
        <w:rPr>
          <w:rFonts w:ascii="PT Astra Serif" w:hAnsi="PT Astra Serif"/>
          <w:sz w:val="28"/>
          <w:szCs w:val="28"/>
        </w:rPr>
        <w:t>;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left="57" w:firstLine="6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35) решение Думы города Югорска от 28.09.2010 № 89 «Об утверждении Положения об управлении культуры».</w:t>
      </w:r>
    </w:p>
    <w:p w:rsidR="00483AF3" w:rsidRPr="00E77172" w:rsidRDefault="00483AF3" w:rsidP="00483AF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 xml:space="preserve">2.6.2. Знаниями законодательства </w:t>
      </w:r>
      <w:proofErr w:type="gramStart"/>
      <w:r w:rsidRPr="00E77172">
        <w:rPr>
          <w:rFonts w:ascii="PT Astra Serif" w:hAnsi="PT Astra Serif" w:cs="Times New Roman"/>
          <w:sz w:val="28"/>
          <w:szCs w:val="28"/>
        </w:rPr>
        <w:t>в связи с участием в инвестиционном процессе в соответствующих сферах экономической деятельности на территории</w:t>
      </w:r>
      <w:proofErr w:type="gramEnd"/>
      <w:r w:rsidRPr="00E77172">
        <w:rPr>
          <w:rFonts w:ascii="PT Astra Serif" w:hAnsi="PT Astra Serif" w:cs="Times New Roman"/>
          <w:sz w:val="28"/>
          <w:szCs w:val="28"/>
        </w:rPr>
        <w:t xml:space="preserve"> города Югорска:</w:t>
      </w:r>
    </w:p>
    <w:p w:rsidR="00483AF3" w:rsidRPr="00E77172" w:rsidRDefault="00483AF3" w:rsidP="00483AF3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 xml:space="preserve">Федеральный закон от 25.02.1999 № 39-ФЗ «Об инвестиционной деятельности в Российской Федерации, осуществляемой в форме капитальных вложений»; </w:t>
      </w:r>
    </w:p>
    <w:p w:rsidR="00483AF3" w:rsidRPr="00E77172" w:rsidRDefault="00483AF3" w:rsidP="00483AF3">
      <w:pPr>
        <w:pStyle w:val="a4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>Федеральный закон от 24.07.2007 № 209-ФЗ «О развитии малого и среднего предпринимательства в Российской Федерации»;</w:t>
      </w:r>
    </w:p>
    <w:p w:rsidR="00483AF3" w:rsidRPr="00E77172" w:rsidRDefault="00483AF3" w:rsidP="00483AF3">
      <w:pPr>
        <w:pStyle w:val="a4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>«Методические рекомендации по оценке эффективности инвестиционных проектов», утвержденные Минэкономики РФ, Минфином РФ, Госстроем РФ 21.06.1999 № ВК 477;</w:t>
      </w:r>
    </w:p>
    <w:p w:rsidR="00483AF3" w:rsidRPr="00E77172" w:rsidRDefault="00483AF3" w:rsidP="00483AF3">
      <w:pPr>
        <w:pStyle w:val="a4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 xml:space="preserve">«Рекомендации к составлению бизнес-плана регионального инвестиционного проекта», утвержденные </w:t>
      </w:r>
      <w:proofErr w:type="spellStart"/>
      <w:r w:rsidRPr="00E77172">
        <w:rPr>
          <w:rFonts w:ascii="PT Astra Serif" w:hAnsi="PT Astra Serif" w:cs="Times New Roman"/>
          <w:sz w:val="28"/>
          <w:szCs w:val="28"/>
        </w:rPr>
        <w:t>Минрегионом</w:t>
      </w:r>
      <w:proofErr w:type="spellEnd"/>
      <w:r w:rsidRPr="00E77172">
        <w:rPr>
          <w:rFonts w:ascii="PT Astra Serif" w:hAnsi="PT Astra Serif" w:cs="Times New Roman"/>
          <w:sz w:val="28"/>
          <w:szCs w:val="28"/>
        </w:rPr>
        <w:t xml:space="preserve"> России 01.01.2009; </w:t>
      </w:r>
    </w:p>
    <w:p w:rsidR="00483AF3" w:rsidRPr="00E77172" w:rsidRDefault="00483AF3" w:rsidP="00483AF3">
      <w:pPr>
        <w:pStyle w:val="a4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 xml:space="preserve">«Методические рекомендации по подготовке документов для участия регионального инвестиционного проекта в отборе проектов, претендующих на получение бюджетных ассигнований Инвестиционного фонда Российской Федерации», утвержденные </w:t>
      </w:r>
      <w:proofErr w:type="spellStart"/>
      <w:r w:rsidRPr="00E77172">
        <w:rPr>
          <w:rFonts w:ascii="PT Astra Serif" w:hAnsi="PT Astra Serif" w:cs="Times New Roman"/>
          <w:sz w:val="28"/>
          <w:szCs w:val="28"/>
        </w:rPr>
        <w:t>Минрегионом</w:t>
      </w:r>
      <w:proofErr w:type="spellEnd"/>
      <w:r w:rsidRPr="00E77172">
        <w:rPr>
          <w:rFonts w:ascii="PT Astra Serif" w:hAnsi="PT Astra Serif" w:cs="Times New Roman"/>
          <w:sz w:val="28"/>
          <w:szCs w:val="28"/>
        </w:rPr>
        <w:t xml:space="preserve"> России 01.01.2009; </w:t>
      </w:r>
    </w:p>
    <w:p w:rsidR="00483AF3" w:rsidRPr="00E77172" w:rsidRDefault="00483AF3" w:rsidP="00483AF3">
      <w:pPr>
        <w:pStyle w:val="a4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 xml:space="preserve">Закон Ханты-Мансийского автономного округа – Югры от 29.12.2007 № 213-оз «О развитии малого и среднего предпринимательства </w:t>
      </w:r>
      <w:proofErr w:type="gramStart"/>
      <w:r w:rsidRPr="00E77172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Pr="00E77172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E77172">
        <w:rPr>
          <w:rFonts w:ascii="PT Astra Serif" w:hAnsi="PT Astra Serif" w:cs="Times New Roman"/>
          <w:sz w:val="28"/>
          <w:szCs w:val="28"/>
        </w:rPr>
        <w:t>Ханты-Мансийском</w:t>
      </w:r>
      <w:proofErr w:type="gramEnd"/>
      <w:r w:rsidRPr="00E77172">
        <w:rPr>
          <w:rFonts w:ascii="PT Astra Serif" w:hAnsi="PT Astra Serif" w:cs="Times New Roman"/>
          <w:sz w:val="28"/>
          <w:szCs w:val="28"/>
        </w:rPr>
        <w:t xml:space="preserve"> автономном округе – Югре»; </w:t>
      </w:r>
    </w:p>
    <w:p w:rsidR="00483AF3" w:rsidRPr="00E77172" w:rsidRDefault="00483AF3" w:rsidP="00483AF3">
      <w:pPr>
        <w:pStyle w:val="a4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 xml:space="preserve">Закон Ханты-Мансийского автономного округа – Югры от 31.03.2012 № 33-оз «О государственной поддержке инвестиционной деятельности </w:t>
      </w:r>
      <w:proofErr w:type="gramStart"/>
      <w:r w:rsidRPr="00E77172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Pr="00E77172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E77172">
        <w:rPr>
          <w:rFonts w:ascii="PT Astra Serif" w:hAnsi="PT Astra Serif" w:cs="Times New Roman"/>
          <w:sz w:val="28"/>
          <w:szCs w:val="28"/>
        </w:rPr>
        <w:t>Ханты-Мансийском</w:t>
      </w:r>
      <w:proofErr w:type="gramEnd"/>
      <w:r w:rsidRPr="00E77172">
        <w:rPr>
          <w:rFonts w:ascii="PT Astra Serif" w:hAnsi="PT Astra Serif" w:cs="Times New Roman"/>
          <w:sz w:val="28"/>
          <w:szCs w:val="28"/>
        </w:rPr>
        <w:t xml:space="preserve"> автономном округе – Югре»; </w:t>
      </w:r>
    </w:p>
    <w:p w:rsidR="00483AF3" w:rsidRPr="00E77172" w:rsidRDefault="00483AF3" w:rsidP="00483AF3">
      <w:pPr>
        <w:pStyle w:val="a4"/>
        <w:numPr>
          <w:ilvl w:val="0"/>
          <w:numId w:val="13"/>
        </w:numPr>
        <w:spacing w:after="0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 xml:space="preserve">Закон Ханты-Мансийского автономного округа – Югры от 18.10.2010 № 155-оз «Об участии Ханты-Мансийского автономного округа – Югры в государственно-частных партнерствах»; </w:t>
      </w:r>
    </w:p>
    <w:p w:rsidR="00483AF3" w:rsidRPr="00E77172" w:rsidRDefault="00483AF3" w:rsidP="00483AF3">
      <w:pPr>
        <w:pStyle w:val="a4"/>
        <w:numPr>
          <w:ilvl w:val="0"/>
          <w:numId w:val="13"/>
        </w:numPr>
        <w:spacing w:after="0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 xml:space="preserve">иные нормативные правовые акты, устанавливающие условия и порядок финансирования инвестиционных проектов из средств федерального </w:t>
      </w:r>
      <w:r w:rsidRPr="00E77172">
        <w:rPr>
          <w:rFonts w:ascii="PT Astra Serif" w:hAnsi="PT Astra Serif" w:cs="Times New Roman"/>
          <w:sz w:val="28"/>
          <w:szCs w:val="28"/>
        </w:rPr>
        <w:lastRenderedPageBreak/>
        <w:t>бюджета и бюджета автономного округа в сфере, соответствующей направлению деятельности.</w:t>
      </w:r>
    </w:p>
    <w:p w:rsidR="00483AF3" w:rsidRPr="00E77172" w:rsidRDefault="00483AF3" w:rsidP="00483AF3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 xml:space="preserve">2.6.3. </w:t>
      </w:r>
      <w:r w:rsidRPr="00E77172">
        <w:rPr>
          <w:rFonts w:ascii="PT Astra Serif" w:hAnsi="PT Astra Serif"/>
          <w:sz w:val="28"/>
          <w:szCs w:val="28"/>
        </w:rPr>
        <w:t>Правовыми знаниями основ проектной деятельности:</w:t>
      </w:r>
    </w:p>
    <w:p w:rsidR="00483AF3" w:rsidRPr="00E77172" w:rsidRDefault="00483AF3" w:rsidP="00483AF3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E77172">
        <w:rPr>
          <w:rFonts w:ascii="PT Astra Serif" w:hAnsi="PT Astra Serif"/>
          <w:sz w:val="28"/>
          <w:szCs w:val="28"/>
        </w:rPr>
        <w:t xml:space="preserve">1) </w:t>
      </w:r>
      <w:r>
        <w:rPr>
          <w:rFonts w:ascii="PT Astra Serif" w:hAnsi="PT Astra Serif"/>
          <w:sz w:val="28"/>
          <w:szCs w:val="28"/>
        </w:rPr>
        <w:t>п</w:t>
      </w:r>
      <w:r w:rsidRPr="00E77172">
        <w:rPr>
          <w:rFonts w:ascii="PT Astra Serif" w:hAnsi="PT Astra Serif"/>
          <w:sz w:val="28"/>
          <w:szCs w:val="28"/>
        </w:rPr>
        <w:t>остановление Правительства Российской Федерации от 15.10.2016 № 1050 «Об организации проектной деятельности в Правительстве Российской Федерации»;</w:t>
      </w:r>
    </w:p>
    <w:p w:rsidR="00483AF3" w:rsidRPr="00E77172" w:rsidRDefault="00483AF3" w:rsidP="00483AF3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E77172">
        <w:rPr>
          <w:rFonts w:ascii="PT Astra Serif" w:hAnsi="PT Astra Serif"/>
          <w:sz w:val="28"/>
          <w:szCs w:val="28"/>
        </w:rPr>
        <w:t xml:space="preserve">2) </w:t>
      </w:r>
      <w:r>
        <w:rPr>
          <w:rFonts w:ascii="PT Astra Serif" w:hAnsi="PT Astra Serif"/>
          <w:sz w:val="28"/>
          <w:szCs w:val="28"/>
        </w:rPr>
        <w:t>Н</w:t>
      </w:r>
      <w:r w:rsidRPr="00E77172">
        <w:rPr>
          <w:rFonts w:ascii="PT Astra Serif" w:hAnsi="PT Astra Serif"/>
          <w:sz w:val="28"/>
          <w:szCs w:val="28"/>
        </w:rPr>
        <w:t xml:space="preserve">ациональный стандарт Российской Федерации ГОСТ </w:t>
      </w:r>
      <w:proofErr w:type="gramStart"/>
      <w:r w:rsidRPr="00E77172">
        <w:rPr>
          <w:rFonts w:ascii="PT Astra Serif" w:hAnsi="PT Astra Serif"/>
          <w:sz w:val="28"/>
          <w:szCs w:val="28"/>
        </w:rPr>
        <w:t>Р</w:t>
      </w:r>
      <w:proofErr w:type="gramEnd"/>
      <w:r w:rsidRPr="00E77172">
        <w:rPr>
          <w:rFonts w:ascii="PT Astra Serif" w:hAnsi="PT Astra Serif"/>
          <w:sz w:val="28"/>
          <w:szCs w:val="28"/>
        </w:rPr>
        <w:t xml:space="preserve"> 54869-2011 «Проектный менеджмент. Требования к управлению проектом»;</w:t>
      </w:r>
    </w:p>
    <w:p w:rsidR="00483AF3" w:rsidRPr="00E77172" w:rsidRDefault="00483AF3" w:rsidP="00483AF3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E77172">
        <w:rPr>
          <w:rFonts w:ascii="PT Astra Serif" w:hAnsi="PT Astra Serif"/>
          <w:sz w:val="28"/>
          <w:szCs w:val="28"/>
        </w:rPr>
        <w:t xml:space="preserve">3) Национальный стандарт Российской Федерации ГОСТ </w:t>
      </w:r>
      <w:proofErr w:type="gramStart"/>
      <w:r w:rsidRPr="00E77172">
        <w:rPr>
          <w:rFonts w:ascii="PT Astra Serif" w:hAnsi="PT Astra Serif"/>
          <w:sz w:val="28"/>
          <w:szCs w:val="28"/>
        </w:rPr>
        <w:t>Р</w:t>
      </w:r>
      <w:proofErr w:type="gramEnd"/>
      <w:r w:rsidRPr="00E77172">
        <w:rPr>
          <w:rFonts w:ascii="PT Astra Serif" w:hAnsi="PT Astra Serif"/>
          <w:sz w:val="28"/>
          <w:szCs w:val="28"/>
        </w:rPr>
        <w:t xml:space="preserve"> ИСО 21500-2014 «Руководство по проектному менеджменту»;</w:t>
      </w:r>
    </w:p>
    <w:p w:rsidR="00483AF3" w:rsidRPr="00E77172" w:rsidRDefault="00483AF3" w:rsidP="00483AF3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п</w:t>
      </w:r>
      <w:r w:rsidRPr="00E77172">
        <w:rPr>
          <w:rFonts w:ascii="PT Astra Serif" w:hAnsi="PT Astra Serif"/>
          <w:sz w:val="28"/>
          <w:szCs w:val="28"/>
        </w:rPr>
        <w:t>остановление Правительства Ханты-Мансийского автономного округа - Югры от 25.12.2015 № 485-п «О системе управления проектной деятельностью в исполнительных органах государственной власти Ханты-Мансийского автономного округа – Югры»;</w:t>
      </w:r>
    </w:p>
    <w:p w:rsidR="00483AF3" w:rsidRPr="00E77172" w:rsidRDefault="00483AF3" w:rsidP="00483AF3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п</w:t>
      </w:r>
      <w:r w:rsidRPr="00E77172">
        <w:rPr>
          <w:rFonts w:ascii="PT Astra Serif" w:hAnsi="PT Astra Serif"/>
          <w:sz w:val="28"/>
          <w:szCs w:val="28"/>
        </w:rPr>
        <w:t>риказ Департамента проектного управления Ханты-Мансийского автономного округа - Югры от 19.08.2016 № 8-нп «О Регламенте управления проектом»;</w:t>
      </w:r>
    </w:p>
    <w:p w:rsidR="00483AF3" w:rsidRPr="00E77172" w:rsidRDefault="00483AF3" w:rsidP="00483AF3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E77172">
        <w:rPr>
          <w:rFonts w:ascii="PT Astra Serif" w:hAnsi="PT Astra Serif"/>
          <w:sz w:val="28"/>
          <w:szCs w:val="28"/>
        </w:rPr>
        <w:t xml:space="preserve">6) </w:t>
      </w:r>
      <w:r>
        <w:rPr>
          <w:rFonts w:ascii="PT Astra Serif" w:hAnsi="PT Astra Serif"/>
          <w:sz w:val="28"/>
          <w:szCs w:val="28"/>
        </w:rPr>
        <w:t>п</w:t>
      </w:r>
      <w:r w:rsidRPr="00E77172">
        <w:rPr>
          <w:rFonts w:ascii="PT Astra Serif" w:hAnsi="PT Astra Serif"/>
          <w:sz w:val="28"/>
          <w:szCs w:val="28"/>
        </w:rPr>
        <w:t>остановление администрации города Югорска от 31.03.2017                        № 750 «Об утверждении Регламента и Порядков в сфере управления проектной деятельностью в администрации города Югорска»;</w:t>
      </w:r>
    </w:p>
    <w:p w:rsidR="00483AF3" w:rsidRPr="00E77172" w:rsidRDefault="00483AF3" w:rsidP="00483AF3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E77172">
        <w:rPr>
          <w:rFonts w:ascii="PT Astra Serif" w:hAnsi="PT Astra Serif"/>
          <w:sz w:val="28"/>
          <w:szCs w:val="28"/>
        </w:rPr>
        <w:t xml:space="preserve">7) </w:t>
      </w:r>
      <w:r>
        <w:rPr>
          <w:rFonts w:ascii="PT Astra Serif" w:hAnsi="PT Astra Serif"/>
          <w:sz w:val="28"/>
          <w:szCs w:val="28"/>
        </w:rPr>
        <w:t>п</w:t>
      </w:r>
      <w:r w:rsidRPr="00E77172">
        <w:rPr>
          <w:rFonts w:ascii="PT Astra Serif" w:hAnsi="PT Astra Serif"/>
          <w:sz w:val="28"/>
          <w:szCs w:val="28"/>
        </w:rPr>
        <w:t>остановление администрации города Югорска от 30.11.2016                      № 3034 «О системе управления проектной деятельностью в администрации города Югорска»;</w:t>
      </w:r>
    </w:p>
    <w:p w:rsidR="00483AF3" w:rsidRPr="00E77172" w:rsidRDefault="00483AF3" w:rsidP="00483AF3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E77172">
        <w:rPr>
          <w:rFonts w:ascii="PT Astra Serif" w:hAnsi="PT Astra Serif"/>
          <w:sz w:val="28"/>
          <w:szCs w:val="28"/>
        </w:rPr>
        <w:t xml:space="preserve">8) </w:t>
      </w:r>
      <w:r>
        <w:rPr>
          <w:rFonts w:ascii="PT Astra Serif" w:hAnsi="PT Astra Serif"/>
          <w:sz w:val="28"/>
          <w:szCs w:val="28"/>
        </w:rPr>
        <w:t>п</w:t>
      </w:r>
      <w:r w:rsidRPr="00E77172">
        <w:rPr>
          <w:rFonts w:ascii="PT Astra Serif" w:hAnsi="PT Astra Serif"/>
          <w:sz w:val="28"/>
          <w:szCs w:val="28"/>
        </w:rPr>
        <w:t>остановление администрации города Югорска от 07.04.2017                   № 801 «Об утверждении форм и требований к управленческим и рабочим документам в сфере управления проектной деятельностью в администрации города Югорска»;</w:t>
      </w:r>
    </w:p>
    <w:p w:rsidR="00483AF3" w:rsidRPr="00E77172" w:rsidRDefault="00483AF3" w:rsidP="00483AF3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E77172">
        <w:rPr>
          <w:rFonts w:ascii="PT Astra Serif" w:hAnsi="PT Astra Serif"/>
          <w:sz w:val="28"/>
          <w:szCs w:val="28"/>
        </w:rPr>
        <w:t xml:space="preserve">9) </w:t>
      </w:r>
      <w:r>
        <w:rPr>
          <w:rFonts w:ascii="PT Astra Serif" w:hAnsi="PT Astra Serif"/>
          <w:sz w:val="28"/>
          <w:szCs w:val="28"/>
        </w:rPr>
        <w:t>п</w:t>
      </w:r>
      <w:r w:rsidRPr="00E77172">
        <w:rPr>
          <w:rFonts w:ascii="PT Astra Serif" w:hAnsi="PT Astra Serif"/>
          <w:sz w:val="28"/>
          <w:szCs w:val="28"/>
        </w:rPr>
        <w:t>остановление администрации города Югорска от 23.05.2017                     № 1180 «О форме проектной инициативы, требования к ее содержанию, порядке формирования и рассмотрения проектной инициативы.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2.6.4. Иными профессиональными знаниями, в том числе: 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понятие и признаки государства; 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понятие, цели, элементы государственного управления; 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3) типы организационных структур; 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4) понятие миссии, стратегии, целей организации; 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5) понятие, элементы, цели системы культуры в Российской Федерации;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6) основные направления и приоритеты государственной политики в сфере культуры;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7) принципы организации деятельности учреждений культуры и 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искусства;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8) методы управления содержанием проекта, ресурсами  и сроками проекта;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9) методы и инструменты управления коммуникациями проекта;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10) методы управления закупками проекта и правовые акты в области закупок.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11) понятие проекта нормативного правового акта, инструменты и этапы его разработки;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12) понятие, процедура рассмотрения обращений граждан;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13) принципы, методы, технологии и механизмы осуществления контроля (надзора);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14) процедура организации проверки: порядок, этапы, инструменты проведения;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15) ограничения при проведении проверочных процедур;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16) меры, принимаемые по результатам проверки;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17) основания проведения и особенности внеплановых проверок;</w:t>
      </w:r>
    </w:p>
    <w:p w:rsidR="00483AF3" w:rsidRPr="00E77172" w:rsidRDefault="00483AF3" w:rsidP="00483AF3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18) </w:t>
      </w:r>
      <w:r w:rsidRPr="00E77172">
        <w:rPr>
          <w:rFonts w:ascii="PT Astra Serif" w:hAnsi="PT Astra Serif"/>
          <w:sz w:val="28"/>
          <w:szCs w:val="28"/>
        </w:rPr>
        <w:t>термины, принципы и порядок управления проектами, заинтересованными сторонами, содержанием, ресурсами, сроками, рисками, качеством, закупками, коммуникациями;</w:t>
      </w:r>
      <w:proofErr w:type="gramEnd"/>
    </w:p>
    <w:p w:rsidR="00483AF3" w:rsidRPr="00E77172" w:rsidRDefault="00483AF3" w:rsidP="00483AF3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E77172">
        <w:rPr>
          <w:rFonts w:ascii="PT Astra Serif" w:hAnsi="PT Astra Serif"/>
          <w:sz w:val="28"/>
          <w:szCs w:val="28"/>
        </w:rPr>
        <w:t>19) порядок исполнения стадии инициации проекта; стадии планирования проекта; стадии реализации проекта; стадии закрытия проекта.</w:t>
      </w:r>
    </w:p>
    <w:p w:rsidR="00483AF3" w:rsidRPr="00E77172" w:rsidRDefault="00483AF3" w:rsidP="00483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>2.7. Главный специалист Управления должен обладать следующими профессиональными навыками сопровождения инвестиционной деятельности:</w:t>
      </w:r>
    </w:p>
    <w:p w:rsidR="00483AF3" w:rsidRPr="00E77172" w:rsidRDefault="00483AF3" w:rsidP="00483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 xml:space="preserve">- реализации  соответствующих  направлению  деятельности составляющих </w:t>
      </w:r>
      <w:proofErr w:type="gramStart"/>
      <w:r w:rsidRPr="00E77172">
        <w:rPr>
          <w:rFonts w:ascii="PT Astra Serif" w:hAnsi="PT Astra Serif" w:cs="Times New Roman"/>
          <w:sz w:val="28"/>
          <w:szCs w:val="28"/>
        </w:rPr>
        <w:t>Стандарта деятельности исполнительных органов государственной власти субъекта Российской Федерации</w:t>
      </w:r>
      <w:proofErr w:type="gramEnd"/>
      <w:r w:rsidRPr="00E77172">
        <w:rPr>
          <w:rFonts w:ascii="PT Astra Serif" w:hAnsi="PT Astra Serif" w:cs="Times New Roman"/>
          <w:sz w:val="28"/>
          <w:szCs w:val="28"/>
        </w:rPr>
        <w:t xml:space="preserve"> по обеспечению благоприятного инвестиционного климата в регионе;</w:t>
      </w:r>
    </w:p>
    <w:p w:rsidR="00483AF3" w:rsidRPr="00E77172" w:rsidRDefault="00483AF3" w:rsidP="00483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оценки  целесообразности  привлечения  бюджетных средств автономного округа в целях реализации инвестиционных проектов; </w:t>
      </w:r>
    </w:p>
    <w:p w:rsidR="00483AF3" w:rsidRPr="00E77172" w:rsidRDefault="00483AF3" w:rsidP="00483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-  обеспечения контроля над целевым использованием инвестиционных средств, над соблюдением установленных сроков реализации инвестиционных проектов, включая продолжительность строительства и ввода в эксплуатацию производственных мощностей и основных фондов;</w:t>
      </w:r>
    </w:p>
    <w:p w:rsidR="00483AF3" w:rsidRPr="00E77172" w:rsidRDefault="00483AF3" w:rsidP="00483AF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- осуществления текущего мониторинга и контроля над реализацией инвестиционных проектов;</w:t>
      </w:r>
    </w:p>
    <w:p w:rsidR="00483AF3" w:rsidRPr="00E77172" w:rsidRDefault="00483AF3" w:rsidP="00483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- анализа  финансово-хозяйственных  показателей  деятельности предприятия, выявления проблем экономического характера при анализе конкретных ситуаций, оценки ожидаемых результатов;</w:t>
      </w:r>
    </w:p>
    <w:p w:rsidR="00483AF3" w:rsidRPr="00E77172" w:rsidRDefault="00483AF3" w:rsidP="00483AF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- сбора и обработки информации об инвестиционной деятельности в автономном округе;</w:t>
      </w:r>
    </w:p>
    <w:p w:rsidR="00483AF3" w:rsidRPr="00E77172" w:rsidRDefault="00483AF3" w:rsidP="00483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- осуществление оценки информации с точки зрения ее достоверности, точности, достаточности для решения проблемы во всей совокупности информационных ресурсов; </w:t>
      </w:r>
    </w:p>
    <w:p w:rsidR="00483AF3" w:rsidRPr="00E77172" w:rsidRDefault="00483AF3" w:rsidP="00483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- овладения информационными технологиями планирования своей деятельности, построения информационных моделей объектов и процессов, подготовки служебных документов;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- предотвращения возникновения и разрешения конфликтных ситуаций.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2.8. Главный специалист Управления должен обладать следующими умениями, </w:t>
      </w:r>
      <w:r w:rsidRPr="00E7717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83AF3" w:rsidRPr="00E77172" w:rsidRDefault="00483AF3" w:rsidP="00483AF3">
      <w:pPr>
        <w:pStyle w:val="a4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прогнозировать возможные позитивные и негативные последствия принимаемых управленческих решений;</w:t>
      </w:r>
    </w:p>
    <w:p w:rsidR="00483AF3" w:rsidRPr="00E77172" w:rsidRDefault="00483AF3" w:rsidP="00483AF3">
      <w:pPr>
        <w:pStyle w:val="a4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реализовывать соответствующие направления деятельности Управления культуры администрации города Югорска;</w:t>
      </w:r>
    </w:p>
    <w:p w:rsidR="00483AF3" w:rsidRPr="00E77172" w:rsidRDefault="00483AF3" w:rsidP="00483AF3">
      <w:pPr>
        <w:pStyle w:val="a4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планировать служебную деятельность;</w:t>
      </w:r>
    </w:p>
    <w:p w:rsidR="00483AF3" w:rsidRPr="00E77172" w:rsidRDefault="00483AF3" w:rsidP="00483AF3">
      <w:pPr>
        <w:pStyle w:val="a4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взаимодействовать с государственными органами, органами местного самоуправления и иными организациями;</w:t>
      </w:r>
    </w:p>
    <w:p w:rsidR="00483AF3" w:rsidRPr="00E77172" w:rsidRDefault="00483AF3" w:rsidP="00483AF3">
      <w:pPr>
        <w:pStyle w:val="a4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оценивать коррупционные риски.</w:t>
      </w:r>
    </w:p>
    <w:p w:rsidR="00483AF3" w:rsidRPr="00E77172" w:rsidRDefault="00483AF3" w:rsidP="00483A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  <w:t xml:space="preserve">2.9. 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Главный специалист Управления должен обладать следующими </w:t>
      </w:r>
      <w:r w:rsidRPr="00E77172">
        <w:rPr>
          <w:rFonts w:ascii="PT Astra Serif" w:hAnsi="PT Astra Serif"/>
          <w:sz w:val="28"/>
          <w:szCs w:val="28"/>
        </w:rPr>
        <w:t>профессиональными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умениями</w:t>
      </w:r>
      <w:r w:rsidRPr="00E7717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в</w:t>
      </w:r>
      <w:r w:rsidRPr="00E77172">
        <w:rPr>
          <w:rFonts w:ascii="PT Astra Serif" w:hAnsi="PT Astra Serif"/>
          <w:sz w:val="28"/>
          <w:szCs w:val="28"/>
        </w:rPr>
        <w:t xml:space="preserve"> сфере управления проектной деятельностью:</w:t>
      </w:r>
    </w:p>
    <w:p w:rsidR="00483AF3" w:rsidRPr="00E77172" w:rsidRDefault="00483AF3" w:rsidP="00483A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  <w:t>1) о</w:t>
      </w:r>
      <w:r w:rsidRPr="00E77172">
        <w:rPr>
          <w:rFonts w:ascii="PT Astra Serif" w:hAnsi="PT Astra Serif"/>
          <w:sz w:val="28"/>
          <w:szCs w:val="28"/>
        </w:rPr>
        <w:t>беспечение эффективного документооборота в рамках проекта (в том числе ведение архива проекта);</w:t>
      </w:r>
    </w:p>
    <w:p w:rsidR="00483AF3" w:rsidRPr="00E77172" w:rsidRDefault="00483AF3" w:rsidP="00483A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  <w:t>2) э</w:t>
      </w:r>
      <w:r w:rsidRPr="00E77172">
        <w:rPr>
          <w:rFonts w:ascii="PT Astra Serif" w:hAnsi="PT Astra Serif"/>
          <w:sz w:val="28"/>
          <w:szCs w:val="28"/>
        </w:rPr>
        <w:t>ффективное выполнение процессов подготовки, согласования и ведения управленческой документации;</w:t>
      </w:r>
    </w:p>
    <w:p w:rsidR="00483AF3" w:rsidRPr="00E77172" w:rsidRDefault="00483AF3" w:rsidP="00483A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  <w:t>3) и</w:t>
      </w:r>
      <w:r w:rsidRPr="00E77172">
        <w:rPr>
          <w:rFonts w:ascii="PT Astra Serif" w:hAnsi="PT Astra Serif"/>
          <w:sz w:val="28"/>
          <w:szCs w:val="28"/>
        </w:rPr>
        <w:t>спользование современного программного обеспечения в области управления проектами.</w:t>
      </w:r>
    </w:p>
    <w:p w:rsidR="00767324" w:rsidRDefault="00767324" w:rsidP="008045B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</w:pPr>
    </w:p>
    <w:p w:rsidR="008045B6" w:rsidRPr="006E533D" w:rsidRDefault="008045B6" w:rsidP="008045B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</w:pPr>
      <w:r w:rsidRPr="006E533D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>3. Должностные обязанности</w:t>
      </w:r>
    </w:p>
    <w:p w:rsidR="008045B6" w:rsidRPr="006E533D" w:rsidRDefault="008045B6" w:rsidP="008045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3.1. Основные обязанности главного специалиста управления определены в статье 12 Федерального закона от 02.03.2007 № 25-ФЗ «О муниципальной службе в Российской Федерации».</w:t>
      </w:r>
    </w:p>
    <w:p w:rsidR="008045B6" w:rsidRPr="006E533D" w:rsidRDefault="008045B6" w:rsidP="008045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3.2. Исходя из задач и функций, определенных Положением об управлении культуры администрации города Югорска, на главного специалиста управления возлагаются следующие должностные обязанности:</w:t>
      </w:r>
    </w:p>
    <w:p w:rsidR="0073404F" w:rsidRPr="0073404F" w:rsidRDefault="008045B6" w:rsidP="0073404F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proofErr w:type="gramStart"/>
      <w:r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подготовка </w:t>
      </w:r>
      <w:r w:rsidR="00E340F6"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отчетов</w:t>
      </w:r>
      <w:r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по исполнению муниципальных программ города Югорска </w:t>
      </w:r>
      <w:r w:rsidR="00E340F6" w:rsidRPr="006E533D">
        <w:rPr>
          <w:rFonts w:ascii="PT Astra Serif" w:hAnsi="PT Astra Serif"/>
          <w:color w:val="000000" w:themeColor="text1"/>
          <w:sz w:val="28"/>
          <w:szCs w:val="28"/>
        </w:rPr>
        <w:t>«Отдых и оздоровление детей», «</w:t>
      </w:r>
      <w:r w:rsidRPr="006E533D">
        <w:rPr>
          <w:rFonts w:ascii="PT Astra Serif" w:hAnsi="PT Astra Serif"/>
          <w:color w:val="000000" w:themeColor="text1"/>
          <w:sz w:val="28"/>
          <w:szCs w:val="28"/>
        </w:rPr>
        <w:t>Охрана окружающей среды, использ</w:t>
      </w:r>
      <w:r w:rsidR="00E340F6" w:rsidRPr="006E533D">
        <w:rPr>
          <w:rFonts w:ascii="PT Astra Serif" w:hAnsi="PT Astra Serif"/>
          <w:color w:val="000000" w:themeColor="text1"/>
          <w:sz w:val="28"/>
          <w:szCs w:val="28"/>
        </w:rPr>
        <w:t>ование и защита городских лесов», «</w:t>
      </w:r>
      <w:r w:rsidRPr="006E533D">
        <w:rPr>
          <w:rFonts w:ascii="PT Astra Serif" w:hAnsi="PT Astra Serif"/>
          <w:color w:val="000000" w:themeColor="text1"/>
          <w:sz w:val="28"/>
          <w:szCs w:val="28"/>
        </w:rPr>
        <w:t xml:space="preserve">Доступная </w:t>
      </w:r>
      <w:r w:rsidR="00E340F6" w:rsidRPr="006E533D">
        <w:rPr>
          <w:rFonts w:ascii="PT Astra Serif" w:hAnsi="PT Astra Serif"/>
          <w:color w:val="000000" w:themeColor="text1"/>
          <w:sz w:val="28"/>
          <w:szCs w:val="28"/>
        </w:rPr>
        <w:t>среда», «</w:t>
      </w:r>
      <w:r w:rsidRPr="006E533D">
        <w:rPr>
          <w:rFonts w:ascii="PT Astra Serif" w:hAnsi="PT Astra Serif"/>
          <w:color w:val="000000" w:themeColor="text1"/>
          <w:sz w:val="28"/>
          <w:szCs w:val="28"/>
        </w:rPr>
        <w:t>Развитие гражданского общества, реализация государственной национальной полити</w:t>
      </w:r>
      <w:r w:rsidR="00E340F6" w:rsidRPr="006E533D">
        <w:rPr>
          <w:rFonts w:ascii="PT Astra Serif" w:hAnsi="PT Astra Serif"/>
          <w:color w:val="000000" w:themeColor="text1"/>
          <w:sz w:val="28"/>
          <w:szCs w:val="28"/>
        </w:rPr>
        <w:t xml:space="preserve">ки и профилактика экстремизма», </w:t>
      </w:r>
      <w:r w:rsidRPr="006E533D">
        <w:rPr>
          <w:rFonts w:ascii="PT Astra Serif" w:hAnsi="PT Astra Serif"/>
          <w:color w:val="000000" w:themeColor="text1"/>
          <w:sz w:val="28"/>
          <w:szCs w:val="28"/>
        </w:rPr>
        <w:t xml:space="preserve">формирование предложений к проекту решения о бюджете города Югорска на текущий год и плановый период, осуществление мониторинга реализации мероприятий, формирование отчетности по исполнению программ, </w:t>
      </w:r>
      <w:r w:rsidR="004C0383" w:rsidRPr="006E533D">
        <w:rPr>
          <w:rFonts w:ascii="PT Astra Serif" w:hAnsi="PT Astra Serif"/>
          <w:color w:val="000000" w:themeColor="text1"/>
          <w:sz w:val="28"/>
          <w:szCs w:val="28"/>
        </w:rPr>
        <w:t>анализ целевого использования</w:t>
      </w:r>
      <w:r w:rsidRPr="006E533D">
        <w:rPr>
          <w:rFonts w:ascii="PT Astra Serif" w:hAnsi="PT Astra Serif"/>
          <w:color w:val="000000" w:themeColor="text1"/>
          <w:sz w:val="28"/>
          <w:szCs w:val="28"/>
        </w:rPr>
        <w:t xml:space="preserve"> бюджетных</w:t>
      </w:r>
      <w:proofErr w:type="gramEnd"/>
      <w:r w:rsidRPr="006E533D">
        <w:rPr>
          <w:rFonts w:ascii="PT Astra Serif" w:hAnsi="PT Astra Serif"/>
          <w:color w:val="000000" w:themeColor="text1"/>
          <w:sz w:val="28"/>
          <w:szCs w:val="28"/>
        </w:rPr>
        <w:t xml:space="preserve"> средств, подготовка пояснительной записки по исполнению бюджета;</w:t>
      </w:r>
    </w:p>
    <w:p w:rsidR="008045B6" w:rsidRPr="006E533D" w:rsidRDefault="008950E5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координирование, </w:t>
      </w:r>
      <w:r w:rsidR="008045B6"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мониторинг и подготовка </w:t>
      </w:r>
      <w:r w:rsidR="00E340F6"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отчетов</w:t>
      </w:r>
      <w:r w:rsidR="008045B6"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8045B6"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lastRenderedPageBreak/>
        <w:t xml:space="preserve">комплексной безопасности, антитеррористической защищенности муниципальных объектов культуры, </w:t>
      </w:r>
      <w:proofErr w:type="gramStart"/>
      <w:r w:rsidR="008045B6"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="008045B6"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своевременной актуализацией пасп</w:t>
      </w:r>
      <w:r w:rsidR="00E340F6"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ортов безопасности</w:t>
      </w:r>
      <w:r w:rsidR="008045B6"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, </w:t>
      </w:r>
      <w:r w:rsidR="00E340F6"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контроль за </w:t>
      </w:r>
      <w:r w:rsidR="008045B6"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устранением предписаний надзорных органов;</w:t>
      </w:r>
    </w:p>
    <w:p w:rsidR="008045B6" w:rsidRPr="006E533D" w:rsidRDefault="008045B6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подготовка </w:t>
      </w:r>
      <w:r w:rsidR="00E340F6"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отчетов</w:t>
      </w:r>
      <w:r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о реализации мероприятий, направленных на противодействие экстремизму и терроризму;</w:t>
      </w:r>
    </w:p>
    <w:p w:rsidR="008045B6" w:rsidRPr="006E533D" w:rsidRDefault="00B36354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мониторинг исполнения</w:t>
      </w:r>
      <w:r w:rsidR="008045B6"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требований по перевозке организованных групп детей и участников к месту проведения культурно-массовых мероприятий;</w:t>
      </w:r>
    </w:p>
    <w:p w:rsidR="008045B6" w:rsidRPr="006E533D" w:rsidRDefault="008950E5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координирование, </w:t>
      </w:r>
      <w:r w:rsidR="008045B6"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подготовка </w:t>
      </w:r>
      <w:r w:rsidR="00E340F6"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отчетов </w:t>
      </w:r>
      <w:r w:rsidR="008045B6"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о реализации муниципального проекта </w:t>
      </w:r>
      <w:r w:rsidR="00E340F6" w:rsidRPr="006E533D">
        <w:rPr>
          <w:rFonts w:ascii="PT Astra Serif" w:hAnsi="PT Astra Serif"/>
          <w:color w:val="000000" w:themeColor="text1"/>
          <w:sz w:val="28"/>
          <w:szCs w:val="28"/>
        </w:rPr>
        <w:t>«Музейно-туристический комплекс «Ворота в Югру»</w:t>
      </w:r>
      <w:r w:rsidR="008045B6" w:rsidRPr="006E533D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8045B6" w:rsidRPr="006E533D" w:rsidRDefault="008950E5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6E533D">
        <w:rPr>
          <w:rFonts w:ascii="PT Astra Serif" w:hAnsi="PT Astra Serif"/>
          <w:color w:val="000000" w:themeColor="text1"/>
          <w:sz w:val="28"/>
          <w:szCs w:val="28"/>
        </w:rPr>
        <w:t>координирование</w:t>
      </w:r>
      <w:r w:rsidR="008045B6" w:rsidRPr="006E533D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73404F">
        <w:rPr>
          <w:rFonts w:ascii="PT Astra Serif" w:hAnsi="PT Astra Serif"/>
          <w:color w:val="000000" w:themeColor="text1"/>
          <w:sz w:val="28"/>
          <w:szCs w:val="28"/>
        </w:rPr>
        <w:t xml:space="preserve"> мониторинг и</w:t>
      </w:r>
      <w:r w:rsidR="008045B6" w:rsidRPr="006E533D">
        <w:rPr>
          <w:rFonts w:ascii="PT Astra Serif" w:hAnsi="PT Astra Serif"/>
          <w:color w:val="000000" w:themeColor="text1"/>
          <w:sz w:val="28"/>
          <w:szCs w:val="28"/>
        </w:rPr>
        <w:t xml:space="preserve"> подготовка </w:t>
      </w:r>
      <w:r w:rsidR="00E340F6" w:rsidRPr="006E533D">
        <w:rPr>
          <w:rFonts w:ascii="PT Astra Serif" w:hAnsi="PT Astra Serif"/>
          <w:color w:val="000000" w:themeColor="text1"/>
          <w:sz w:val="28"/>
          <w:szCs w:val="28"/>
        </w:rPr>
        <w:t>отчетов</w:t>
      </w:r>
      <w:r w:rsidR="008045B6" w:rsidRPr="006E533D">
        <w:rPr>
          <w:rFonts w:ascii="PT Astra Serif" w:hAnsi="PT Astra Serif"/>
          <w:color w:val="000000" w:themeColor="text1"/>
          <w:sz w:val="28"/>
          <w:szCs w:val="28"/>
        </w:rPr>
        <w:t xml:space="preserve"> о реализации субсидии социально ориентированным некоммерческим организациям на организацию и проведение культурно-массовых мероприятий;</w:t>
      </w:r>
    </w:p>
    <w:p w:rsidR="008045B6" w:rsidRPr="006E533D" w:rsidRDefault="008950E5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координирование</w:t>
      </w:r>
      <w:r w:rsidR="008045B6"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, мониторинг и подготовка </w:t>
      </w:r>
      <w:r w:rsidR="00E340F6"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отчетов</w:t>
      </w:r>
      <w:r w:rsidR="008045B6"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об участии некоммерческих организаций в сфере культуры в конкурсах на предоставление грантов;</w:t>
      </w:r>
    </w:p>
    <w:p w:rsidR="008045B6" w:rsidRPr="006E533D" w:rsidRDefault="008045B6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подготовка проектов приказов управления культуры</w:t>
      </w:r>
      <w:r w:rsidR="008950E5"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в пределах своей компетенции</w:t>
      </w:r>
      <w:r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;</w:t>
      </w:r>
    </w:p>
    <w:p w:rsidR="008045B6" w:rsidRPr="006E533D" w:rsidRDefault="008045B6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осуществление контрольных мероприятий, инспекторских проверок деятельности</w:t>
      </w:r>
      <w:r w:rsidR="00483AF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подведомственных управлению культуры учреждений</w:t>
      </w:r>
      <w:r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;</w:t>
      </w:r>
    </w:p>
    <w:p w:rsidR="008045B6" w:rsidRPr="006E533D" w:rsidRDefault="008045B6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proofErr w:type="gramStart"/>
      <w:r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обеспечение контроля достижения муниципальными учреждениями, </w:t>
      </w:r>
      <w:r w:rsidR="00517FD9"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подведомственными у</w:t>
      </w:r>
      <w:r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правлению культуры, показателей государственной статистической отчетности, целевых показателей исполнения муниципальных программ города Югорска </w:t>
      </w:r>
      <w:r w:rsidR="00E340F6" w:rsidRPr="006E533D">
        <w:rPr>
          <w:rFonts w:ascii="PT Astra Serif" w:hAnsi="PT Astra Serif"/>
          <w:color w:val="000000" w:themeColor="text1"/>
          <w:sz w:val="28"/>
          <w:szCs w:val="28"/>
        </w:rPr>
        <w:t>«Отдых и оздоровление детей», «Охрана окружающей среды, использование и защита городских лесов», «Доступная среда», «Развитие гражданского общества, реализация государственной национальной политики и профилактика экстремизма»</w:t>
      </w:r>
      <w:r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, иных целевых показателей, установленных планами мероприятий («дорожными картами»);</w:t>
      </w:r>
      <w:proofErr w:type="gramEnd"/>
    </w:p>
    <w:p w:rsidR="008045B6" w:rsidRPr="006E533D" w:rsidRDefault="008045B6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подготовка ответов на запросы Департамента культуры</w:t>
      </w:r>
      <w:r w:rsidR="00517FD9"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Ханты-Мансийского автономного округа - Югры</w:t>
      </w:r>
      <w:r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, органов надзора, структурных подразделений администрации города и иные запросы;</w:t>
      </w:r>
    </w:p>
    <w:p w:rsidR="008045B6" w:rsidRPr="006E533D" w:rsidRDefault="008045B6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участ</w:t>
      </w:r>
      <w:r w:rsidR="00517FD9"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ие в планировании деятельности у</w:t>
      </w:r>
      <w:r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правления культуры</w:t>
      </w:r>
      <w:r w:rsidR="00517FD9"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по вопросам своей компетенции</w:t>
      </w:r>
      <w:r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;</w:t>
      </w:r>
    </w:p>
    <w:p w:rsidR="008045B6" w:rsidRPr="006E533D" w:rsidRDefault="008045B6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обеспечение выполнения требований к антитеррористической защищенности муниципальных </w:t>
      </w:r>
      <w:r w:rsidR="008950E5"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учреждений, подведомственных у</w:t>
      </w:r>
      <w:r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правлению культуры;</w:t>
      </w:r>
    </w:p>
    <w:p w:rsidR="008045B6" w:rsidRPr="006E533D" w:rsidRDefault="008045B6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организация и проведение (в том числе путем распространения информационных материалов, печатной продукции, проведения разъяснительной работы и иных мероприятий) в муниципальном образовании мероприятий, предусмотренных Комплексным планом противодействия идеологии терроризма, его общественной опасности и формированию у граждан неприятия его идеологии;</w:t>
      </w:r>
    </w:p>
    <w:p w:rsidR="008045B6" w:rsidRPr="006E533D" w:rsidRDefault="008045B6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lastRenderedPageBreak/>
        <w:t>обеспечение мер по исполнению муниципальными у</w:t>
      </w:r>
      <w:r w:rsidR="008950E5"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чреждениями, подведомственными у</w:t>
      </w:r>
      <w:r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правлению культуры, требований законодательства, направленных на профилактику экстремистской направленности;</w:t>
      </w:r>
    </w:p>
    <w:p w:rsidR="008045B6" w:rsidRPr="006E533D" w:rsidRDefault="008045B6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участие в рассмотрении обращений граждан, организаций, общественных объединений</w:t>
      </w:r>
      <w:r w:rsidR="008950E5"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по вопросам своей компетенции</w:t>
      </w:r>
      <w:r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;</w:t>
      </w:r>
    </w:p>
    <w:p w:rsidR="006D4609" w:rsidRPr="006E533D" w:rsidRDefault="006D4609" w:rsidP="006D4609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E533D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предложение вариантов решения проблем, подготовка заключений по вопросам своей компетенции;</w:t>
      </w:r>
    </w:p>
    <w:p w:rsidR="008045B6" w:rsidRPr="006E533D" w:rsidRDefault="008045B6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proofErr w:type="gramStart"/>
      <w:r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обеспечение размещения в региональной информационной системе Ханты-Мансийского автономного округа – Югры «Реестр государственных и муниципальных услуг (функций) Ханты-Мансийского автономного округа – Югры» сведений об оказании муниципальных услуг «Предоставление информации о времени и месте театральных представлений, филармонических и эстрадных концертов и гастрольных мероприятий театров, филармоний, киносеансов, анонсы данных мероприятий», «Предоставление доступа к оцифрованным изданиям, хранящимся в библиотеках, в том числе, к фонду редких</w:t>
      </w:r>
      <w:proofErr w:type="gramEnd"/>
      <w:r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книг, с учетом требований законодательства Российской Федерации об авторских и смежных правах», «Предоставление доступа к справочно-поисковому аппарату библиотек, базам данных»;</w:t>
      </w:r>
    </w:p>
    <w:p w:rsidR="00483AF3" w:rsidRDefault="008045B6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6E533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внесение данных в Территориальную информационную систему Югры (ТИС Югры) и использование информационных ресурсов ТИС Югры при подготовке аналитических материалов, инфор</w:t>
      </w:r>
      <w:r w:rsidR="00483AF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мационных справок, презентаций»; </w:t>
      </w:r>
    </w:p>
    <w:p w:rsidR="008045B6" w:rsidRPr="006E533D" w:rsidRDefault="00483AF3" w:rsidP="008045B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исполнение поручений непосредственного руководителя. </w:t>
      </w:r>
    </w:p>
    <w:p w:rsidR="00767324" w:rsidRPr="00E77172" w:rsidRDefault="00767324" w:rsidP="0076732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3.3. Помимо должностных обязанностей, определенных пунктами 3.1 и 3.2 настоящего раздела главный специалист Управления выполняет следующие должностные обязанности:</w:t>
      </w:r>
    </w:p>
    <w:p w:rsidR="00767324" w:rsidRPr="00E77172" w:rsidRDefault="00767324" w:rsidP="00767324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соблюдает требования охраны труда;</w:t>
      </w:r>
    </w:p>
    <w:p w:rsidR="00767324" w:rsidRPr="00E77172" w:rsidRDefault="00767324" w:rsidP="00767324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проходит обучение безопасным методам и приемам выполнения работ, инструктаж по охране труда, стажировку на рабочем месте и проверку знаний требований охраны труда;</w:t>
      </w:r>
    </w:p>
    <w:p w:rsidR="00767324" w:rsidRPr="00E77172" w:rsidRDefault="00767324" w:rsidP="00767324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немедленно извещает начальника управления культуры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767324" w:rsidRPr="00E77172" w:rsidRDefault="00767324" w:rsidP="00767324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при необходимости проходит обязательные предварительные (при поступлении на работу) и периодические (в течение трудовой деятельности) медицинские осмотры (обследования, диспансеризацию);</w:t>
      </w:r>
    </w:p>
    <w:p w:rsidR="00767324" w:rsidRPr="00E77172" w:rsidRDefault="00767324" w:rsidP="00767324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бережно и рационально использует муниципальное имущество, предоставленное для исполнения должностных обязанностей, а также не допускает использование этого имущества в целях получения доходов или иной личной выгоды;</w:t>
      </w:r>
    </w:p>
    <w:p w:rsidR="00767324" w:rsidRPr="00E77172" w:rsidRDefault="00767324" w:rsidP="00767324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соблюдает установленные нормативным правовым актом администрации города Югорска правила внутреннего трудового распорядка;</w:t>
      </w:r>
    </w:p>
    <w:p w:rsidR="00767324" w:rsidRPr="00E77172" w:rsidRDefault="00767324" w:rsidP="00767324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сообщает непосредственному руководителю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конфликта;</w:t>
      </w:r>
    </w:p>
    <w:p w:rsidR="00767324" w:rsidRPr="00E77172" w:rsidRDefault="00767324" w:rsidP="00767324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уведомляет представителя нанимателя обо всех случаях обращения к нему каких-либо лиц в целях склонения его к совершению коррупционных правонарушений;</w:t>
      </w:r>
    </w:p>
    <w:p w:rsidR="00767324" w:rsidRPr="00E77172" w:rsidRDefault="00767324" w:rsidP="00767324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предварительно уведомляет представителя нанимателя о выполнении иной оплачиваемой работы;</w:t>
      </w:r>
    </w:p>
    <w:p w:rsidR="00767324" w:rsidRPr="00E77172" w:rsidRDefault="00767324" w:rsidP="00767324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соблюдает ограничения и не нарушает</w:t>
      </w:r>
      <w:proofErr w:type="gramEnd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запреты, связанные с муниципальной службой, установленные статьями 13 и 14 Федерального закона от 02.03.2007 № 25-ФЗ «О муниципальной службе в  Российской Федерации».</w:t>
      </w:r>
    </w:p>
    <w:p w:rsidR="00767324" w:rsidRPr="00E77172" w:rsidRDefault="00767324" w:rsidP="00767324">
      <w:pPr>
        <w:pStyle w:val="a4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83AF3" w:rsidRPr="00E77172" w:rsidRDefault="00483AF3" w:rsidP="00483AF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4" w:name="Par259"/>
      <w:bookmarkEnd w:id="4"/>
      <w:r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4. Права</w:t>
      </w:r>
    </w:p>
    <w:p w:rsidR="00483AF3" w:rsidRPr="00E77172" w:rsidRDefault="00483AF3" w:rsidP="00483AF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4.1. Основные права главного специалиста Управления, предоставленные ему, как муниципальному служащему, определены статьей 11 Федерального закона 02.03.2007 № 25-ФЗ «О  муниципальной службе в Российской Федерации».</w:t>
      </w:r>
    </w:p>
    <w:p w:rsidR="00483AF3" w:rsidRPr="00E77172" w:rsidRDefault="00483AF3" w:rsidP="00483AF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4.2.  Исходя из  установленных полномочий, главный специалист Управления имеет право:</w:t>
      </w:r>
    </w:p>
    <w:p w:rsidR="00483AF3" w:rsidRPr="00E77172" w:rsidRDefault="00483AF3" w:rsidP="00483AF3">
      <w:pPr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запрашивать и получать</w:t>
      </w:r>
      <w:proofErr w:type="gramEnd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органов и структурных подразделений администрации города, предприятий, учреждений материалы, необходимые для решения вопросов, входящих в его компетенцию;</w:t>
      </w:r>
    </w:p>
    <w:p w:rsidR="00483AF3" w:rsidRPr="00E77172" w:rsidRDefault="00483AF3" w:rsidP="00483AF3">
      <w:pPr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организовывать и проводить</w:t>
      </w:r>
      <w:proofErr w:type="gramEnd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мероприятия  по реализации и координации государственной политики в сфере культуры на территории муниципального образования;</w:t>
      </w:r>
    </w:p>
    <w:p w:rsidR="00483AF3" w:rsidRPr="00E77172" w:rsidRDefault="00483AF3" w:rsidP="00483AF3">
      <w:pPr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вносить предложения по совершенствованию работы, связанной с выполнением  обязанностей, предусмотренной настоящей должностной инструкцией.</w:t>
      </w:r>
    </w:p>
    <w:p w:rsidR="00483AF3" w:rsidRDefault="00483AF3" w:rsidP="00483AF3">
      <w:pPr>
        <w:spacing w:after="0" w:line="240" w:lineRule="auto"/>
        <w:ind w:left="709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5" w:name="Par267"/>
      <w:bookmarkEnd w:id="5"/>
    </w:p>
    <w:p w:rsidR="00483AF3" w:rsidRPr="00E77172" w:rsidRDefault="00483AF3" w:rsidP="00483AF3">
      <w:pPr>
        <w:numPr>
          <w:ilvl w:val="0"/>
          <w:numId w:val="4"/>
        </w:numPr>
        <w:spacing w:after="0" w:line="240" w:lineRule="auto"/>
        <w:ind w:left="0"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Ответственность</w:t>
      </w:r>
    </w:p>
    <w:p w:rsidR="00483AF3" w:rsidRPr="00E77172" w:rsidRDefault="00483AF3" w:rsidP="00483AF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5.1. Главный специалист Управления несет материальную и дисциплинарную ответственность </w:t>
      </w:r>
      <w:proofErr w:type="gramStart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за</w:t>
      </w:r>
      <w:proofErr w:type="gramEnd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83AF3" w:rsidRPr="00E77172" w:rsidRDefault="00483AF3" w:rsidP="00483AF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неисполнение или ненадлежащее исполнение обязанностей, возложенных настоящей должностной инструкцией;</w:t>
      </w:r>
    </w:p>
    <w:p w:rsidR="00483AF3" w:rsidRPr="00E77172" w:rsidRDefault="00483AF3" w:rsidP="00483AF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сохранность документов и имущества, находящихся в персональном пользовании;</w:t>
      </w:r>
    </w:p>
    <w:p w:rsidR="00483AF3" w:rsidRPr="00E77172" w:rsidRDefault="00483AF3" w:rsidP="00483AF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нарушение трудовой дисциплины;</w:t>
      </w:r>
    </w:p>
    <w:p w:rsidR="00483AF3" w:rsidRPr="00E77172" w:rsidRDefault="00483AF3" w:rsidP="00483A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несоблюдение ограничений, запретов, требований  к служебному поведению связанных с муниципальной службой; </w:t>
      </w:r>
    </w:p>
    <w:p w:rsidR="00483AF3" w:rsidRPr="00E77172" w:rsidRDefault="00483AF3" w:rsidP="00483AF3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разглашение сведений, составляющих охраняемую законом и иными нормативными актами тайну, а также сведений, ставших ему известными в связи с исполнением должностных обязанностей, затрагивающих 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частную жизнь, честь и достоинство граждан, в том числе и после прекращения муниципальной службы в пределах, установленных законодательством;</w:t>
      </w:r>
    </w:p>
    <w:p w:rsidR="00483AF3" w:rsidRPr="00E77172" w:rsidRDefault="00483AF3" w:rsidP="00483AF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несоблюдение Кодекса этики и служебного поведения муниципальных служащих органов местного самоуправления города Югорска;</w:t>
      </w:r>
    </w:p>
    <w:p w:rsidR="00483AF3" w:rsidRPr="00E77172" w:rsidRDefault="00483AF3" w:rsidP="00483AF3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действие или бездействие, ведущее к нарушению прав и законных интересов граждан.</w:t>
      </w:r>
    </w:p>
    <w:p w:rsidR="00483AF3" w:rsidRPr="00E77172" w:rsidRDefault="00483AF3" w:rsidP="00483AF3">
      <w:pPr>
        <w:pStyle w:val="a4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Порядок применения дисциплинарных взысканий определен главой 30 Трудового кодекса Российской Федерации.</w:t>
      </w:r>
    </w:p>
    <w:p w:rsidR="00483AF3" w:rsidRPr="00E77172" w:rsidRDefault="00483AF3" w:rsidP="00483AF3">
      <w:pPr>
        <w:tabs>
          <w:tab w:val="left" w:pos="567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6" w:name="Par274"/>
      <w:bookmarkStart w:id="7" w:name="_GoBack"/>
      <w:bookmarkEnd w:id="6"/>
      <w:r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 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483AF3" w:rsidRPr="00E77172" w:rsidRDefault="00483AF3" w:rsidP="00483A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>В соответствии с замещаемой должностью муниципальной службы  и в пределах функциональной компетенции, главный специалист Управления вправе принимать решения по вопросам:</w:t>
      </w:r>
    </w:p>
    <w:p w:rsidR="00483AF3" w:rsidRPr="00E77172" w:rsidRDefault="00483AF3" w:rsidP="00483AF3">
      <w:pPr>
        <w:numPr>
          <w:ilvl w:val="0"/>
          <w:numId w:val="11"/>
        </w:numPr>
        <w:tabs>
          <w:tab w:val="clear" w:pos="660"/>
          <w:tab w:val="num" w:pos="0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>оказания необходимой методической и информационной поддержки в сфере культуры муниципальным учреждениям, подведомственным управлению культуры, органам и структурным подразделениям администрации города Югорска;</w:t>
      </w:r>
    </w:p>
    <w:p w:rsidR="00483AF3" w:rsidRPr="00E77172" w:rsidRDefault="00483AF3" w:rsidP="00483AF3">
      <w:pPr>
        <w:numPr>
          <w:ilvl w:val="0"/>
          <w:numId w:val="11"/>
        </w:numPr>
        <w:tabs>
          <w:tab w:val="clear" w:pos="660"/>
          <w:tab w:val="num" w:pos="0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>подготовки ответов на письма, запросы, обращения организаций и граждан,</w:t>
      </w:r>
      <w:r w:rsidR="00D07B10">
        <w:rPr>
          <w:rFonts w:ascii="PT Astra Serif" w:hAnsi="PT Astra Serif" w:cs="Times New Roman"/>
          <w:sz w:val="28"/>
          <w:szCs w:val="28"/>
        </w:rPr>
        <w:t xml:space="preserve"> проектов нормативных правовых актов </w:t>
      </w:r>
      <w:r w:rsidR="00D07B10" w:rsidRPr="00E77172">
        <w:rPr>
          <w:rFonts w:ascii="PT Astra Serif" w:hAnsi="PT Astra Serif" w:cs="Times New Roman"/>
          <w:sz w:val="28"/>
          <w:szCs w:val="28"/>
        </w:rPr>
        <w:t>по вопросам</w:t>
      </w:r>
      <w:r w:rsidR="00D07B10">
        <w:rPr>
          <w:rFonts w:ascii="PT Astra Serif" w:hAnsi="PT Astra Serif" w:cs="Times New Roman"/>
          <w:sz w:val="28"/>
          <w:szCs w:val="28"/>
        </w:rPr>
        <w:t>,</w:t>
      </w:r>
      <w:r w:rsidRPr="00E77172">
        <w:rPr>
          <w:rFonts w:ascii="PT Astra Serif" w:hAnsi="PT Astra Serif" w:cs="Times New Roman"/>
          <w:sz w:val="28"/>
          <w:szCs w:val="28"/>
        </w:rPr>
        <w:t xml:space="preserve"> отно</w:t>
      </w:r>
      <w:r w:rsidR="00D07B10">
        <w:rPr>
          <w:rFonts w:ascii="PT Astra Serif" w:hAnsi="PT Astra Serif" w:cs="Times New Roman"/>
          <w:sz w:val="28"/>
          <w:szCs w:val="28"/>
        </w:rPr>
        <w:t>сящимся к полномочиям управления</w:t>
      </w:r>
      <w:r w:rsidRPr="00E77172">
        <w:rPr>
          <w:rFonts w:ascii="PT Astra Serif" w:hAnsi="PT Astra Serif" w:cs="Times New Roman"/>
          <w:sz w:val="28"/>
          <w:szCs w:val="28"/>
        </w:rPr>
        <w:t xml:space="preserve"> культуры;</w:t>
      </w:r>
    </w:p>
    <w:p w:rsidR="00483AF3" w:rsidRPr="00E77172" w:rsidRDefault="00483AF3" w:rsidP="00483AF3">
      <w:pPr>
        <w:numPr>
          <w:ilvl w:val="0"/>
          <w:numId w:val="11"/>
        </w:numPr>
        <w:tabs>
          <w:tab w:val="clear" w:pos="660"/>
          <w:tab w:val="num" w:pos="0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>подготовки отчетности, в соотв</w:t>
      </w:r>
      <w:r w:rsidR="00D07B10">
        <w:rPr>
          <w:rFonts w:ascii="PT Astra Serif" w:hAnsi="PT Astra Serif" w:cs="Times New Roman"/>
          <w:sz w:val="28"/>
          <w:szCs w:val="28"/>
        </w:rPr>
        <w:t>етствии с утвержденными формами.</w:t>
      </w:r>
    </w:p>
    <w:bookmarkEnd w:id="7"/>
    <w:p w:rsidR="00483AF3" w:rsidRPr="00E77172" w:rsidRDefault="00483AF3" w:rsidP="00483AF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В пределах компетенции главный специалист Управления обязан принимать участие: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1) п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ри подготовке проектов </w:t>
      </w:r>
      <w:proofErr w:type="spellStart"/>
      <w:proofErr w:type="gramStart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проектов</w:t>
      </w:r>
      <w:proofErr w:type="spellEnd"/>
      <w:proofErr w:type="gramEnd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муниципальных правовых актов по исполнению требований законодательства обеспечения условия доступной среды, комплексной безопасности, исполнению (</w:t>
      </w:r>
      <w:proofErr w:type="spellStart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соисполнению</w:t>
      </w:r>
      <w:proofErr w:type="spellEnd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) муниципальных программ города Югорска, установлению системы оплаты труда работников подведомственных учреждений;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2) в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проведении мероприятий при участии учреждений, подведомственных управлению культуры.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83AF3" w:rsidRPr="00E77172" w:rsidRDefault="00483AF3" w:rsidP="00483AF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8. Сроки и процедуры подготовки, рассмотрения проектов управленческих и иных решений, порядок согласования и принятия решений</w:t>
      </w:r>
    </w:p>
    <w:p w:rsidR="00483AF3" w:rsidRPr="00E77172" w:rsidRDefault="00483AF3" w:rsidP="00483AF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Подготовка и рассмотрение проектов документов, порядок согласования, замечаний и предложений заинтересованных органов осуществляется в соответствии с требованиями Инструкции по делопроизводству в администрации города Югорска, утвержденной распоряжением администрации города Югорска и другими правовыми актами.</w:t>
      </w:r>
    </w:p>
    <w:p w:rsidR="00483AF3" w:rsidRPr="00E77172" w:rsidRDefault="00483AF3" w:rsidP="00483AF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83AF3" w:rsidRPr="00E77172" w:rsidRDefault="00483AF3" w:rsidP="00483AF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9. Порядок служебного взаимодействия муниципального служащего в связи с исполнением им должностных обязанностей</w:t>
      </w:r>
    </w:p>
    <w:p w:rsidR="00483AF3" w:rsidRPr="00E77172" w:rsidRDefault="00483AF3" w:rsidP="00483AF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9.1. Служебное взаимодействие с муниципальными служащими администрации города Югорска, гражданами, а также с организациями в связи с исполнением главного специалиста Управления должностных обязанностей, определяется в соответствии с Положением об управлении культуры администрации города Югорска, нормативными правовыми актами Российской  Федерации и Ханты - Мансийского автономного округа - Югры.</w:t>
      </w:r>
    </w:p>
    <w:p w:rsidR="00483AF3" w:rsidRPr="00E77172" w:rsidRDefault="00483AF3" w:rsidP="00483AF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9.2. Субъекты служебного взаимодействия муниципального служащего:</w:t>
      </w:r>
    </w:p>
    <w:p w:rsidR="00483AF3" w:rsidRPr="00E77172" w:rsidRDefault="00483AF3" w:rsidP="00483AF3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должностные лица и специалисты федеральных органов исполнительной власти, исполнительных органов государственной власти Ханты-Мансийского автономного округа - Югры, органов и структурных подразделений администрации города Югорска, по вопросам межведомственного взаимодействия, решаемых в рамках его должностных полномочий; </w:t>
      </w:r>
    </w:p>
    <w:p w:rsidR="00483AF3" w:rsidRPr="00E77172" w:rsidRDefault="00483AF3" w:rsidP="00483AF3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специалисты органов и структурных подразделений  администрации города Югорска по вопросам взаимного обеспечения информацией, организационно-правового и методического обеспечения процесса реализации государственной политики в сфере культуры;</w:t>
      </w:r>
    </w:p>
    <w:p w:rsidR="00483AF3" w:rsidRPr="00E77172" w:rsidRDefault="00483AF3" w:rsidP="00483AF3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руководители и специалисты муниципальных предприятий и учреждений, организаций других форм собственности по вопросам реализации государственной политики в сфере культуры;</w:t>
      </w:r>
    </w:p>
    <w:p w:rsidR="00483AF3" w:rsidRPr="00E77172" w:rsidRDefault="00483AF3" w:rsidP="00483AF3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граждане, представители средств массовой информации по вопросам реализации государственной политики в сфере культуры;</w:t>
      </w:r>
    </w:p>
    <w:p w:rsidR="00483AF3" w:rsidRPr="00E77172" w:rsidRDefault="00483AF3" w:rsidP="00483AF3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органы государственного надзора и контроля, правоохранительные органы при возникновении необходимости взаимодействия  в пределах должностных полномочий.</w:t>
      </w:r>
    </w:p>
    <w:p w:rsidR="00483AF3" w:rsidRPr="00E77172" w:rsidRDefault="00483AF3" w:rsidP="00483AF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83AF3" w:rsidRPr="00E77172" w:rsidRDefault="00483AF3" w:rsidP="00483AF3">
      <w:pPr>
        <w:pStyle w:val="a4"/>
        <w:spacing w:after="0" w:line="240" w:lineRule="auto"/>
        <w:ind w:left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 Перечень муниципальных услуг, оказываемых гражданам и организациям</w:t>
      </w:r>
    </w:p>
    <w:p w:rsidR="00483AF3" w:rsidRPr="00E77172" w:rsidRDefault="00483AF3" w:rsidP="00483AF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Должностные обязанности главного специалиста не предполагают оказание гражданам и организациям муниципальных услуг.</w:t>
      </w:r>
    </w:p>
    <w:p w:rsidR="00483AF3" w:rsidRPr="00E77172" w:rsidRDefault="00483AF3" w:rsidP="00483AF3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83AF3" w:rsidRPr="00E77172" w:rsidRDefault="00483AF3" w:rsidP="00483AF3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11. Показатели эффективности и результативности профессиональной служебной деятельности муниципального служащего</w:t>
      </w:r>
    </w:p>
    <w:p w:rsidR="00483AF3" w:rsidRPr="00E77172" w:rsidRDefault="00483AF3" w:rsidP="00483AF3">
      <w:pPr>
        <w:spacing w:after="0" w:line="240" w:lineRule="auto"/>
        <w:ind w:firstLine="709"/>
        <w:jc w:val="both"/>
        <w:rPr>
          <w:rFonts w:ascii="PT Astra Serif" w:eastAsia="Times New Roman CYR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Эффективность и результативность профессиональной служебной деятельности главного специалиста Управления </w:t>
      </w:r>
      <w:r w:rsidRPr="00E77172">
        <w:rPr>
          <w:rFonts w:ascii="PT Astra Serif" w:eastAsia="Times New Roman CYR" w:hAnsi="PT Astra Serif" w:cs="Times New Roman"/>
          <w:sz w:val="28"/>
          <w:szCs w:val="28"/>
          <w:lang w:eastAsia="ru-RU"/>
        </w:rPr>
        <w:t>определяется в зависимости от уровня достижения следующих показателей:</w:t>
      </w:r>
    </w:p>
    <w:p w:rsidR="00483AF3" w:rsidRPr="00E77172" w:rsidRDefault="00483AF3" w:rsidP="00483AF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PT Astra Serif" w:eastAsia="Times New Roman CYR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 CYR" w:hAnsi="PT Astra Serif" w:cs="Times New Roman"/>
          <w:sz w:val="28"/>
          <w:szCs w:val="28"/>
          <w:lang w:eastAsia="ru-RU"/>
        </w:rPr>
        <w:t>качественное, своевременное выполнение должностных обязанностей, предусмотренных трудовым договором, должностной инструкцией, квалифицированная подготовка документов;</w:t>
      </w:r>
    </w:p>
    <w:p w:rsidR="00483AF3" w:rsidRPr="00E77172" w:rsidRDefault="00483AF3" w:rsidP="00483AF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PT Astra Serif" w:eastAsia="Times New Roman CYR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 CYR" w:hAnsi="PT Astra Serif" w:cs="Times New Roman"/>
          <w:sz w:val="28"/>
          <w:szCs w:val="28"/>
          <w:lang w:eastAsia="ru-RU"/>
        </w:rPr>
        <w:t xml:space="preserve">качественное, своевременное выполнение планов работы, постановлений, распоряжений и поручений главы города Югорска, начальника </w:t>
      </w:r>
      <w:r w:rsidRPr="00E77172">
        <w:rPr>
          <w:rFonts w:ascii="PT Astra Serif" w:eastAsia="Times New Roman CYR" w:hAnsi="PT Astra Serif" w:cs="Times New Roman"/>
          <w:sz w:val="28"/>
          <w:szCs w:val="28"/>
          <w:lang w:eastAsia="ru-RU"/>
        </w:rPr>
        <w:lastRenderedPageBreak/>
        <w:t>управления культуры</w:t>
      </w:r>
      <w:r>
        <w:rPr>
          <w:rFonts w:ascii="PT Astra Serif" w:eastAsia="Times New Roman CYR" w:hAnsi="PT Astra Serif" w:cs="Times New Roman"/>
          <w:sz w:val="28"/>
          <w:szCs w:val="28"/>
          <w:lang w:eastAsia="ru-RU"/>
        </w:rPr>
        <w:t>,</w:t>
      </w:r>
      <w:r w:rsidRPr="00E77172">
        <w:rPr>
          <w:rFonts w:ascii="PT Astra Serif" w:eastAsia="Times New Roman CYR" w:hAnsi="PT Astra Serif" w:cs="Times New Roman"/>
          <w:sz w:val="28"/>
          <w:szCs w:val="28"/>
          <w:lang w:eastAsia="ru-RU"/>
        </w:rPr>
        <w:t xml:space="preserve"> а также </w:t>
      </w:r>
      <w:r>
        <w:rPr>
          <w:rFonts w:ascii="PT Astra Serif" w:eastAsia="Times New Roman CYR" w:hAnsi="PT Astra Serif" w:cs="Times New Roman"/>
          <w:sz w:val="28"/>
          <w:szCs w:val="28"/>
          <w:lang w:eastAsia="ru-RU"/>
        </w:rPr>
        <w:t>решений Думы города Югорска</w:t>
      </w:r>
      <w:r w:rsidRPr="00E77172">
        <w:rPr>
          <w:rFonts w:ascii="PT Astra Serif" w:eastAsia="Times New Roman CYR" w:hAnsi="PT Astra Serif" w:cs="Times New Roman"/>
          <w:sz w:val="28"/>
          <w:szCs w:val="28"/>
          <w:lang w:eastAsia="ru-RU"/>
        </w:rPr>
        <w:t xml:space="preserve"> по вопросам, входящим в компетенцию главного специалиста Управления;</w:t>
      </w:r>
    </w:p>
    <w:p w:rsidR="00483AF3" w:rsidRPr="00E77172" w:rsidRDefault="00483AF3" w:rsidP="00483AF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PT Astra Serif" w:eastAsia="Times New Roman CYR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 CYR" w:hAnsi="PT Astra Serif" w:cs="Times New Roman"/>
          <w:sz w:val="28"/>
          <w:szCs w:val="28"/>
          <w:lang w:eastAsia="ru-RU"/>
        </w:rPr>
        <w:t>квалифицированное, в</w:t>
      </w:r>
      <w:r>
        <w:rPr>
          <w:rFonts w:ascii="PT Astra Serif" w:eastAsia="Times New Roman CYR" w:hAnsi="PT Astra Serif" w:cs="Times New Roman"/>
          <w:sz w:val="28"/>
          <w:szCs w:val="28"/>
          <w:lang w:eastAsia="ru-RU"/>
        </w:rPr>
        <w:t xml:space="preserve"> установленный срок рассмотрение</w:t>
      </w:r>
      <w:r w:rsidRPr="00E77172">
        <w:rPr>
          <w:rFonts w:ascii="PT Astra Serif" w:eastAsia="Times New Roman CYR" w:hAnsi="PT Astra Serif" w:cs="Times New Roman"/>
          <w:sz w:val="28"/>
          <w:szCs w:val="28"/>
          <w:lang w:eastAsia="ru-RU"/>
        </w:rPr>
        <w:t xml:space="preserve"> заявлений, писем, жалоб </w:t>
      </w:r>
      <w:proofErr w:type="gramStart"/>
      <w:r w:rsidRPr="00E77172">
        <w:rPr>
          <w:rFonts w:ascii="PT Astra Serif" w:eastAsia="Times New Roman CYR" w:hAnsi="PT Astra Serif" w:cs="Times New Roman"/>
          <w:sz w:val="28"/>
          <w:szCs w:val="28"/>
          <w:lang w:eastAsia="ru-RU"/>
        </w:rPr>
        <w:t>об</w:t>
      </w:r>
      <w:proofErr w:type="gramEnd"/>
      <w:r w:rsidRPr="00E77172">
        <w:rPr>
          <w:rFonts w:ascii="PT Astra Serif" w:eastAsia="Times New Roman CYR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E77172">
        <w:rPr>
          <w:rFonts w:ascii="PT Astra Serif" w:eastAsia="Times New Roman CYR" w:hAnsi="PT Astra Serif" w:cs="Times New Roman"/>
          <w:sz w:val="28"/>
          <w:szCs w:val="28"/>
          <w:lang w:eastAsia="ru-RU"/>
        </w:rPr>
        <w:t>организаций</w:t>
      </w:r>
      <w:proofErr w:type="gramEnd"/>
      <w:r w:rsidRPr="00E77172">
        <w:rPr>
          <w:rFonts w:ascii="PT Astra Serif" w:eastAsia="Times New Roman CYR" w:hAnsi="PT Astra Serif" w:cs="Times New Roman"/>
          <w:sz w:val="28"/>
          <w:szCs w:val="28"/>
          <w:lang w:eastAsia="ru-RU"/>
        </w:rPr>
        <w:t xml:space="preserve"> и граждан;</w:t>
      </w:r>
    </w:p>
    <w:p w:rsidR="00483AF3" w:rsidRPr="00E77172" w:rsidRDefault="00483AF3" w:rsidP="00483AF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PT Astra Serif" w:eastAsia="Times New Roman CYR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 CYR" w:hAnsi="PT Astra Serif" w:cs="Times New Roman"/>
          <w:sz w:val="28"/>
          <w:szCs w:val="28"/>
          <w:lang w:eastAsia="ru-RU"/>
        </w:rPr>
        <w:t>проявленная инициатива в выполнении должностных обязанностей и внесение предложений для более качественного и полного решения вопросов, предусмотренных должностной инструкцией;</w:t>
      </w:r>
    </w:p>
    <w:p w:rsidR="00483AF3" w:rsidRPr="00E77172" w:rsidRDefault="00483AF3" w:rsidP="00483AF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PT Astra Serif" w:eastAsia="Times New Roman CYR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 CYR" w:hAnsi="PT Astra Serif" w:cs="Times New Roman"/>
          <w:sz w:val="28"/>
          <w:szCs w:val="28"/>
          <w:lang w:eastAsia="ru-RU"/>
        </w:rPr>
        <w:t>соблюдение служебной дисциплины, умение организовать работу, эмоциональная выдержка, бесконфликтность, создание здоровой, деловой обстановки в коллективе;</w:t>
      </w:r>
    </w:p>
    <w:p w:rsidR="00483AF3" w:rsidRPr="00E77172" w:rsidRDefault="00483AF3" w:rsidP="00483AF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PT Astra Serif" w:eastAsia="Times New Roman CYR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 CYR" w:hAnsi="PT Astra Serif" w:cs="Times New Roman"/>
          <w:sz w:val="28"/>
          <w:szCs w:val="28"/>
          <w:lang w:eastAsia="ru-RU"/>
        </w:rPr>
        <w:t>соблюдение сроков представления установленной отчетности, информации.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83AF3" w:rsidRPr="00E77172" w:rsidRDefault="00483AF3" w:rsidP="00483AF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Согласовано:</w:t>
      </w:r>
    </w:p>
    <w:p w:rsidR="00483AF3" w:rsidRPr="00E77172" w:rsidRDefault="00483AF3" w:rsidP="00483AF3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83AF3" w:rsidRPr="00E77172" w:rsidRDefault="00483AF3" w:rsidP="00483AF3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Начальник управления культуры</w:t>
      </w:r>
    </w:p>
    <w:p w:rsidR="00483AF3" w:rsidRPr="00E77172" w:rsidRDefault="00483AF3" w:rsidP="00483AF3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города Югорска                   _____________  Л.А. Семисынова</w:t>
      </w:r>
    </w:p>
    <w:p w:rsidR="00483AF3" w:rsidRPr="00E77172" w:rsidRDefault="00483AF3" w:rsidP="00483AF3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83AF3" w:rsidRPr="00E77172" w:rsidRDefault="00483AF3" w:rsidP="00483AF3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Заместитель главы города Югорска                  ______________ Л.И. </w:t>
      </w:r>
      <w:proofErr w:type="spellStart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Носкова</w:t>
      </w:r>
      <w:proofErr w:type="spellEnd"/>
    </w:p>
    <w:p w:rsidR="00483AF3" w:rsidRPr="00E77172" w:rsidRDefault="00483AF3" w:rsidP="00483AF3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83AF3" w:rsidRPr="00E77172" w:rsidRDefault="00483AF3" w:rsidP="00483AF3">
      <w:pPr>
        <w:tabs>
          <w:tab w:val="left" w:pos="5595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Управляющий делами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:rsidR="00483AF3" w:rsidRPr="00E77172" w:rsidRDefault="00483AF3" w:rsidP="00483AF3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города Югорска                         ______________ Д.А. Крылов</w:t>
      </w:r>
    </w:p>
    <w:p w:rsidR="00483AF3" w:rsidRPr="00E77172" w:rsidRDefault="00483AF3" w:rsidP="00483AF3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83AF3" w:rsidRPr="00E77172" w:rsidRDefault="00483AF3" w:rsidP="00483AF3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Начальник управления по вопросам</w:t>
      </w:r>
    </w:p>
    <w:p w:rsidR="00483AF3" w:rsidRPr="00E77172" w:rsidRDefault="00483AF3" w:rsidP="00483AF3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службы, кадров и наград        _____________ Т.А. </w:t>
      </w:r>
      <w:proofErr w:type="spellStart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Семкина</w:t>
      </w:r>
      <w:proofErr w:type="spellEnd"/>
    </w:p>
    <w:p w:rsidR="00483AF3" w:rsidRPr="00E77172" w:rsidRDefault="00483AF3" w:rsidP="00483AF3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города Югорска</w:t>
      </w:r>
    </w:p>
    <w:p w:rsidR="00483AF3" w:rsidRPr="00E77172" w:rsidRDefault="00483AF3" w:rsidP="00483AF3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83AF3" w:rsidRPr="00E77172" w:rsidRDefault="00483AF3" w:rsidP="00483AF3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Начальник юридического управления</w:t>
      </w:r>
    </w:p>
    <w:p w:rsidR="00483AF3" w:rsidRPr="00E77172" w:rsidRDefault="00483AF3" w:rsidP="00483AF3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города Югорска                       _____________ А.С. Власов</w:t>
      </w:r>
    </w:p>
    <w:p w:rsidR="00483AF3" w:rsidRPr="00E77172" w:rsidRDefault="00483AF3" w:rsidP="00483AF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83AF3" w:rsidRPr="00E77172" w:rsidRDefault="00483AF3" w:rsidP="00483AF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изменением  в должностной инструкции </w:t>
      </w:r>
      <w:proofErr w:type="gramStart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ознакомлен</w:t>
      </w:r>
      <w:proofErr w:type="gramEnd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83AF3" w:rsidRPr="00E77172" w:rsidRDefault="00483AF3" w:rsidP="00483AF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Главный специалист Управления культуры </w:t>
      </w:r>
    </w:p>
    <w:p w:rsidR="00483AF3" w:rsidRPr="00E77172" w:rsidRDefault="00483AF3" w:rsidP="00483AF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_____________ </w:t>
      </w:r>
    </w:p>
    <w:p w:rsidR="00483AF3" w:rsidRPr="00E77172" w:rsidRDefault="00483AF3" w:rsidP="00483AF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«___» ______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___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2023</w:t>
      </w: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83AF3" w:rsidRPr="00E77172" w:rsidRDefault="00483AF3" w:rsidP="00483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F4607" w:rsidRPr="006E533D" w:rsidRDefault="00EF4607" w:rsidP="00483AF3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EF4607" w:rsidRPr="006E533D" w:rsidSect="005F4670">
      <w:headerReference w:type="default" r:id="rId9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CBA" w:rsidRDefault="00FE1CBA" w:rsidP="00533A60">
      <w:pPr>
        <w:spacing w:after="0" w:line="240" w:lineRule="auto"/>
      </w:pPr>
      <w:r>
        <w:separator/>
      </w:r>
    </w:p>
  </w:endnote>
  <w:endnote w:type="continuationSeparator" w:id="0">
    <w:p w:rsidR="00FE1CBA" w:rsidRDefault="00FE1CBA" w:rsidP="00533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CBA" w:rsidRDefault="00FE1CBA" w:rsidP="00533A60">
      <w:pPr>
        <w:spacing w:after="0" w:line="240" w:lineRule="auto"/>
      </w:pPr>
      <w:r>
        <w:separator/>
      </w:r>
    </w:p>
  </w:footnote>
  <w:footnote w:type="continuationSeparator" w:id="0">
    <w:p w:rsidR="00FE1CBA" w:rsidRDefault="00FE1CBA" w:rsidP="00533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4914715"/>
      <w:docPartObj>
        <w:docPartGallery w:val="Page Numbers (Top of Page)"/>
        <w:docPartUnique/>
      </w:docPartObj>
    </w:sdtPr>
    <w:sdtEndPr/>
    <w:sdtContent>
      <w:p w:rsidR="006F2F67" w:rsidRDefault="006F2F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E5C">
          <w:rPr>
            <w:noProof/>
          </w:rPr>
          <w:t>13</w:t>
        </w:r>
        <w:r>
          <w:fldChar w:fldCharType="end"/>
        </w:r>
      </w:p>
    </w:sdtContent>
  </w:sdt>
  <w:p w:rsidR="006F2F67" w:rsidRDefault="006F2F6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78B4"/>
    <w:multiLevelType w:val="hybridMultilevel"/>
    <w:tmpl w:val="D4C401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D0156C8"/>
    <w:multiLevelType w:val="hybridMultilevel"/>
    <w:tmpl w:val="D230FEA8"/>
    <w:lvl w:ilvl="0" w:tplc="CCC8ABF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14166A2"/>
    <w:multiLevelType w:val="hybridMultilevel"/>
    <w:tmpl w:val="5C965C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83DC9"/>
    <w:multiLevelType w:val="hybridMultilevel"/>
    <w:tmpl w:val="F36AABD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ED66B5A"/>
    <w:multiLevelType w:val="hybridMultilevel"/>
    <w:tmpl w:val="328C945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74E4C"/>
    <w:multiLevelType w:val="hybridMultilevel"/>
    <w:tmpl w:val="19E0100C"/>
    <w:lvl w:ilvl="0" w:tplc="04190011">
      <w:start w:val="1"/>
      <w:numFmt w:val="decimal"/>
      <w:lvlText w:val="%1)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6">
    <w:nsid w:val="4F303602"/>
    <w:multiLevelType w:val="hybridMultilevel"/>
    <w:tmpl w:val="00AC232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58DD6483"/>
    <w:multiLevelType w:val="multilevel"/>
    <w:tmpl w:val="3E5818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>
    <w:nsid w:val="63812973"/>
    <w:multiLevelType w:val="multilevel"/>
    <w:tmpl w:val="0FBE3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6CAE1E6C"/>
    <w:multiLevelType w:val="multilevel"/>
    <w:tmpl w:val="A1FCC742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70E842FA"/>
    <w:multiLevelType w:val="multilevel"/>
    <w:tmpl w:val="6B669F2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6A73A94"/>
    <w:multiLevelType w:val="hybridMultilevel"/>
    <w:tmpl w:val="00AC232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7A1134C6"/>
    <w:multiLevelType w:val="hybridMultilevel"/>
    <w:tmpl w:val="00AC232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7C081902"/>
    <w:multiLevelType w:val="hybridMultilevel"/>
    <w:tmpl w:val="3EEE97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5C29A1"/>
    <w:multiLevelType w:val="hybridMultilevel"/>
    <w:tmpl w:val="7EF88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4"/>
  </w:num>
  <w:num w:numId="9">
    <w:abstractNumId w:val="11"/>
  </w:num>
  <w:num w:numId="10">
    <w:abstractNumId w:val="3"/>
  </w:num>
  <w:num w:numId="11">
    <w:abstractNumId w:val="9"/>
  </w:num>
  <w:num w:numId="12">
    <w:abstractNumId w:val="5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AE9"/>
    <w:rsid w:val="00012533"/>
    <w:rsid w:val="00013A1C"/>
    <w:rsid w:val="00025A8E"/>
    <w:rsid w:val="000275B5"/>
    <w:rsid w:val="0003695C"/>
    <w:rsid w:val="00042339"/>
    <w:rsid w:val="000614BD"/>
    <w:rsid w:val="000830E9"/>
    <w:rsid w:val="000A2AFB"/>
    <w:rsid w:val="000B3F6B"/>
    <w:rsid w:val="000C4423"/>
    <w:rsid w:val="000C5D5B"/>
    <w:rsid w:val="000F6AE9"/>
    <w:rsid w:val="00113530"/>
    <w:rsid w:val="001364E6"/>
    <w:rsid w:val="00141E5C"/>
    <w:rsid w:val="0014582C"/>
    <w:rsid w:val="00165A56"/>
    <w:rsid w:val="00166E93"/>
    <w:rsid w:val="00180FB8"/>
    <w:rsid w:val="00184F8F"/>
    <w:rsid w:val="001B60E8"/>
    <w:rsid w:val="001F3EEA"/>
    <w:rsid w:val="002039F0"/>
    <w:rsid w:val="0021465E"/>
    <w:rsid w:val="00224114"/>
    <w:rsid w:val="00227D7B"/>
    <w:rsid w:val="00227DE5"/>
    <w:rsid w:val="00257603"/>
    <w:rsid w:val="00262419"/>
    <w:rsid w:val="00287D81"/>
    <w:rsid w:val="00290A9A"/>
    <w:rsid w:val="00291F45"/>
    <w:rsid w:val="002A1344"/>
    <w:rsid w:val="002A6858"/>
    <w:rsid w:val="002D29EE"/>
    <w:rsid w:val="002F46DE"/>
    <w:rsid w:val="00304495"/>
    <w:rsid w:val="00304C8F"/>
    <w:rsid w:val="00316CF8"/>
    <w:rsid w:val="003407E6"/>
    <w:rsid w:val="00351EEF"/>
    <w:rsid w:val="00362CF0"/>
    <w:rsid w:val="003675A9"/>
    <w:rsid w:val="00371B8E"/>
    <w:rsid w:val="0037563F"/>
    <w:rsid w:val="00380798"/>
    <w:rsid w:val="0038474D"/>
    <w:rsid w:val="003900ED"/>
    <w:rsid w:val="00392298"/>
    <w:rsid w:val="003B29DA"/>
    <w:rsid w:val="003C4568"/>
    <w:rsid w:val="003D79DB"/>
    <w:rsid w:val="003F2C5F"/>
    <w:rsid w:val="003F3BB8"/>
    <w:rsid w:val="004136F6"/>
    <w:rsid w:val="004157FC"/>
    <w:rsid w:val="004323E1"/>
    <w:rsid w:val="00464740"/>
    <w:rsid w:val="00466954"/>
    <w:rsid w:val="00470DEB"/>
    <w:rsid w:val="00477A64"/>
    <w:rsid w:val="00483AF3"/>
    <w:rsid w:val="0048520A"/>
    <w:rsid w:val="00490B6A"/>
    <w:rsid w:val="00495C11"/>
    <w:rsid w:val="004A0F2C"/>
    <w:rsid w:val="004B7646"/>
    <w:rsid w:val="004C0383"/>
    <w:rsid w:val="004C7B69"/>
    <w:rsid w:val="00517FD9"/>
    <w:rsid w:val="00524DD4"/>
    <w:rsid w:val="00533A60"/>
    <w:rsid w:val="00550D46"/>
    <w:rsid w:val="005739F5"/>
    <w:rsid w:val="005756A6"/>
    <w:rsid w:val="005A0BDA"/>
    <w:rsid w:val="005B0598"/>
    <w:rsid w:val="005B0A9D"/>
    <w:rsid w:val="005B1AE8"/>
    <w:rsid w:val="005B2EF4"/>
    <w:rsid w:val="005D1D0C"/>
    <w:rsid w:val="005E2798"/>
    <w:rsid w:val="005F4670"/>
    <w:rsid w:val="00622289"/>
    <w:rsid w:val="00625EF7"/>
    <w:rsid w:val="00630860"/>
    <w:rsid w:val="00637A29"/>
    <w:rsid w:val="006661BC"/>
    <w:rsid w:val="0067672C"/>
    <w:rsid w:val="00681702"/>
    <w:rsid w:val="0069440D"/>
    <w:rsid w:val="006A0260"/>
    <w:rsid w:val="006D4609"/>
    <w:rsid w:val="006E0581"/>
    <w:rsid w:val="006E533D"/>
    <w:rsid w:val="006F2F67"/>
    <w:rsid w:val="007049F9"/>
    <w:rsid w:val="00712E2D"/>
    <w:rsid w:val="0073404F"/>
    <w:rsid w:val="00736EAA"/>
    <w:rsid w:val="00741938"/>
    <w:rsid w:val="00750E4E"/>
    <w:rsid w:val="00767324"/>
    <w:rsid w:val="00770BB2"/>
    <w:rsid w:val="007B01AC"/>
    <w:rsid w:val="007C44F7"/>
    <w:rsid w:val="007D4790"/>
    <w:rsid w:val="007E0146"/>
    <w:rsid w:val="007E2FE2"/>
    <w:rsid w:val="007E71B4"/>
    <w:rsid w:val="007F1C9B"/>
    <w:rsid w:val="00803948"/>
    <w:rsid w:val="008045B6"/>
    <w:rsid w:val="008171D3"/>
    <w:rsid w:val="00837B4B"/>
    <w:rsid w:val="00840E43"/>
    <w:rsid w:val="008426D0"/>
    <w:rsid w:val="008505FC"/>
    <w:rsid w:val="008657E3"/>
    <w:rsid w:val="00871672"/>
    <w:rsid w:val="008719E8"/>
    <w:rsid w:val="00881E26"/>
    <w:rsid w:val="008950E5"/>
    <w:rsid w:val="00896466"/>
    <w:rsid w:val="008B6FC9"/>
    <w:rsid w:val="008C1A11"/>
    <w:rsid w:val="008C3F3E"/>
    <w:rsid w:val="008E5855"/>
    <w:rsid w:val="008F5115"/>
    <w:rsid w:val="009212B3"/>
    <w:rsid w:val="00936FA6"/>
    <w:rsid w:val="00951AF1"/>
    <w:rsid w:val="00962199"/>
    <w:rsid w:val="009733B9"/>
    <w:rsid w:val="00973D0A"/>
    <w:rsid w:val="00980CE1"/>
    <w:rsid w:val="00990E8B"/>
    <w:rsid w:val="009A7048"/>
    <w:rsid w:val="009B29CF"/>
    <w:rsid w:val="009D3FED"/>
    <w:rsid w:val="009D7455"/>
    <w:rsid w:val="009E48B5"/>
    <w:rsid w:val="00A06CEA"/>
    <w:rsid w:val="00A10099"/>
    <w:rsid w:val="00A1367F"/>
    <w:rsid w:val="00A375AB"/>
    <w:rsid w:val="00A46CF3"/>
    <w:rsid w:val="00A91CC8"/>
    <w:rsid w:val="00A93082"/>
    <w:rsid w:val="00AD3A64"/>
    <w:rsid w:val="00AF1DA1"/>
    <w:rsid w:val="00B05FF0"/>
    <w:rsid w:val="00B36354"/>
    <w:rsid w:val="00B82FCA"/>
    <w:rsid w:val="00BA250C"/>
    <w:rsid w:val="00BB59EC"/>
    <w:rsid w:val="00BE20D1"/>
    <w:rsid w:val="00BF7AF7"/>
    <w:rsid w:val="00C122BA"/>
    <w:rsid w:val="00C12659"/>
    <w:rsid w:val="00C151C0"/>
    <w:rsid w:val="00C34744"/>
    <w:rsid w:val="00C648CD"/>
    <w:rsid w:val="00C809D0"/>
    <w:rsid w:val="00C820DB"/>
    <w:rsid w:val="00C82766"/>
    <w:rsid w:val="00C96751"/>
    <w:rsid w:val="00CB3CF3"/>
    <w:rsid w:val="00CB7F60"/>
    <w:rsid w:val="00CC2B2A"/>
    <w:rsid w:val="00CC5BBE"/>
    <w:rsid w:val="00CD450F"/>
    <w:rsid w:val="00D0042D"/>
    <w:rsid w:val="00D00DAE"/>
    <w:rsid w:val="00D01990"/>
    <w:rsid w:val="00D07B10"/>
    <w:rsid w:val="00D41A8D"/>
    <w:rsid w:val="00D5348C"/>
    <w:rsid w:val="00D72329"/>
    <w:rsid w:val="00DA04B8"/>
    <w:rsid w:val="00DA076A"/>
    <w:rsid w:val="00DA44F2"/>
    <w:rsid w:val="00DC387C"/>
    <w:rsid w:val="00DC5046"/>
    <w:rsid w:val="00DC5497"/>
    <w:rsid w:val="00DD07AD"/>
    <w:rsid w:val="00DE29C6"/>
    <w:rsid w:val="00DE3920"/>
    <w:rsid w:val="00E10C3D"/>
    <w:rsid w:val="00E17B2F"/>
    <w:rsid w:val="00E340F6"/>
    <w:rsid w:val="00E663D6"/>
    <w:rsid w:val="00E7591D"/>
    <w:rsid w:val="00EA5771"/>
    <w:rsid w:val="00EA5A47"/>
    <w:rsid w:val="00EA5C90"/>
    <w:rsid w:val="00EC2F66"/>
    <w:rsid w:val="00ED55CA"/>
    <w:rsid w:val="00EE58B6"/>
    <w:rsid w:val="00EF4607"/>
    <w:rsid w:val="00F06B7E"/>
    <w:rsid w:val="00F07CB0"/>
    <w:rsid w:val="00F210F3"/>
    <w:rsid w:val="00F21229"/>
    <w:rsid w:val="00F2583A"/>
    <w:rsid w:val="00F94A54"/>
    <w:rsid w:val="00FB012F"/>
    <w:rsid w:val="00FE1CBA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5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75AB"/>
    <w:pPr>
      <w:ind w:left="720"/>
      <w:contextualSpacing/>
    </w:pPr>
  </w:style>
  <w:style w:type="paragraph" w:customStyle="1" w:styleId="Default">
    <w:name w:val="Default"/>
    <w:rsid w:val="000830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233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25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5A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33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3A60"/>
  </w:style>
  <w:style w:type="paragraph" w:styleId="aa">
    <w:name w:val="footer"/>
    <w:basedOn w:val="a"/>
    <w:link w:val="ab"/>
    <w:uiPriority w:val="99"/>
    <w:unhideWhenUsed/>
    <w:rsid w:val="00533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3A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5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75AB"/>
    <w:pPr>
      <w:ind w:left="720"/>
      <w:contextualSpacing/>
    </w:pPr>
  </w:style>
  <w:style w:type="paragraph" w:customStyle="1" w:styleId="Default">
    <w:name w:val="Default"/>
    <w:rsid w:val="000830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23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0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13D70-ECC3-4FE3-83F8-EB2AA2CB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2023</TotalTime>
  <Pages>15</Pages>
  <Words>5050</Words>
  <Characters>28788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Бодак Евгения Андреевна</dc:creator>
  <cp:lastModifiedBy>Наумова Татьяна Витальевна</cp:lastModifiedBy>
  <cp:revision>71</cp:revision>
  <cp:lastPrinted>2023-05-25T12:50:00Z</cp:lastPrinted>
  <dcterms:created xsi:type="dcterms:W3CDTF">2017-01-09T12:41:00Z</dcterms:created>
  <dcterms:modified xsi:type="dcterms:W3CDTF">2023-05-25T12:55:00Z</dcterms:modified>
</cp:coreProperties>
</file>