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9B" w:rsidRDefault="00224352" w:rsidP="00224352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24352">
        <w:rPr>
          <w:rFonts w:ascii="Times New Roman" w:hAnsi="Times New Roman"/>
          <w:b/>
          <w:sz w:val="24"/>
          <w:szCs w:val="24"/>
        </w:rPr>
        <w:t>«В регистр»</w:t>
      </w:r>
    </w:p>
    <w:p w:rsidR="00C47990" w:rsidRPr="00117660" w:rsidRDefault="00794F20" w:rsidP="00C47990">
      <w:pPr>
        <w:spacing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6354445</wp:posOffset>
                </wp:positionH>
                <wp:positionV relativeFrom="paragraph">
                  <wp:posOffset>661670</wp:posOffset>
                </wp:positionV>
                <wp:extent cx="45085" cy="80010"/>
                <wp:effectExtent l="0" t="0" r="1206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52" w:rsidRDefault="00224352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00.35pt;margin-top:52.1pt;width:3.55pt;height:6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" strokecolor="white" strokeweight=".5pt">
                <v:textbox inset="7.45pt,3.85pt,7.45pt,3.85pt">
                  <w:txbxContent>
                    <w:p w:rsidR="00224352" w:rsidRDefault="00224352"/>
                  </w:txbxContent>
                </v:textbox>
              </v:shape>
            </w:pict>
          </mc:Fallback>
        </mc:AlternateContent>
      </w:r>
      <w:r w:rsidR="00C4799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990" w:rsidRPr="00117660" w:rsidRDefault="00C47990" w:rsidP="00C47990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117660">
        <w:rPr>
          <w:rFonts w:ascii="Times New Roman" w:hAnsi="Times New Roman"/>
          <w:b w:val="0"/>
          <w:i w:val="0"/>
          <w:spacing w:val="20"/>
          <w:sz w:val="32"/>
          <w:szCs w:val="32"/>
        </w:rPr>
        <w:t>АДМИНИСТРАЦИЯ ГОРОДА ЮГОРСКА</w:t>
      </w:r>
    </w:p>
    <w:p w:rsidR="00C47990" w:rsidRPr="00117660" w:rsidRDefault="00C47990" w:rsidP="00C4799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7660">
        <w:rPr>
          <w:rFonts w:ascii="Times New Roman" w:hAnsi="Times New Roman" w:cs="Times New Roman"/>
          <w:b w:val="0"/>
          <w:sz w:val="28"/>
          <w:szCs w:val="28"/>
        </w:rPr>
        <w:t>Ханты-Мансийского автономного округа – Югры</w:t>
      </w:r>
    </w:p>
    <w:p w:rsidR="00C47990" w:rsidRPr="00117660" w:rsidRDefault="00C47990" w:rsidP="00C47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C47990">
      <w:pPr>
        <w:pStyle w:val="6"/>
        <w:spacing w:before="0" w:after="0" w:line="240" w:lineRule="auto"/>
        <w:jc w:val="center"/>
        <w:rPr>
          <w:b w:val="0"/>
          <w:sz w:val="36"/>
          <w:szCs w:val="36"/>
        </w:rPr>
      </w:pPr>
      <w:r w:rsidRPr="00117660">
        <w:rPr>
          <w:b w:val="0"/>
          <w:sz w:val="36"/>
          <w:szCs w:val="36"/>
        </w:rPr>
        <w:t>ПОСТАНОВЛЕНИЕ</w:t>
      </w:r>
    </w:p>
    <w:p w:rsidR="00C47990" w:rsidRDefault="00C47990" w:rsidP="00C4799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47990" w:rsidRPr="00117660" w:rsidRDefault="00C47990" w:rsidP="002243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7660">
        <w:rPr>
          <w:rFonts w:ascii="Times New Roman" w:hAnsi="Times New Roman"/>
          <w:sz w:val="24"/>
          <w:szCs w:val="24"/>
        </w:rPr>
        <w:t xml:space="preserve">от </w:t>
      </w:r>
      <w:r w:rsidR="000C7175">
        <w:rPr>
          <w:rFonts w:ascii="Times New Roman" w:hAnsi="Times New Roman"/>
          <w:sz w:val="24"/>
          <w:szCs w:val="24"/>
        </w:rPr>
        <w:t>30 декабря 2014</w:t>
      </w:r>
      <w:r>
        <w:rPr>
          <w:rFonts w:ascii="Times New Roman" w:hAnsi="Times New Roman"/>
          <w:sz w:val="24"/>
          <w:szCs w:val="24"/>
        </w:rPr>
        <w:tab/>
      </w:r>
      <w:r w:rsidRPr="00117660">
        <w:rPr>
          <w:rFonts w:ascii="Times New Roman" w:hAnsi="Times New Roman"/>
          <w:sz w:val="24"/>
          <w:szCs w:val="24"/>
        </w:rPr>
        <w:t xml:space="preserve">      </w:t>
      </w:r>
      <w:r w:rsidR="001708F8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0C7175">
        <w:rPr>
          <w:rFonts w:ascii="Times New Roman" w:hAnsi="Times New Roman"/>
          <w:sz w:val="24"/>
          <w:szCs w:val="24"/>
        </w:rPr>
        <w:t xml:space="preserve">                </w:t>
      </w:r>
      <w:r w:rsidR="001708F8">
        <w:rPr>
          <w:rFonts w:ascii="Times New Roman" w:hAnsi="Times New Roman"/>
          <w:sz w:val="24"/>
          <w:szCs w:val="24"/>
        </w:rPr>
        <w:t xml:space="preserve">                        </w:t>
      </w:r>
      <w:r w:rsidR="00224352">
        <w:rPr>
          <w:rFonts w:ascii="Times New Roman" w:hAnsi="Times New Roman"/>
          <w:sz w:val="24"/>
          <w:szCs w:val="24"/>
        </w:rPr>
        <w:t xml:space="preserve">       </w:t>
      </w:r>
      <w:r w:rsidRPr="00117660">
        <w:rPr>
          <w:rFonts w:ascii="Times New Roman" w:hAnsi="Times New Roman"/>
          <w:sz w:val="24"/>
          <w:szCs w:val="24"/>
        </w:rPr>
        <w:t xml:space="preserve">  № </w:t>
      </w:r>
      <w:r w:rsidR="000C7175">
        <w:rPr>
          <w:rFonts w:ascii="Times New Roman" w:hAnsi="Times New Roman"/>
          <w:sz w:val="24"/>
          <w:szCs w:val="24"/>
        </w:rPr>
        <w:t>7413</w:t>
      </w:r>
    </w:p>
    <w:p w:rsidR="00C47990" w:rsidRDefault="00C47990" w:rsidP="002243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352" w:rsidRPr="00117660" w:rsidRDefault="00224352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C4799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</w:p>
    <w:p w:rsidR="00DA2817" w:rsidRDefault="00DA2817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4352" w:rsidRDefault="00224352" w:rsidP="00C479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связи с уточнением объемов финансирования мероприятий муниципальной программы</w:t>
      </w:r>
      <w:r w:rsidR="00252015">
        <w:rPr>
          <w:rFonts w:ascii="Times New Roman" w:hAnsi="Times New Roman"/>
          <w:sz w:val="24"/>
          <w:szCs w:val="24"/>
        </w:rPr>
        <w:t>, в соответствии с постановлением администрации г</w:t>
      </w:r>
      <w:r w:rsidR="00006AE8">
        <w:rPr>
          <w:rFonts w:ascii="Times New Roman" w:hAnsi="Times New Roman"/>
          <w:sz w:val="24"/>
          <w:szCs w:val="24"/>
        </w:rPr>
        <w:t xml:space="preserve">орода </w:t>
      </w:r>
      <w:r w:rsidR="00252015">
        <w:rPr>
          <w:rFonts w:ascii="Times New Roman" w:hAnsi="Times New Roman"/>
          <w:sz w:val="24"/>
          <w:szCs w:val="24"/>
        </w:rPr>
        <w:t xml:space="preserve">Югорска от 07.10.2013 </w:t>
      </w:r>
      <w:r w:rsidR="009B3742">
        <w:rPr>
          <w:rFonts w:ascii="Times New Roman" w:hAnsi="Times New Roman"/>
          <w:sz w:val="24"/>
          <w:szCs w:val="24"/>
        </w:rPr>
        <w:t xml:space="preserve">   </w:t>
      </w:r>
      <w:r w:rsidR="00252015">
        <w:rPr>
          <w:rFonts w:ascii="Times New Roman" w:hAnsi="Times New Roman"/>
          <w:sz w:val="24"/>
          <w:szCs w:val="24"/>
        </w:rPr>
        <w:t>№ 2906 «О муниципальных и вед</w:t>
      </w:r>
      <w:r w:rsidR="00006AE8">
        <w:rPr>
          <w:rFonts w:ascii="Times New Roman" w:hAnsi="Times New Roman"/>
          <w:sz w:val="24"/>
          <w:szCs w:val="24"/>
        </w:rPr>
        <w:t xml:space="preserve">омственных целевых программах города </w:t>
      </w:r>
      <w:r w:rsidR="00252015">
        <w:rPr>
          <w:rFonts w:ascii="Times New Roman" w:hAnsi="Times New Roman"/>
          <w:sz w:val="24"/>
          <w:szCs w:val="24"/>
        </w:rPr>
        <w:t>Югорска</w:t>
      </w:r>
      <w:r w:rsidR="006D4F70">
        <w:rPr>
          <w:rFonts w:ascii="Times New Roman" w:hAnsi="Times New Roman"/>
          <w:sz w:val="24"/>
          <w:szCs w:val="24"/>
        </w:rPr>
        <w:t>»</w:t>
      </w:r>
      <w:r w:rsidR="00067554">
        <w:rPr>
          <w:rFonts w:ascii="Times New Roman" w:hAnsi="Times New Roman"/>
          <w:sz w:val="24"/>
          <w:szCs w:val="24"/>
        </w:rPr>
        <w:t>:</w:t>
      </w:r>
    </w:p>
    <w:p w:rsidR="00067554" w:rsidRDefault="00F56AE6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="00067554">
        <w:rPr>
          <w:rFonts w:ascii="Times New Roman" w:hAnsi="Times New Roman"/>
          <w:sz w:val="24"/>
          <w:szCs w:val="24"/>
        </w:rPr>
        <w:t xml:space="preserve">нести в </w:t>
      </w:r>
      <w:r w:rsidR="00252015">
        <w:rPr>
          <w:rFonts w:ascii="Times New Roman" w:hAnsi="Times New Roman"/>
          <w:sz w:val="24"/>
          <w:szCs w:val="24"/>
        </w:rPr>
        <w:t xml:space="preserve">приложение к постановлению  </w:t>
      </w:r>
      <w:r w:rsidR="00067554">
        <w:rPr>
          <w:rFonts w:ascii="Times New Roman" w:hAnsi="Times New Roman"/>
          <w:sz w:val="24"/>
          <w:szCs w:val="24"/>
        </w:rPr>
        <w:t>администрации города Югорска от 31.10.2013 № 3286 «О муниципальной программе города Югорска «Развитие образования города Югорска на 2014-2020 годы»</w:t>
      </w:r>
      <w:r w:rsidR="000E1DF0">
        <w:rPr>
          <w:rFonts w:ascii="Times New Roman" w:hAnsi="Times New Roman"/>
          <w:sz w:val="24"/>
          <w:szCs w:val="24"/>
        </w:rPr>
        <w:t xml:space="preserve"> (с изменениями от 03.03.2014 № 767, от 10.04.2014 № 1480, от 22.05.2014 </w:t>
      </w:r>
      <w:r w:rsidR="009B3742">
        <w:rPr>
          <w:rFonts w:ascii="Times New Roman" w:hAnsi="Times New Roman"/>
          <w:sz w:val="24"/>
          <w:szCs w:val="24"/>
        </w:rPr>
        <w:t xml:space="preserve"> </w:t>
      </w:r>
      <w:r w:rsidR="000E1DF0">
        <w:rPr>
          <w:rFonts w:ascii="Times New Roman" w:hAnsi="Times New Roman"/>
          <w:sz w:val="24"/>
          <w:szCs w:val="24"/>
        </w:rPr>
        <w:t>№ 2244, от 22.07.2014 № 3663</w:t>
      </w:r>
      <w:r w:rsidR="006D4F70">
        <w:rPr>
          <w:rFonts w:ascii="Times New Roman" w:hAnsi="Times New Roman"/>
          <w:sz w:val="24"/>
          <w:szCs w:val="24"/>
        </w:rPr>
        <w:t>, от 06.08.2014 № 3996</w:t>
      </w:r>
      <w:r w:rsidR="00264AF3">
        <w:rPr>
          <w:rFonts w:ascii="Times New Roman" w:hAnsi="Times New Roman"/>
          <w:sz w:val="24"/>
          <w:szCs w:val="24"/>
        </w:rPr>
        <w:t>, от 09.10.2014 № 5235</w:t>
      </w:r>
      <w:r w:rsidR="00C719DB">
        <w:rPr>
          <w:rFonts w:ascii="Times New Roman" w:hAnsi="Times New Roman"/>
          <w:sz w:val="24"/>
          <w:szCs w:val="24"/>
        </w:rPr>
        <w:t>, от 17.11.2014</w:t>
      </w:r>
      <w:r w:rsidR="00224352">
        <w:rPr>
          <w:rFonts w:ascii="Times New Roman" w:hAnsi="Times New Roman"/>
          <w:sz w:val="24"/>
          <w:szCs w:val="24"/>
        </w:rPr>
        <w:t xml:space="preserve">         </w:t>
      </w:r>
      <w:r w:rsidR="00C719DB">
        <w:rPr>
          <w:rFonts w:ascii="Times New Roman" w:hAnsi="Times New Roman"/>
          <w:sz w:val="24"/>
          <w:szCs w:val="24"/>
        </w:rPr>
        <w:t>№ 6229,от 04.12.2014 № 6699</w:t>
      </w:r>
      <w:r w:rsidR="006704E1">
        <w:rPr>
          <w:rFonts w:ascii="Times New Roman" w:hAnsi="Times New Roman"/>
          <w:sz w:val="24"/>
          <w:szCs w:val="24"/>
        </w:rPr>
        <w:t xml:space="preserve">, от 23.12.2014 № </w:t>
      </w:r>
      <w:r w:rsidR="001826EC">
        <w:rPr>
          <w:rFonts w:ascii="Times New Roman" w:hAnsi="Times New Roman"/>
          <w:sz w:val="24"/>
          <w:szCs w:val="24"/>
        </w:rPr>
        <w:t>7244</w:t>
      </w:r>
      <w:r w:rsidR="000348FA">
        <w:rPr>
          <w:rFonts w:ascii="Times New Roman" w:hAnsi="Times New Roman"/>
          <w:sz w:val="24"/>
          <w:szCs w:val="24"/>
        </w:rPr>
        <w:t>)</w:t>
      </w:r>
      <w:r w:rsidR="006704E1">
        <w:rPr>
          <w:rFonts w:ascii="Times New Roman" w:hAnsi="Times New Roman"/>
          <w:sz w:val="24"/>
          <w:szCs w:val="24"/>
        </w:rPr>
        <w:t xml:space="preserve"> </w:t>
      </w:r>
      <w:r w:rsidR="00067554">
        <w:rPr>
          <w:rFonts w:ascii="Times New Roman" w:hAnsi="Times New Roman"/>
          <w:sz w:val="24"/>
          <w:szCs w:val="24"/>
        </w:rPr>
        <w:t>следующие изменения:</w:t>
      </w:r>
    </w:p>
    <w:p w:rsidR="00833074" w:rsidRDefault="007922D1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19DB">
        <w:rPr>
          <w:rFonts w:ascii="Times New Roman" w:hAnsi="Times New Roman"/>
          <w:sz w:val="24"/>
          <w:szCs w:val="24"/>
        </w:rPr>
        <w:t>1</w:t>
      </w:r>
      <w:r w:rsidR="00252015">
        <w:rPr>
          <w:rFonts w:ascii="Times New Roman" w:hAnsi="Times New Roman"/>
          <w:sz w:val="24"/>
          <w:szCs w:val="24"/>
        </w:rPr>
        <w:t xml:space="preserve">. </w:t>
      </w:r>
      <w:r w:rsidR="005C4661">
        <w:rPr>
          <w:rFonts w:ascii="Times New Roman" w:hAnsi="Times New Roman"/>
          <w:sz w:val="24"/>
          <w:szCs w:val="24"/>
        </w:rPr>
        <w:t xml:space="preserve">В </w:t>
      </w:r>
      <w:r w:rsidR="00362D0A">
        <w:rPr>
          <w:rFonts w:ascii="Times New Roman" w:hAnsi="Times New Roman"/>
          <w:sz w:val="24"/>
          <w:szCs w:val="24"/>
        </w:rPr>
        <w:t>П</w:t>
      </w:r>
      <w:r w:rsidR="00252015">
        <w:rPr>
          <w:rFonts w:ascii="Times New Roman" w:hAnsi="Times New Roman"/>
          <w:sz w:val="24"/>
          <w:szCs w:val="24"/>
        </w:rPr>
        <w:t xml:space="preserve">аспорте </w:t>
      </w:r>
      <w:r w:rsidR="00C719DB">
        <w:rPr>
          <w:rFonts w:ascii="Times New Roman" w:hAnsi="Times New Roman"/>
          <w:sz w:val="24"/>
          <w:szCs w:val="24"/>
        </w:rPr>
        <w:t>муниципальной программы</w:t>
      </w:r>
      <w:r w:rsidR="000D26BB">
        <w:rPr>
          <w:rFonts w:ascii="Times New Roman" w:hAnsi="Times New Roman"/>
          <w:sz w:val="24"/>
          <w:szCs w:val="24"/>
        </w:rPr>
        <w:t xml:space="preserve"> </w:t>
      </w:r>
      <w:r w:rsidR="00362D0A">
        <w:rPr>
          <w:rFonts w:ascii="Times New Roman" w:hAnsi="Times New Roman"/>
          <w:sz w:val="24"/>
          <w:szCs w:val="24"/>
        </w:rPr>
        <w:t xml:space="preserve">строку </w:t>
      </w:r>
      <w:r w:rsidR="005C4661">
        <w:rPr>
          <w:rFonts w:ascii="Times New Roman" w:hAnsi="Times New Roman"/>
          <w:sz w:val="24"/>
          <w:szCs w:val="24"/>
        </w:rPr>
        <w:t>«Финансовое обеспечение муниципальной программы</w:t>
      </w:r>
      <w:r w:rsidR="00006AE8">
        <w:rPr>
          <w:rFonts w:ascii="Times New Roman" w:hAnsi="Times New Roman"/>
          <w:sz w:val="24"/>
          <w:szCs w:val="24"/>
        </w:rPr>
        <w:t>»</w:t>
      </w:r>
      <w:r w:rsidR="005C4661">
        <w:rPr>
          <w:rFonts w:ascii="Times New Roman" w:hAnsi="Times New Roman"/>
          <w:sz w:val="24"/>
          <w:szCs w:val="24"/>
        </w:rPr>
        <w:t xml:space="preserve"> изложить в новой редакции (приложение 1).</w:t>
      </w:r>
    </w:p>
    <w:p w:rsidR="00833074" w:rsidRDefault="00252015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19DB">
        <w:rPr>
          <w:rFonts w:ascii="Times New Roman" w:hAnsi="Times New Roman"/>
          <w:sz w:val="24"/>
          <w:szCs w:val="24"/>
        </w:rPr>
        <w:t>2</w:t>
      </w:r>
      <w:r w:rsidR="0083307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Т</w:t>
      </w:r>
      <w:r w:rsidR="005C4661">
        <w:rPr>
          <w:rFonts w:ascii="Times New Roman" w:hAnsi="Times New Roman"/>
          <w:sz w:val="24"/>
          <w:szCs w:val="24"/>
        </w:rPr>
        <w:t xml:space="preserve">аблицу </w:t>
      </w:r>
      <w:r w:rsidR="00833074">
        <w:rPr>
          <w:rFonts w:ascii="Times New Roman" w:hAnsi="Times New Roman"/>
          <w:sz w:val="24"/>
          <w:szCs w:val="24"/>
        </w:rPr>
        <w:t>2 изложить в новой редакции (приложение 2).</w:t>
      </w:r>
    </w:p>
    <w:p w:rsidR="00833074" w:rsidRPr="00833074" w:rsidRDefault="00833074" w:rsidP="00006A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33074">
        <w:rPr>
          <w:rFonts w:ascii="Times New Roman" w:hAnsi="Times New Roman"/>
          <w:sz w:val="24"/>
          <w:szCs w:val="24"/>
        </w:rPr>
        <w:t>. Опубликовать постановление в газете «Югорский вестник» и разместить на официальном сайте администрации города Югорска.</w:t>
      </w:r>
    </w:p>
    <w:p w:rsidR="00833074" w:rsidRPr="00833074" w:rsidRDefault="00833074" w:rsidP="00252015">
      <w:pPr>
        <w:tabs>
          <w:tab w:val="num" w:pos="78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3074">
        <w:rPr>
          <w:rFonts w:ascii="Times New Roman" w:hAnsi="Times New Roman"/>
          <w:sz w:val="24"/>
          <w:szCs w:val="24"/>
        </w:rPr>
        <w:t xml:space="preserve">3. </w:t>
      </w:r>
      <w:r w:rsidR="00F56AE6">
        <w:rPr>
          <w:rFonts w:ascii="Times New Roman" w:hAnsi="Times New Roman"/>
          <w:sz w:val="24"/>
          <w:szCs w:val="24"/>
        </w:rPr>
        <w:t>Н</w:t>
      </w:r>
      <w:r w:rsidRPr="00833074">
        <w:rPr>
          <w:rFonts w:ascii="Times New Roman" w:hAnsi="Times New Roman"/>
          <w:sz w:val="24"/>
          <w:szCs w:val="24"/>
        </w:rPr>
        <w:t>астоящее постановление вступает в силу после его официального опубликова</w:t>
      </w:r>
      <w:r w:rsidR="006B4DF0">
        <w:rPr>
          <w:rFonts w:ascii="Times New Roman" w:hAnsi="Times New Roman"/>
          <w:sz w:val="24"/>
          <w:szCs w:val="24"/>
        </w:rPr>
        <w:t>ния в газете «Югорский вестник» и распространяется на правоотношения с 25.12.2014 по 31.12.2014.</w:t>
      </w:r>
    </w:p>
    <w:p w:rsidR="00833074" w:rsidRPr="00833074" w:rsidRDefault="00833074" w:rsidP="00006AE8">
      <w:pPr>
        <w:keepNext/>
        <w:keepLines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33074">
        <w:rPr>
          <w:rFonts w:ascii="Times New Roman" w:hAnsi="Times New Roman"/>
          <w:sz w:val="24"/>
          <w:szCs w:val="24"/>
        </w:rPr>
        <w:t>Контроль за выполнением постановления возложить на заместителя главы администрации города Югорска Т.И. Долгодворову.</w:t>
      </w:r>
    </w:p>
    <w:p w:rsidR="00656FA3" w:rsidRDefault="00656FA3" w:rsidP="0025201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6FA3" w:rsidRPr="00117660" w:rsidRDefault="00656FA3" w:rsidP="0025201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3074" w:rsidRPr="00117660" w:rsidRDefault="00833074" w:rsidP="00C479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C37DC" w:rsidRDefault="001F45E3" w:rsidP="001F45E3">
      <w:pPr>
        <w:spacing w:after="0" w:line="240" w:lineRule="auto"/>
        <w:jc w:val="both"/>
        <w:rPr>
          <w:rStyle w:val="a9"/>
          <w:b w:val="0"/>
          <w:bCs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006AE8">
        <w:rPr>
          <w:rFonts w:ascii="Times New Roman" w:hAnsi="Times New Roman"/>
          <w:b/>
          <w:sz w:val="24"/>
          <w:szCs w:val="24"/>
        </w:rPr>
        <w:t>лав</w:t>
      </w:r>
      <w:r w:rsidR="00F16900">
        <w:rPr>
          <w:rFonts w:ascii="Times New Roman" w:hAnsi="Times New Roman"/>
          <w:b/>
          <w:sz w:val="24"/>
          <w:szCs w:val="24"/>
        </w:rPr>
        <w:t>а</w:t>
      </w:r>
      <w:r w:rsidR="00C47990" w:rsidRPr="00117660">
        <w:rPr>
          <w:rFonts w:ascii="Times New Roman" w:hAnsi="Times New Roman"/>
          <w:b/>
          <w:sz w:val="24"/>
          <w:szCs w:val="24"/>
        </w:rPr>
        <w:t xml:space="preserve"> администрации города Югорска</w:t>
      </w: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224352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М.И.Бодак</w:t>
      </w:r>
    </w:p>
    <w:p w:rsidR="00833074" w:rsidRDefault="00833074" w:rsidP="00DC37DC">
      <w:pPr>
        <w:pStyle w:val="TimesNewRoman"/>
        <w:jc w:val="both"/>
        <w:rPr>
          <w:rStyle w:val="a9"/>
          <w:b w:val="0"/>
          <w:bCs w:val="0"/>
        </w:rPr>
      </w:pPr>
    </w:p>
    <w:p w:rsidR="001F45E3" w:rsidRDefault="001F45E3" w:rsidP="00DC37DC">
      <w:pPr>
        <w:pStyle w:val="TimesNewRoman"/>
        <w:jc w:val="both"/>
        <w:rPr>
          <w:rStyle w:val="a9"/>
          <w:b w:val="0"/>
          <w:bCs w:val="0"/>
        </w:rPr>
      </w:pPr>
    </w:p>
    <w:p w:rsidR="00DC37DC" w:rsidRPr="00C24E1B" w:rsidRDefault="00DC37DC" w:rsidP="00F56AE6">
      <w:pPr>
        <w:pStyle w:val="TimesNewRoman"/>
        <w:ind w:firstLine="709"/>
        <w:rPr>
          <w:rStyle w:val="a9"/>
          <w:bCs w:val="0"/>
          <w:sz w:val="20"/>
          <w:szCs w:val="20"/>
        </w:rPr>
      </w:pPr>
    </w:p>
    <w:p w:rsidR="00656FA3" w:rsidRDefault="00656FA3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224352" w:rsidRDefault="00224352" w:rsidP="00DC37DC">
      <w:pPr>
        <w:pStyle w:val="TimesNewRoman"/>
        <w:rPr>
          <w:rStyle w:val="a9"/>
          <w:bCs w:val="0"/>
        </w:rPr>
      </w:pPr>
    </w:p>
    <w:p w:rsidR="000C7175" w:rsidRDefault="000C7175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1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постановлению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администрации  города Югорска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от</w:t>
      </w:r>
      <w:r w:rsidR="000C7175">
        <w:rPr>
          <w:rFonts w:ascii="Times New Roman" w:hAnsi="Times New Roman"/>
          <w:b/>
          <w:sz w:val="24"/>
        </w:rPr>
        <w:t xml:space="preserve"> 30 декабря 2014</w:t>
      </w:r>
      <w:r>
        <w:rPr>
          <w:rFonts w:ascii="Times New Roman" w:hAnsi="Times New Roman"/>
          <w:b/>
          <w:sz w:val="24"/>
        </w:rPr>
        <w:t xml:space="preserve"> № </w:t>
      </w:r>
      <w:r w:rsidR="000C7175">
        <w:rPr>
          <w:rFonts w:ascii="Times New Roman" w:hAnsi="Times New Roman"/>
          <w:b/>
          <w:sz w:val="24"/>
        </w:rPr>
        <w:t>7413</w:t>
      </w: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p w:rsidR="00224352" w:rsidRDefault="00224352" w:rsidP="00224352">
      <w:pPr>
        <w:spacing w:after="0"/>
        <w:jc w:val="right"/>
        <w:rPr>
          <w:rFonts w:ascii="Times New Roman" w:hAnsi="Times New Roman"/>
          <w:b/>
          <w:sz w:val="24"/>
        </w:rPr>
      </w:pPr>
    </w:p>
    <w:tbl>
      <w:tblPr>
        <w:tblW w:w="963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224352" w:rsidRPr="00FB3257" w:rsidTr="00224352">
        <w:tc>
          <w:tcPr>
            <w:tcW w:w="2268" w:type="dxa"/>
          </w:tcPr>
          <w:p w:rsidR="00224352" w:rsidRDefault="00224352" w:rsidP="00224352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  <w:p w:rsidR="00224352" w:rsidRPr="00E9244D" w:rsidRDefault="00224352" w:rsidP="00224352">
            <w:pPr>
              <w:pStyle w:val="Pro-Gramma"/>
              <w:spacing w:before="0" w:line="240" w:lineRule="auto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обеспечение муниципальной программы</w:t>
            </w:r>
          </w:p>
        </w:tc>
        <w:tc>
          <w:tcPr>
            <w:tcW w:w="7371" w:type="dxa"/>
          </w:tcPr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составляет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5 830 045,4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рублей,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–2 582 650,5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2 756 280,0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491 114,9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2014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1 247 510,7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тыс.руб,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791 012,5 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392 935,1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63 563,1 т.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2015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1 278 891,2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865 160,2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347 193,7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66 537,3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 xml:space="preserve">1 352 723,8 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>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926 477,8тыс.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356 728,8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69 517,2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2017*</w:t>
            </w:r>
            <w:r w:rsidRPr="006F0E95">
              <w:rPr>
                <w:rStyle w:val="af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477 196,2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>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409 565,4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67 630,8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2018*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474 305,8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403 293,4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71 012,4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2019*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487 520,7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412 957,7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kern w:val="20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74 563,0 тыс. руб.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2020*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6F0E95">
              <w:rPr>
                <w:rFonts w:ascii="Times New Roman" w:hAnsi="Times New Roman"/>
                <w:b/>
                <w:sz w:val="24"/>
                <w:szCs w:val="24"/>
              </w:rPr>
              <w:t>511 897,0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тыс. руб., в т.ч.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0,0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433 605,9 тыс. руб.;</w:t>
            </w:r>
          </w:p>
          <w:p w:rsidR="006F0E95" w:rsidRPr="006F0E95" w:rsidRDefault="006F0E95" w:rsidP="006F0E95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0E95">
              <w:rPr>
                <w:rFonts w:ascii="Times New Roman" w:hAnsi="Times New Roman"/>
                <w:kern w:val="20"/>
                <w:sz w:val="24"/>
                <w:szCs w:val="24"/>
              </w:rPr>
              <w:t>- средства от приносящей доход деятельности – 78 291,1 тыс. руб.</w:t>
            </w:r>
            <w:r w:rsidRPr="006F0E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4352" w:rsidRPr="00424F75" w:rsidRDefault="00224352" w:rsidP="008F5313">
            <w:pPr>
              <w:pStyle w:val="af0"/>
              <w:spacing w:line="276" w:lineRule="auto"/>
            </w:pPr>
          </w:p>
        </w:tc>
      </w:tr>
    </w:tbl>
    <w:p w:rsidR="00224352" w:rsidRDefault="00224352" w:rsidP="00224352">
      <w:pPr>
        <w:pStyle w:val="TimesNewRoman"/>
        <w:ind w:firstLine="0"/>
        <w:jc w:val="left"/>
        <w:rPr>
          <w:rStyle w:val="a9"/>
          <w:bCs w:val="0"/>
        </w:rPr>
      </w:pPr>
    </w:p>
    <w:p w:rsidR="00224352" w:rsidRDefault="00224352" w:rsidP="00224352">
      <w:pPr>
        <w:pStyle w:val="TimesNewRoman"/>
        <w:rPr>
          <w:rStyle w:val="a9"/>
          <w:bCs w:val="0"/>
        </w:rPr>
      </w:pPr>
    </w:p>
    <w:p w:rsidR="00224352" w:rsidRDefault="00224352" w:rsidP="0022435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  <w:sectPr w:rsidR="00224352" w:rsidSect="00F1690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  <w:bookmarkStart w:id="1" w:name="RANGE!A1:L198"/>
      <w:bookmarkEnd w:id="1"/>
    </w:p>
    <w:tbl>
      <w:tblPr>
        <w:tblW w:w="156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2756"/>
        <w:gridCol w:w="1276"/>
        <w:gridCol w:w="1134"/>
        <w:gridCol w:w="1418"/>
        <w:gridCol w:w="1215"/>
        <w:gridCol w:w="1500"/>
        <w:gridCol w:w="1500"/>
        <w:gridCol w:w="1030"/>
        <w:gridCol w:w="1134"/>
        <w:gridCol w:w="1134"/>
        <w:gridCol w:w="992"/>
      </w:tblGrid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Приложение 2</w:t>
            </w:r>
          </w:p>
        </w:tc>
      </w:tr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 постановлению </w:t>
            </w:r>
          </w:p>
          <w:p w:rsidR="006F0E95" w:rsidRPr="006F0E95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администрации города Югорска  </w:t>
            </w:r>
          </w:p>
        </w:tc>
      </w:tr>
      <w:tr w:rsidR="006F0E95" w:rsidRPr="00A76D76" w:rsidTr="0035011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A76D76" w:rsidRDefault="006F0E95" w:rsidP="003501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F0E95" w:rsidRPr="006F0E95" w:rsidRDefault="006F0E95" w:rsidP="000C7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от </w:t>
            </w:r>
            <w:r w:rsidR="000C71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30 декабря 2014 </w:t>
            </w: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r w:rsidR="000C717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7413</w:t>
            </w:r>
            <w:r w:rsidRPr="006F0E9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C4778E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4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Перечень мероприятий муниципальной программы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«Развитие образования города Югорска на 2014-2020 годы»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Таблица 2</w:t>
            </w:r>
          </w:p>
        </w:tc>
      </w:tr>
      <w:tr w:rsidR="00C4778E" w:rsidRPr="00A76D76" w:rsidTr="00A81BEB">
        <w:trPr>
          <w:trHeight w:val="285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7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Мероприятия программы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99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Финансовые затраты на реализацию (тыс. руб.)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всего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</w:tr>
      <w:tr w:rsidR="00C4778E" w:rsidRPr="00A76D76" w:rsidTr="00A81BEB">
        <w:trPr>
          <w:trHeight w:val="585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1: Развитие системы выявления, поддержки и сопровождения одаренных детей, лидеров в сфере образования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внутришкольных, городских предметных олимпиад, и организация участия обучающихся (воспитанников) в окружных, всероссийских предметных олимпиадах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2 720,7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358,1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457,0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2 737,7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358,1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414,5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435,3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проведения городских и организация участия обучающихся и воспитанников в международных, всероссийских, окружных выставках, конкурсах, соревнованиях, фестивалях и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других мероприятиях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512,4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512,4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3 811,2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1 080,8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424,5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417,3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483,1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82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4 323,6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1 593,2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424,5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417,3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438,2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483,1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системы выявления, поддержки и сопровождения лидеров в сфере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11 0</w:t>
            </w:r>
            <w:r w:rsidR="006B4D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1 508,3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1 662,9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1 746,0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1 833,3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11 3</w:t>
            </w:r>
            <w:r w:rsidR="006B4DF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1 6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06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1 508,3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1 583,7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1 662,9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1 746,0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1 833,3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поддержки кадетских классов муниципальных бюджетных общеобразовательных учреждений, реализующих в образовательной и воспитательной деятельности культурно-исторические традиции российского казачества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8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1,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6B4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19 87</w:t>
            </w:r>
            <w:r w:rsidR="006B4D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4 50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2 239,6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2 376,6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2 495,5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2 620,2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2 888,7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1 789,4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1 789,4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6B4DF0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18 083</w:t>
            </w:r>
            <w:r w:rsidR="00C4778E"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2 71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2 239,6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2 376,6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2 495,5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2 620,2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2 751,2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2 888,7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2: Модернизация системы подготовки, профессиональной переподготовки и повышения квалификации педагогов и руководителей образовательных учреждений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повышения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квалификации работников Управления образования и работников муниципальных учреждений, подведомственных Управлению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бюджет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3 905,2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314,4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513,0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644,8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677,0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9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3 905,2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314,4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513,0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584,9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614,1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644,8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677,0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научного сопровождения введения федеральных государственных образовательных стандартов общего образования второго поколения, развитие предпрофильного и профильного обучения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9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2 319,1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409,6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2 319,1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337,0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390,1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409,6 </w:t>
            </w:r>
          </w:p>
        </w:tc>
      </w:tr>
      <w:tr w:rsidR="00C4778E" w:rsidRPr="00A76D76" w:rsidTr="00A81BEB">
        <w:trPr>
          <w:trHeight w:val="61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городских и организация участия работников Управления образования и работников муниципальных учреждений, подведомственных Управлению образования в международных, всероссийских, окружных конференциях, семинарах и других мероприятиях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1 360,1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210,1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174,6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212,2 </w:t>
            </w:r>
          </w:p>
        </w:tc>
      </w:tr>
      <w:tr w:rsidR="00C4778E" w:rsidRPr="00A76D76" w:rsidTr="00A81BEB">
        <w:trPr>
          <w:trHeight w:val="8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1 360,1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210,1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174,6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212,2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2,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7 584,4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671,5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1 008,3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1 068,6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1 122,1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1 178,1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1 237,0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1 298,8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7 584,4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671,5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1 068,6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1 122,1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1 237,0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1 298,8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3: Оснащение материально-технической базы образовательных учреждений в соответствии с современными требованиями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совершенствования 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материально-технической базы образовательных учреждений в соответствии с современными требованиями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8 424,1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11 032,4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11 032,4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3,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11 032,4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11 032,4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1 700,0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8 424,1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908,3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4: Обеспечение комплексной безопасности и комфортных условий образовательного процесса в общем образовании и дополнительном образовании детей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устранения предписаний надзорных органов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1 762,9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перевозки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1 649,4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2 262,9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2 750,6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1 649,4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2 155,1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2 262,9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2 494,8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2 619,6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2 750,6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мероприятий по неспецифической профилактике ОРВИ и гриппа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684,6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718,8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873,7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5 308,4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652,0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684,6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718,8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754,7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832,1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873,7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обеспечение проведения мероприятий с обучающимися (воспитанниками) по  профилактике безопасности дорожного движения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51,4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44,4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51,4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4.6.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Приобретение оборудования в рамках проведения капитальных ремонтов зданий, сооружений, предназначенных для размещения муниципальных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253B79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4 857</w:t>
            </w:r>
            <w:r w:rsidR="00C4778E"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253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</w:t>
            </w:r>
            <w:r w:rsidR="00253B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4 85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4,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253B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44 88</w:t>
            </w:r>
            <w:r w:rsidR="00253B7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,7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25 29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2 882,0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3 024,0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3 175,1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3 333,9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3 500,7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3 675,7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253B79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44 888</w:t>
            </w:r>
            <w:r w:rsidR="00C4778E"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25 297</w:t>
            </w: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2 882,0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3 024,0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3 175,1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3 333,9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3 500,7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3 675,7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5: Развитие инфраструктуры общего образования и дополнительного образования детей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дошкольных образовательных учреждений 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общеобразовательных учреждений **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Проектирование, строительство (реконструкция) объектов, предназначенных для размещения муниципальных учреждений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ДЖК и 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5,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45 000,0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6: Финансовое и организационно-методическое сопровождение по исполнению муниципальными образовательными учреждениями муниципального задания на оказание муниципальных услуг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Функционирование Управления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113 418,0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15 217,1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14 924,0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15 071,0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15 824,6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17 446,6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18 318,9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113 418,0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15 217,1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14 924,0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15 071,0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15 824,6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16 615,8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17 446,6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18 318,9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финансирования программных мероприятий, обеспечение методической и технической поддержки, функционирования и модернизации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4 177,0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1 227,0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1 558,0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318 145,6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49 935,7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39 431,6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41 403,1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43 473,3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45 646,9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47 929,3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50 325,7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322 322,6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51 162,7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40 823,6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42 961,1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43 473,3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45 646,9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47 929,3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50 325,7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6,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435 740,6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66 379,8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55 747,6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58 032,1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59 297,9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62 262,7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65 375,9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68 644,6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4 177,0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1 227,0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1 392,0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1 558,0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431 563,6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65 152,8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54 355,6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56 474,1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59 297,9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62 262,7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65 375,9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68 644,6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7: Финансовое обеспечение функций по реализации единой государственной политики и нормативному правовому регулированию, оказанию муниципальных услуг в сфере образования, социальной поддержки и социальной защиты обучающихся и работников образовательных учреждений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основной общеобразовательной программы дошкольного образования в дошкольных образовательных и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615 266,2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165 419,9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216 049,2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233 797,1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197 294,9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27 200,7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25 443,2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26 178,2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27 487,1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28 861,5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30 304,4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31 819,8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62 423,4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1 330,0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26 564,7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27 892,8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1 539,6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1 616,6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1 697,4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1 782,3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874 984,5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193 950,6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268 057,1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287 868,1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29 026,7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30 478,1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32 001,8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33 602,1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услуг по присмотру и уходу за детьми в дошкольных образовательных и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272 294,8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91 827,3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87 513,2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92 954,3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732 487,9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95 045,3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96 505,6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97 896,0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102 790,8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107 930,3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113 326,7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118 993,2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392 743,3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57 820,7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35 690,2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37 123,2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60 812,4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63 853,1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67 045,7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70 398,0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1 397 526,0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244 693,3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219 709,0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227 973,5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163 603,2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171 783,4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180 372,4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189 391,2 </w:t>
            </w:r>
          </w:p>
        </w:tc>
      </w:tr>
      <w:tr w:rsidR="00C4778E" w:rsidRPr="00A76D76" w:rsidTr="00A81BEB">
        <w:trPr>
          <w:trHeight w:val="4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общеобразовательных программ начального общего, основного общего, среднего общего образования, дополнительных общеобразовательных программ в общеобразовательных учреждениях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1 588 566,3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507 856,1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524 451,8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556 258,4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4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460 422,1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64 833,7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59 323,5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60 855,5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63 898,3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67 093,2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70 447,7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73 970,2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21 290,5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2 650,0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2 740,5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2 877,5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3 021,4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3 172,4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3 331,1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3 497,6 </w:t>
            </w:r>
          </w:p>
        </w:tc>
      </w:tr>
      <w:tr w:rsidR="00C4778E" w:rsidRPr="00A76D76" w:rsidTr="00A81BEB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2 070 278,9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575 339,8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586 515,8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619 991,4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66 919,7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70 265,6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73 778,8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77 467,8 </w:t>
            </w:r>
          </w:p>
        </w:tc>
      </w:tr>
      <w:tr w:rsidR="00C4778E" w:rsidRPr="00A76D76" w:rsidTr="00A81BEB">
        <w:trPr>
          <w:trHeight w:val="3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реализации дополнительных общеобразовательных программ для детей в учреждениях дополнительного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4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773 933,2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98 910,9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100 617,0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103 952,9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109 150,5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114 608,1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120 338,4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126 355,4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13 749,4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854,1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1 541,9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1 623,7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2 257,4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2 370,3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2 488,8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2 613,2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787 682,6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99 765,0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102 158,9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105 576,6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111 407,9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116 978,4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122 827,2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128 968,6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прав детей-ивалидов на образование, воспитание и  обучение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3 454,0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1 498,0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3 454,0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815,0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1 141,0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1 498,0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7.6.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доступа к информационным образовательным ресурсам сети Интернет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2 913,0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8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2 913,0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приобретения школьной формы для первоклассников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6 453,3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829,5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1 008,3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1 058,7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6 453,3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810,9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829,5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871,0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914,6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960,3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1 008,3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1 058,7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компенсации стоимости найма, аренды жилых помещений приглашенным специалистам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6 480,5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894,1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1 086,8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6 480,5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851,6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894,1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985,7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1 035,0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1 086,8 </w:t>
            </w:r>
          </w:p>
        </w:tc>
      </w:tr>
      <w:tr w:rsidR="00C4778E" w:rsidRPr="00A76D76" w:rsidTr="00A81BEB">
        <w:trPr>
          <w:trHeight w:val="40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выплаты компенсации части родительской платы за присмотр и уход за детьми в образовательных организациях, реализующих основные общеобразовательные программы дошкольного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92 429,8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19 346,8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33 642,0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39 441,0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92 429,8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19 346,8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33 642,0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39 441,0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7,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5 242 202,6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1 136 380,9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1 213 875,9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1 285 084,7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372 810,9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391 451,5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411 023,5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431 575,2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2 574 924,1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786 236,1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863 768,2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924 919,8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2 177 071,9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287 490,0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283 570,4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290 647,7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305 180,1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320 439,1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336 460,5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353 284,1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490 206,6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62 654,8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600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 8: Развитие муниципальной системы оценки качества образования, включающей оценку результатов деятельности по реализации федерального государственного образовательного стандарта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мониторинговых исследований степени удовлетворенности населения качеством общего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проведения внешней оценки качества образования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188,7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68,0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22,5 </w:t>
            </w:r>
          </w:p>
        </w:tc>
      </w:tr>
      <w:tr w:rsidR="00C4778E" w:rsidRPr="00A76D76" w:rsidTr="00A81BEB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248,7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128,0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18,5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21,4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22,5 </w:t>
            </w:r>
          </w:p>
        </w:tc>
      </w:tr>
      <w:tr w:rsidR="00C4778E" w:rsidRPr="00A76D76" w:rsidTr="00A81BEB">
        <w:trPr>
          <w:trHeight w:val="36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275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Информационное обеспечение образовательной деятельности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6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23 474,7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3 439,0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3 791,5 </w:t>
            </w:r>
          </w:p>
        </w:tc>
      </w:tr>
      <w:tr w:rsidR="00C4778E" w:rsidRPr="00A76D76" w:rsidTr="00A81BEB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23 474,7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3 119,3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3 275,3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3 439,0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3 611,0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3 791,5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Задаче 8, в том числе: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23 723,4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3 247,3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3 294,7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3 459,4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3 632,4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3 814,0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23 663,4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3 187,3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3 137,8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3 294,7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3 459,4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3 632,4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3 814,0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5 830 045,4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1 247 510,7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1 278 891,2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1 352 723,8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477 196,2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474 305,8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487 520,7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511 897,0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2 582 650,5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865 160,2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926 477,8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2 756 280,0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392 935,1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347 193,7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356 728,8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409 565,4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403 293,4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412 957,7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433 605,9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491 114,9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315"/>
        </w:trPr>
        <w:tc>
          <w:tcPr>
            <w:tcW w:w="156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 том числе: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5 768 711,9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1 231 177,2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1 278 891,2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1 352 723,8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442 196,2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464 305,8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487 520,7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511 897,0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2 582 650,5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791 012,5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865 160,2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926 477,8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2 694 946,5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376 601,6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347 193,7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356 728,8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374 565,4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393 293,4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412 957,7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433 605,9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491 114,9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63 563,1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66 537,3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69 517,2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67 630,8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71 012,4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74 563,0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78 291,1 </w:t>
            </w:r>
          </w:p>
        </w:tc>
      </w:tr>
      <w:tr w:rsidR="00C4778E" w:rsidRPr="00A76D76" w:rsidTr="00A81BEB">
        <w:trPr>
          <w:trHeight w:val="60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61 333,5 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бюджет города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61 333,5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16 333,5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35 000,0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10 000,0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1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16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778E" w:rsidRPr="00A76D76" w:rsidRDefault="00C4778E" w:rsidP="00A81B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0,0 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4778E" w:rsidRPr="00A76D76" w:rsidTr="00A81BEB">
        <w:trPr>
          <w:trHeight w:val="5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*</w:t>
            </w: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одного детского сада предусмотрено в рамках государственного частного партнерства с выкупом здания с рассрочкой на 3 года на условия софинансирования (5% за счет средств муниципального бюджета), в соответствии с порядком, определенным Государственной программой ХМАО-Югры "Развитие образования в ХМАО-Югре на 2014-2020 годы"</w:t>
            </w:r>
          </w:p>
        </w:tc>
      </w:tr>
      <w:tr w:rsidR="00C4778E" w:rsidRPr="00A76D76" w:rsidTr="00A81BEB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Строительство второго детского сада предусмотрено в рамках областной целевой программы "Сотрудничество"</w:t>
            </w:r>
          </w:p>
        </w:tc>
      </w:tr>
      <w:tr w:rsidR="00C4778E" w:rsidRPr="00A76D76" w:rsidTr="00A81BEB">
        <w:trPr>
          <w:trHeight w:val="6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**</w:t>
            </w:r>
          </w:p>
        </w:tc>
        <w:tc>
          <w:tcPr>
            <w:tcW w:w="150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778E" w:rsidRPr="00A76D76" w:rsidRDefault="00C4778E" w:rsidP="00A81BE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76D76">
              <w:rPr>
                <w:rFonts w:ascii="Times New Roman" w:eastAsia="Times New Roman" w:hAnsi="Times New Roman"/>
                <w:color w:val="000000"/>
                <w:lang w:eastAsia="ru-RU"/>
              </w:rPr>
              <w:t>Фнансирование строительства школы предусмотрено на условиях софинансирования (10% за счет средств муниципального бюджета), в соответствии с порядком, определенным Государственной программой ХМАО-Югры "Развитие образования в ХМАО-Югре на 2014-2020 годы"</w:t>
            </w:r>
          </w:p>
        </w:tc>
      </w:tr>
    </w:tbl>
    <w:p w:rsidR="00C4778E" w:rsidRDefault="00C4778E" w:rsidP="00C4778E"/>
    <w:p w:rsidR="00224352" w:rsidRDefault="00224352" w:rsidP="00DC37DC">
      <w:pPr>
        <w:pStyle w:val="TimesNewRoman"/>
        <w:rPr>
          <w:rStyle w:val="a9"/>
          <w:bCs w:val="0"/>
        </w:rPr>
      </w:pPr>
    </w:p>
    <w:sectPr w:rsidR="00224352" w:rsidSect="00A76D76">
      <w:pgSz w:w="16838" w:h="11906" w:orient="landscape"/>
      <w:pgMar w:top="1134" w:right="9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FC" w:rsidRDefault="009319FC" w:rsidP="00224352">
      <w:pPr>
        <w:spacing w:after="0" w:line="240" w:lineRule="auto"/>
      </w:pPr>
      <w:r>
        <w:separator/>
      </w:r>
    </w:p>
  </w:endnote>
  <w:endnote w:type="continuationSeparator" w:id="0">
    <w:p w:rsidR="009319FC" w:rsidRDefault="009319FC" w:rsidP="0022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FC" w:rsidRDefault="009319FC" w:rsidP="00224352">
      <w:pPr>
        <w:spacing w:after="0" w:line="240" w:lineRule="auto"/>
      </w:pPr>
      <w:r>
        <w:separator/>
      </w:r>
    </w:p>
  </w:footnote>
  <w:footnote w:type="continuationSeparator" w:id="0">
    <w:p w:rsidR="009319FC" w:rsidRDefault="009319FC" w:rsidP="00224352">
      <w:pPr>
        <w:spacing w:after="0" w:line="240" w:lineRule="auto"/>
      </w:pPr>
      <w:r>
        <w:continuationSeparator/>
      </w:r>
    </w:p>
  </w:footnote>
  <w:footnote w:id="1">
    <w:p w:rsidR="006F0E95" w:rsidRDefault="006F0E95" w:rsidP="006F0E95">
      <w:pPr>
        <w:pStyle w:val="ad"/>
      </w:pPr>
      <w:r>
        <w:rPr>
          <w:rStyle w:val="af"/>
        </w:rPr>
        <w:footnoteRef/>
      </w:r>
      <w:r>
        <w:t xml:space="preserve"> * </w:t>
      </w:r>
      <w:r>
        <w:rPr>
          <w:rFonts w:ascii="Times New Roman" w:hAnsi="Times New Roman"/>
        </w:rPr>
        <w:t xml:space="preserve">Объемы финансирования на </w:t>
      </w:r>
      <w:r>
        <w:rPr>
          <w:rFonts w:ascii="Times New Roman" w:hAnsi="Times New Roman"/>
          <w:b/>
        </w:rPr>
        <w:t>2017-2020</w:t>
      </w:r>
      <w:r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AC"/>
    <w:rsid w:val="00006AE8"/>
    <w:rsid w:val="00027889"/>
    <w:rsid w:val="000348FA"/>
    <w:rsid w:val="00034AE6"/>
    <w:rsid w:val="00055D55"/>
    <w:rsid w:val="00067554"/>
    <w:rsid w:val="000747DA"/>
    <w:rsid w:val="0008054E"/>
    <w:rsid w:val="00087590"/>
    <w:rsid w:val="000C7175"/>
    <w:rsid w:val="000D26BB"/>
    <w:rsid w:val="000E1DF0"/>
    <w:rsid w:val="001413C2"/>
    <w:rsid w:val="00152517"/>
    <w:rsid w:val="00164D02"/>
    <w:rsid w:val="001708F8"/>
    <w:rsid w:val="001826EC"/>
    <w:rsid w:val="00193C24"/>
    <w:rsid w:val="001F45E3"/>
    <w:rsid w:val="00213F08"/>
    <w:rsid w:val="00224352"/>
    <w:rsid w:val="00252015"/>
    <w:rsid w:val="00253B79"/>
    <w:rsid w:val="00264AF3"/>
    <w:rsid w:val="002675B3"/>
    <w:rsid w:val="002C123D"/>
    <w:rsid w:val="00302D7A"/>
    <w:rsid w:val="00332049"/>
    <w:rsid w:val="0033682A"/>
    <w:rsid w:val="00362D0A"/>
    <w:rsid w:val="003F0FB6"/>
    <w:rsid w:val="00407492"/>
    <w:rsid w:val="00410C2D"/>
    <w:rsid w:val="00467138"/>
    <w:rsid w:val="004730D1"/>
    <w:rsid w:val="004A414F"/>
    <w:rsid w:val="004F72AE"/>
    <w:rsid w:val="0053157F"/>
    <w:rsid w:val="00547C47"/>
    <w:rsid w:val="00552D22"/>
    <w:rsid w:val="00582716"/>
    <w:rsid w:val="005B7E49"/>
    <w:rsid w:val="005C3739"/>
    <w:rsid w:val="005C4661"/>
    <w:rsid w:val="00635D4E"/>
    <w:rsid w:val="006428CA"/>
    <w:rsid w:val="00655488"/>
    <w:rsid w:val="00656FA3"/>
    <w:rsid w:val="00665730"/>
    <w:rsid w:val="006704E1"/>
    <w:rsid w:val="00691261"/>
    <w:rsid w:val="006A4753"/>
    <w:rsid w:val="006B4DF0"/>
    <w:rsid w:val="006D4F70"/>
    <w:rsid w:val="006F0E95"/>
    <w:rsid w:val="007506AC"/>
    <w:rsid w:val="00774BCE"/>
    <w:rsid w:val="007840B0"/>
    <w:rsid w:val="007922D1"/>
    <w:rsid w:val="00794F20"/>
    <w:rsid w:val="007A0903"/>
    <w:rsid w:val="007B262C"/>
    <w:rsid w:val="00833074"/>
    <w:rsid w:val="008811A9"/>
    <w:rsid w:val="008942F2"/>
    <w:rsid w:val="008E0B94"/>
    <w:rsid w:val="008F3EDD"/>
    <w:rsid w:val="008F5313"/>
    <w:rsid w:val="009319FC"/>
    <w:rsid w:val="00962777"/>
    <w:rsid w:val="00980348"/>
    <w:rsid w:val="00994765"/>
    <w:rsid w:val="009B3742"/>
    <w:rsid w:val="009B7C45"/>
    <w:rsid w:val="00A148E8"/>
    <w:rsid w:val="00A2457F"/>
    <w:rsid w:val="00A3012C"/>
    <w:rsid w:val="00A32B31"/>
    <w:rsid w:val="00A441DB"/>
    <w:rsid w:val="00AD00A4"/>
    <w:rsid w:val="00AF5355"/>
    <w:rsid w:val="00B21CFF"/>
    <w:rsid w:val="00B47393"/>
    <w:rsid w:val="00B518D2"/>
    <w:rsid w:val="00B63305"/>
    <w:rsid w:val="00B91726"/>
    <w:rsid w:val="00B91AE5"/>
    <w:rsid w:val="00BB680F"/>
    <w:rsid w:val="00C12B3B"/>
    <w:rsid w:val="00C13A2E"/>
    <w:rsid w:val="00C24E1B"/>
    <w:rsid w:val="00C4778E"/>
    <w:rsid w:val="00C47990"/>
    <w:rsid w:val="00C5752C"/>
    <w:rsid w:val="00C66010"/>
    <w:rsid w:val="00C719DB"/>
    <w:rsid w:val="00C86B9F"/>
    <w:rsid w:val="00D32844"/>
    <w:rsid w:val="00D4490B"/>
    <w:rsid w:val="00DA26EF"/>
    <w:rsid w:val="00DA2817"/>
    <w:rsid w:val="00DA4179"/>
    <w:rsid w:val="00DC37DC"/>
    <w:rsid w:val="00E24316"/>
    <w:rsid w:val="00E33311"/>
    <w:rsid w:val="00E82678"/>
    <w:rsid w:val="00E922AB"/>
    <w:rsid w:val="00EF7895"/>
    <w:rsid w:val="00F13030"/>
    <w:rsid w:val="00F16900"/>
    <w:rsid w:val="00F17811"/>
    <w:rsid w:val="00F47119"/>
    <w:rsid w:val="00F56AE6"/>
    <w:rsid w:val="00F77BC3"/>
    <w:rsid w:val="00F80DB1"/>
    <w:rsid w:val="00FB209B"/>
    <w:rsid w:val="00FD4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243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24352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224352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styleId="ad">
    <w:name w:val="footnote text"/>
    <w:basedOn w:val="a"/>
    <w:link w:val="ae"/>
    <w:unhideWhenUsed/>
    <w:rsid w:val="00224352"/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24352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224352"/>
    <w:rPr>
      <w:vertAlign w:val="superscript"/>
    </w:rPr>
  </w:style>
  <w:style w:type="paragraph" w:styleId="af0">
    <w:name w:val="No Spacing"/>
    <w:uiPriority w:val="1"/>
    <w:qFormat/>
    <w:rsid w:val="008F5313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6F0E95"/>
    <w:rPr>
      <w:color w:val="800080"/>
      <w:u w:val="single"/>
    </w:rPr>
  </w:style>
  <w:style w:type="paragraph" w:customStyle="1" w:styleId="xl63">
    <w:name w:val="xl6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F0E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F0E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6F0E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F0E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F0E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F0E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F0E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6F0E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6F0E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6F0E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F0E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F0E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F0E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F0E9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9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2243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224352"/>
    <w:rPr>
      <w:rFonts w:ascii="Calibri" w:eastAsia="Calibri" w:hAnsi="Calibri" w:cs="Times New Roman"/>
    </w:rPr>
  </w:style>
  <w:style w:type="paragraph" w:customStyle="1" w:styleId="Pro-Gramma">
    <w:name w:val="Pro-Gramma"/>
    <w:basedOn w:val="a"/>
    <w:rsid w:val="00224352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eastAsia="ru-RU"/>
    </w:rPr>
  </w:style>
  <w:style w:type="paragraph" w:styleId="ad">
    <w:name w:val="footnote text"/>
    <w:basedOn w:val="a"/>
    <w:link w:val="ae"/>
    <w:unhideWhenUsed/>
    <w:rsid w:val="00224352"/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224352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224352"/>
    <w:rPr>
      <w:vertAlign w:val="superscript"/>
    </w:rPr>
  </w:style>
  <w:style w:type="paragraph" w:styleId="af0">
    <w:name w:val="No Spacing"/>
    <w:uiPriority w:val="1"/>
    <w:qFormat/>
    <w:rsid w:val="008F5313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FollowedHyperlink"/>
    <w:basedOn w:val="a0"/>
    <w:uiPriority w:val="99"/>
    <w:semiHidden/>
    <w:unhideWhenUsed/>
    <w:rsid w:val="006F0E95"/>
    <w:rPr>
      <w:color w:val="800080"/>
      <w:u w:val="single"/>
    </w:rPr>
  </w:style>
  <w:style w:type="paragraph" w:customStyle="1" w:styleId="xl63">
    <w:name w:val="xl6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F0E9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F0E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6F0E9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6F0E9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6F0E9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6F0E9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F0E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6F0E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F0E9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6F0E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6F0E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6F0E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6F0E9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6F0E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6F0E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6F0E9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6F0E9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6F0E9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6F0E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6F0E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F0E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F0E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6F0E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6F0E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6F0E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6F0E9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Нерода</cp:lastModifiedBy>
  <cp:revision>2</cp:revision>
  <cp:lastPrinted>2014-12-30T04:24:00Z</cp:lastPrinted>
  <dcterms:created xsi:type="dcterms:W3CDTF">2019-02-01T12:51:00Z</dcterms:created>
  <dcterms:modified xsi:type="dcterms:W3CDTF">2019-02-01T12:51:00Z</dcterms:modified>
</cp:coreProperties>
</file>