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4C74F2"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AD1553" w:rsidRDefault="00AD1553" w:rsidP="00953E9C">
                  <w:pPr>
                    <w:pStyle w:val="Standard"/>
                    <w:jc w:val="right"/>
                  </w:pPr>
                  <w:r>
                    <w:t xml:space="preserve">«В </w:t>
                  </w:r>
                  <w:proofErr w:type="spellStart"/>
                  <w:r>
                    <w:t>регистр</w:t>
                  </w:r>
                  <w:proofErr w:type="spellEnd"/>
                  <w:r>
                    <w:t>»</w:t>
                  </w:r>
                </w:p>
                <w:p w:rsidR="00AD1553" w:rsidRDefault="00AD1553"/>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4C74F2" w:rsidRDefault="00256A87" w:rsidP="0037056B">
      <w:pPr>
        <w:rPr>
          <w:sz w:val="24"/>
          <w:szCs w:val="24"/>
          <w:u w:val="single"/>
        </w:rPr>
      </w:pPr>
      <w:r>
        <w:rPr>
          <w:sz w:val="24"/>
          <w:szCs w:val="24"/>
        </w:rPr>
        <w:t>от</w:t>
      </w:r>
      <w:r w:rsidR="004C74F2">
        <w:rPr>
          <w:sz w:val="24"/>
          <w:szCs w:val="24"/>
          <w:u w:val="single"/>
        </w:rPr>
        <w:t xml:space="preserve"> 24 декабря2019 года </w:t>
      </w:r>
      <w:r w:rsidR="004C74F2">
        <w:rPr>
          <w:sz w:val="24"/>
          <w:szCs w:val="24"/>
        </w:rPr>
        <w:tab/>
      </w:r>
      <w:r w:rsidR="004C74F2">
        <w:rPr>
          <w:sz w:val="24"/>
          <w:szCs w:val="24"/>
        </w:rPr>
        <w:tab/>
      </w:r>
      <w:r w:rsidR="004C74F2">
        <w:rPr>
          <w:sz w:val="24"/>
          <w:szCs w:val="24"/>
        </w:rPr>
        <w:tab/>
      </w:r>
      <w:r w:rsidR="004C74F2">
        <w:rPr>
          <w:sz w:val="24"/>
          <w:szCs w:val="24"/>
        </w:rPr>
        <w:tab/>
      </w:r>
      <w:r w:rsidR="004C74F2">
        <w:rPr>
          <w:sz w:val="24"/>
          <w:szCs w:val="24"/>
        </w:rPr>
        <w:tab/>
      </w:r>
      <w:r w:rsidR="004C74F2">
        <w:rPr>
          <w:sz w:val="24"/>
          <w:szCs w:val="24"/>
        </w:rPr>
        <w:tab/>
      </w:r>
      <w:r w:rsidR="004C74F2">
        <w:rPr>
          <w:sz w:val="24"/>
          <w:szCs w:val="24"/>
        </w:rPr>
        <w:tab/>
      </w:r>
      <w:r w:rsidR="004C74F2">
        <w:rPr>
          <w:sz w:val="24"/>
          <w:szCs w:val="24"/>
        </w:rPr>
        <w:tab/>
      </w:r>
      <w:r w:rsidR="004C74F2">
        <w:rPr>
          <w:sz w:val="24"/>
          <w:szCs w:val="24"/>
        </w:rPr>
        <w:tab/>
        <w:t xml:space="preserve">          №</w:t>
      </w:r>
      <w:r w:rsidR="004C74F2">
        <w:rPr>
          <w:sz w:val="24"/>
          <w:szCs w:val="24"/>
          <w:u w:val="single"/>
        </w:rPr>
        <w:t xml:space="preserve"> 2785</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092F71" w:rsidRDefault="00092F71" w:rsidP="00092F71">
      <w:pPr>
        <w:jc w:val="both"/>
        <w:rPr>
          <w:sz w:val="24"/>
          <w:szCs w:val="24"/>
          <w:lang w:eastAsia="ru-RU"/>
        </w:rPr>
      </w:pPr>
      <w:r>
        <w:rPr>
          <w:sz w:val="24"/>
          <w:szCs w:val="24"/>
          <w:lang w:eastAsia="ru-RU"/>
        </w:rPr>
        <w:t xml:space="preserve">О внесении изменений </w:t>
      </w:r>
    </w:p>
    <w:p w:rsidR="00092F71" w:rsidRDefault="00092F71" w:rsidP="00092F71">
      <w:pPr>
        <w:jc w:val="both"/>
        <w:rPr>
          <w:sz w:val="24"/>
          <w:szCs w:val="24"/>
          <w:lang w:eastAsia="ru-RU"/>
        </w:rPr>
      </w:pPr>
      <w:r>
        <w:rPr>
          <w:sz w:val="24"/>
          <w:szCs w:val="24"/>
          <w:lang w:eastAsia="ru-RU"/>
        </w:rPr>
        <w:t xml:space="preserve">в постановление администрации </w:t>
      </w:r>
    </w:p>
    <w:p w:rsidR="00092F71" w:rsidRDefault="00092F71" w:rsidP="00092F71">
      <w:pPr>
        <w:jc w:val="both"/>
        <w:rPr>
          <w:rFonts w:eastAsia="Calibri"/>
          <w:sz w:val="24"/>
          <w:szCs w:val="24"/>
        </w:rPr>
      </w:pPr>
      <w:r>
        <w:rPr>
          <w:sz w:val="24"/>
          <w:szCs w:val="24"/>
          <w:lang w:eastAsia="ru-RU"/>
        </w:rPr>
        <w:t xml:space="preserve">города Югорска </w:t>
      </w:r>
      <w:r>
        <w:rPr>
          <w:rFonts w:eastAsia="Calibri"/>
          <w:sz w:val="24"/>
          <w:szCs w:val="24"/>
        </w:rPr>
        <w:t xml:space="preserve">от 30.10.2018 № 3004 </w:t>
      </w:r>
    </w:p>
    <w:p w:rsidR="00092F71" w:rsidRDefault="00092F71" w:rsidP="00092F71">
      <w:pPr>
        <w:jc w:val="both"/>
        <w:rPr>
          <w:rFonts w:eastAsia="Calibri"/>
          <w:sz w:val="24"/>
          <w:szCs w:val="24"/>
        </w:rPr>
      </w:pPr>
      <w:r>
        <w:rPr>
          <w:rFonts w:eastAsia="Calibri"/>
          <w:sz w:val="24"/>
          <w:szCs w:val="24"/>
        </w:rPr>
        <w:t>«О муниципальной</w:t>
      </w:r>
      <w:r>
        <w:rPr>
          <w:sz w:val="24"/>
          <w:szCs w:val="24"/>
          <w:lang w:eastAsia="ru-RU"/>
        </w:rPr>
        <w:t xml:space="preserve"> </w:t>
      </w:r>
      <w:r>
        <w:rPr>
          <w:rFonts w:eastAsia="Calibri"/>
          <w:sz w:val="24"/>
          <w:szCs w:val="24"/>
        </w:rPr>
        <w:t xml:space="preserve">программе города </w:t>
      </w:r>
    </w:p>
    <w:p w:rsidR="00092F71" w:rsidRPr="00092F71" w:rsidRDefault="00092F71" w:rsidP="00092F71">
      <w:pPr>
        <w:jc w:val="both"/>
        <w:rPr>
          <w:sz w:val="24"/>
          <w:szCs w:val="24"/>
          <w:lang w:eastAsia="ru-RU"/>
        </w:rPr>
      </w:pPr>
      <w:r>
        <w:rPr>
          <w:rFonts w:eastAsia="Calibri"/>
          <w:sz w:val="24"/>
          <w:szCs w:val="24"/>
        </w:rPr>
        <w:t>Югорска</w:t>
      </w:r>
      <w:r>
        <w:rPr>
          <w:sz w:val="24"/>
          <w:szCs w:val="24"/>
          <w:lang w:eastAsia="ru-RU"/>
        </w:rPr>
        <w:t xml:space="preserve"> </w:t>
      </w:r>
      <w:r>
        <w:rPr>
          <w:rFonts w:eastAsia="Calibri"/>
          <w:sz w:val="24"/>
          <w:szCs w:val="24"/>
        </w:rPr>
        <w:t>«Развитие образования»</w:t>
      </w:r>
    </w:p>
    <w:p w:rsidR="00092F71" w:rsidRDefault="00092F71" w:rsidP="00092F71">
      <w:pPr>
        <w:jc w:val="both"/>
        <w:rPr>
          <w:rFonts w:eastAsia="Calibri"/>
          <w:sz w:val="24"/>
          <w:szCs w:val="24"/>
        </w:rPr>
      </w:pPr>
    </w:p>
    <w:p w:rsidR="00092F71" w:rsidRDefault="00092F71" w:rsidP="00092F71">
      <w:pPr>
        <w:jc w:val="both"/>
        <w:rPr>
          <w:rFonts w:eastAsia="Calibri"/>
          <w:sz w:val="24"/>
          <w:szCs w:val="24"/>
        </w:rPr>
      </w:pPr>
    </w:p>
    <w:p w:rsidR="00092F71" w:rsidRDefault="00092F71" w:rsidP="00092F71">
      <w:pPr>
        <w:jc w:val="both"/>
        <w:rPr>
          <w:rFonts w:eastAsia="Calibri"/>
          <w:sz w:val="24"/>
          <w:szCs w:val="24"/>
        </w:rPr>
      </w:pPr>
    </w:p>
    <w:p w:rsidR="00092F71" w:rsidRDefault="00092F71" w:rsidP="00092F71">
      <w:pPr>
        <w:autoSpaceDE w:val="0"/>
        <w:autoSpaceDN w:val="0"/>
        <w:adjustRightInd w:val="0"/>
        <w:ind w:firstLine="709"/>
        <w:jc w:val="both"/>
        <w:rPr>
          <w:sz w:val="24"/>
          <w:szCs w:val="24"/>
          <w:lang w:eastAsia="ru-RU"/>
        </w:rPr>
      </w:pPr>
      <w:r>
        <w:rPr>
          <w:sz w:val="24"/>
          <w:szCs w:val="24"/>
          <w:lang w:eastAsia="ru-RU"/>
        </w:rPr>
        <w:t>В соответствии с постановлением администрации города Югорска от 01.11.2019 № 2359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соответствии с национальными целями развития»:</w:t>
      </w:r>
    </w:p>
    <w:p w:rsidR="00092F71" w:rsidRDefault="00092F71" w:rsidP="00092F71">
      <w:pPr>
        <w:autoSpaceDE w:val="0"/>
        <w:autoSpaceDN w:val="0"/>
        <w:adjustRightInd w:val="0"/>
        <w:ind w:firstLine="709"/>
        <w:jc w:val="both"/>
        <w:rPr>
          <w:sz w:val="24"/>
          <w:szCs w:val="24"/>
          <w:lang w:eastAsia="ru-RU"/>
        </w:rPr>
      </w:pPr>
      <w:r>
        <w:rPr>
          <w:sz w:val="24"/>
          <w:szCs w:val="24"/>
          <w:lang w:eastAsia="ru-RU"/>
        </w:rPr>
        <w:t>1. Внести в постановление администрации города Югорска от 30.10.2018 № 3004                      «О муниципальной программе города Югорска «Развитие образования» (с изменениями                     от 29.04.2019 № 885, от 31.05.2019 № 1163, от 10.10.2019 № 2201, от 07.11.2019 № 2403) следующие изменения:</w:t>
      </w:r>
    </w:p>
    <w:p w:rsidR="00092F71" w:rsidRDefault="00092F71" w:rsidP="00092F71">
      <w:pPr>
        <w:autoSpaceDE w:val="0"/>
        <w:autoSpaceDN w:val="0"/>
        <w:adjustRightInd w:val="0"/>
        <w:ind w:firstLine="709"/>
        <w:jc w:val="both"/>
        <w:rPr>
          <w:sz w:val="24"/>
          <w:szCs w:val="24"/>
          <w:lang w:eastAsia="ru-RU"/>
        </w:rPr>
      </w:pPr>
      <w:r>
        <w:rPr>
          <w:sz w:val="24"/>
          <w:szCs w:val="24"/>
          <w:lang w:eastAsia="ru-RU"/>
        </w:rPr>
        <w:t xml:space="preserve">1.1. </w:t>
      </w:r>
      <w:proofErr w:type="gramStart"/>
      <w:r>
        <w:rPr>
          <w:sz w:val="24"/>
          <w:szCs w:val="24"/>
          <w:lang w:eastAsia="ru-RU"/>
        </w:rPr>
        <w:t xml:space="preserve">В преамбуле слова «постановлением администрации города Югорска от 18.10.2018 № 2876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w:t>
      </w:r>
      <w:r>
        <w:rPr>
          <w:bCs/>
          <w:sz w:val="24"/>
          <w:szCs w:val="24"/>
          <w:lang w:eastAsia="ru-RU"/>
        </w:rPr>
        <w:t>соответствии с национальными целями развития</w:t>
      </w:r>
      <w:r>
        <w:rPr>
          <w:sz w:val="24"/>
          <w:szCs w:val="24"/>
          <w:lang w:eastAsia="ru-RU"/>
        </w:rPr>
        <w:t>» заменить на слова «постановлением администрации города Югорска от 01.11.2019 № 2359 «О модельной муниципальной программе города Югорска, порядке принятия решения о разработке муниципальных программ города</w:t>
      </w:r>
      <w:proofErr w:type="gramEnd"/>
      <w:r>
        <w:rPr>
          <w:sz w:val="24"/>
          <w:szCs w:val="24"/>
          <w:lang w:eastAsia="ru-RU"/>
        </w:rPr>
        <w:t xml:space="preserve"> Югорска, их формирования, утверждения и реализации                     в </w:t>
      </w:r>
      <w:r>
        <w:rPr>
          <w:bCs/>
          <w:sz w:val="24"/>
          <w:szCs w:val="24"/>
          <w:lang w:eastAsia="ru-RU"/>
        </w:rPr>
        <w:t>соответствии с национальными целями развития</w:t>
      </w:r>
      <w:r>
        <w:rPr>
          <w:sz w:val="24"/>
          <w:szCs w:val="24"/>
          <w:lang w:eastAsia="ru-RU"/>
        </w:rPr>
        <w:t>».</w:t>
      </w:r>
    </w:p>
    <w:p w:rsidR="00092F71" w:rsidRDefault="00092F71" w:rsidP="00092F71">
      <w:pPr>
        <w:autoSpaceDE w:val="0"/>
        <w:autoSpaceDN w:val="0"/>
        <w:adjustRightInd w:val="0"/>
        <w:ind w:firstLine="709"/>
        <w:jc w:val="both"/>
        <w:rPr>
          <w:sz w:val="24"/>
          <w:szCs w:val="24"/>
          <w:lang w:eastAsia="ru-RU"/>
        </w:rPr>
      </w:pPr>
      <w:r>
        <w:rPr>
          <w:sz w:val="24"/>
          <w:szCs w:val="24"/>
          <w:lang w:eastAsia="ru-RU"/>
        </w:rPr>
        <w:t>1.2. Приложение изложить в новой редакции (приложение).</w:t>
      </w:r>
    </w:p>
    <w:p w:rsidR="00092F71" w:rsidRDefault="00092F71" w:rsidP="00092F71">
      <w:pPr>
        <w:tabs>
          <w:tab w:val="left" w:pos="993"/>
        </w:tabs>
        <w:ind w:firstLine="709"/>
        <w:jc w:val="both"/>
        <w:rPr>
          <w:sz w:val="24"/>
          <w:szCs w:val="24"/>
          <w:lang w:eastAsia="ru-RU"/>
        </w:rPr>
      </w:pPr>
      <w:r>
        <w:rPr>
          <w:sz w:val="24"/>
          <w:szCs w:val="24"/>
          <w:lang w:eastAsia="ru-RU"/>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«Управление».</w:t>
      </w:r>
    </w:p>
    <w:p w:rsidR="00092F71" w:rsidRDefault="00092F71" w:rsidP="00092F71">
      <w:pPr>
        <w:tabs>
          <w:tab w:val="left" w:pos="993"/>
        </w:tabs>
        <w:ind w:firstLine="709"/>
        <w:jc w:val="both"/>
        <w:rPr>
          <w:sz w:val="24"/>
          <w:szCs w:val="24"/>
          <w:lang w:eastAsia="ru-RU"/>
        </w:rPr>
      </w:pPr>
      <w:r>
        <w:rPr>
          <w:sz w:val="24"/>
          <w:szCs w:val="24"/>
          <w:lang w:eastAsia="ru-RU"/>
        </w:rPr>
        <w:t>3. Настоящее постановление вступает в силу после его официального опубликования,     но не ранее 01.01.2020.</w:t>
      </w:r>
    </w:p>
    <w:p w:rsidR="00092F71" w:rsidRDefault="00092F71" w:rsidP="00092F71">
      <w:pPr>
        <w:tabs>
          <w:tab w:val="left" w:pos="993"/>
        </w:tabs>
        <w:ind w:firstLine="709"/>
        <w:jc w:val="both"/>
        <w:rPr>
          <w:sz w:val="24"/>
          <w:szCs w:val="24"/>
          <w:lang w:eastAsia="ru-RU"/>
        </w:rPr>
      </w:pPr>
      <w:r>
        <w:rPr>
          <w:sz w:val="24"/>
          <w:szCs w:val="24"/>
          <w:lang w:eastAsia="ru-RU"/>
        </w:rPr>
        <w:t xml:space="preserve">4. </w:t>
      </w:r>
      <w:proofErr w:type="gramStart"/>
      <w:r>
        <w:rPr>
          <w:sz w:val="24"/>
          <w:szCs w:val="24"/>
          <w:lang w:eastAsia="ru-RU"/>
        </w:rPr>
        <w:t>Контроль за</w:t>
      </w:r>
      <w:proofErr w:type="gramEnd"/>
      <w:r>
        <w:rPr>
          <w:sz w:val="24"/>
          <w:szCs w:val="24"/>
          <w:lang w:eastAsia="ru-RU"/>
        </w:rPr>
        <w:t xml:space="preserve"> выполнением постановления возложить на заместителя главы города Югорска Т.И. </w:t>
      </w:r>
      <w:proofErr w:type="spellStart"/>
      <w:r>
        <w:rPr>
          <w:sz w:val="24"/>
          <w:szCs w:val="24"/>
          <w:lang w:eastAsia="ru-RU"/>
        </w:rPr>
        <w:t>Долгодворову</w:t>
      </w:r>
      <w:proofErr w:type="spellEnd"/>
      <w:r>
        <w:rPr>
          <w:sz w:val="24"/>
          <w:szCs w:val="24"/>
          <w:lang w:eastAsia="ru-RU"/>
        </w:rPr>
        <w:t>.</w:t>
      </w:r>
    </w:p>
    <w:p w:rsidR="00092F71" w:rsidRDefault="00092F71" w:rsidP="00092F71">
      <w:pPr>
        <w:jc w:val="both"/>
        <w:rPr>
          <w:rFonts w:eastAsia="Calibri"/>
          <w:b/>
          <w:sz w:val="24"/>
          <w:szCs w:val="24"/>
          <w:lang w:eastAsia="en-US"/>
        </w:rPr>
      </w:pPr>
    </w:p>
    <w:p w:rsidR="00092F71" w:rsidRDefault="00092F71" w:rsidP="00092F71">
      <w:pPr>
        <w:jc w:val="both"/>
        <w:rPr>
          <w:rFonts w:eastAsia="Calibri"/>
          <w:b/>
          <w:sz w:val="24"/>
          <w:szCs w:val="24"/>
          <w:lang w:eastAsia="en-US"/>
        </w:rPr>
      </w:pPr>
    </w:p>
    <w:p w:rsidR="00092F71" w:rsidRDefault="00092F71" w:rsidP="00092F71">
      <w:pPr>
        <w:jc w:val="both"/>
        <w:rPr>
          <w:rFonts w:eastAsia="Calibri"/>
          <w:b/>
          <w:sz w:val="24"/>
          <w:szCs w:val="24"/>
          <w:lang w:eastAsia="en-US"/>
        </w:rPr>
      </w:pPr>
    </w:p>
    <w:p w:rsidR="00092F71" w:rsidRDefault="00092F71" w:rsidP="00092F71">
      <w:pPr>
        <w:rPr>
          <w:rFonts w:ascii="Calibri" w:eastAsia="Calibri" w:hAnsi="Calibri"/>
          <w:bCs/>
          <w:color w:val="26282F"/>
          <w:sz w:val="26"/>
          <w:szCs w:val="22"/>
        </w:rPr>
      </w:pPr>
      <w:r>
        <w:rPr>
          <w:rFonts w:eastAsia="Calibri"/>
          <w:b/>
          <w:sz w:val="24"/>
          <w:szCs w:val="24"/>
        </w:rPr>
        <w:t>Глава города                                                                                                                  А.В. Бородкин</w:t>
      </w:r>
    </w:p>
    <w:p w:rsidR="00256A87" w:rsidRDefault="00256A87" w:rsidP="007F4A15">
      <w:pPr>
        <w:jc w:val="both"/>
        <w:rPr>
          <w:sz w:val="24"/>
          <w:szCs w:val="24"/>
        </w:rPr>
      </w:pPr>
    </w:p>
    <w:p w:rsidR="00256A87" w:rsidRDefault="00256A87" w:rsidP="007F4A15">
      <w:pPr>
        <w:jc w:val="both"/>
        <w:rPr>
          <w:sz w:val="24"/>
          <w:szCs w:val="24"/>
        </w:rPr>
      </w:pPr>
    </w:p>
    <w:p w:rsidR="00092F71" w:rsidRDefault="00092F71" w:rsidP="007F4A15">
      <w:pPr>
        <w:jc w:val="both"/>
        <w:rPr>
          <w:sz w:val="24"/>
          <w:szCs w:val="24"/>
        </w:rPr>
      </w:pPr>
    </w:p>
    <w:p w:rsidR="00092F71" w:rsidRDefault="00092F71" w:rsidP="00092F71">
      <w:pPr>
        <w:jc w:val="right"/>
        <w:rPr>
          <w:b/>
          <w:sz w:val="24"/>
          <w:szCs w:val="24"/>
        </w:rPr>
      </w:pPr>
      <w:r>
        <w:rPr>
          <w:b/>
          <w:sz w:val="24"/>
          <w:szCs w:val="24"/>
        </w:rPr>
        <w:lastRenderedPageBreak/>
        <w:t>Приложение</w:t>
      </w:r>
    </w:p>
    <w:p w:rsidR="00092F71" w:rsidRDefault="00092F71" w:rsidP="00092F71">
      <w:pPr>
        <w:jc w:val="right"/>
        <w:rPr>
          <w:b/>
          <w:sz w:val="24"/>
          <w:szCs w:val="24"/>
        </w:rPr>
      </w:pPr>
      <w:r>
        <w:rPr>
          <w:b/>
          <w:sz w:val="24"/>
          <w:szCs w:val="24"/>
        </w:rPr>
        <w:t>к постановлению</w:t>
      </w:r>
    </w:p>
    <w:p w:rsidR="00092F71" w:rsidRDefault="00092F71" w:rsidP="00092F71">
      <w:pPr>
        <w:jc w:val="right"/>
        <w:rPr>
          <w:b/>
          <w:sz w:val="24"/>
          <w:szCs w:val="24"/>
        </w:rPr>
      </w:pPr>
      <w:r>
        <w:rPr>
          <w:b/>
          <w:sz w:val="24"/>
          <w:szCs w:val="24"/>
        </w:rPr>
        <w:t>администрации города Югорска</w:t>
      </w:r>
    </w:p>
    <w:p w:rsidR="00092F71" w:rsidRPr="004C74F2" w:rsidRDefault="004C74F2" w:rsidP="00092F71">
      <w:pPr>
        <w:jc w:val="right"/>
        <w:rPr>
          <w:sz w:val="24"/>
          <w:szCs w:val="24"/>
          <w:u w:val="single"/>
        </w:rPr>
      </w:pPr>
      <w:r>
        <w:rPr>
          <w:b/>
          <w:sz w:val="24"/>
          <w:szCs w:val="24"/>
        </w:rPr>
        <w:t xml:space="preserve">от </w:t>
      </w:r>
      <w:r>
        <w:rPr>
          <w:sz w:val="24"/>
          <w:szCs w:val="24"/>
          <w:u w:val="single"/>
        </w:rPr>
        <w:t xml:space="preserve"> 24 декабря 2019 года  </w:t>
      </w:r>
      <w:bookmarkStart w:id="0" w:name="_GoBack"/>
      <w:bookmarkEnd w:id="0"/>
      <w:r>
        <w:rPr>
          <w:b/>
          <w:sz w:val="24"/>
          <w:szCs w:val="24"/>
        </w:rPr>
        <w:t xml:space="preserve"> № </w:t>
      </w:r>
      <w:r>
        <w:rPr>
          <w:sz w:val="24"/>
          <w:szCs w:val="24"/>
          <w:u w:val="single"/>
        </w:rPr>
        <w:t xml:space="preserve">  2785</w:t>
      </w:r>
    </w:p>
    <w:p w:rsidR="00092F71" w:rsidRDefault="00092F71" w:rsidP="007F4A15">
      <w:pPr>
        <w:jc w:val="both"/>
        <w:rPr>
          <w:sz w:val="24"/>
          <w:szCs w:val="24"/>
        </w:rPr>
      </w:pPr>
    </w:p>
    <w:p w:rsidR="00092F71" w:rsidRDefault="00092F71" w:rsidP="00092F71">
      <w:pPr>
        <w:jc w:val="right"/>
        <w:rPr>
          <w:b/>
          <w:sz w:val="24"/>
          <w:szCs w:val="24"/>
        </w:rPr>
      </w:pPr>
      <w:r>
        <w:rPr>
          <w:b/>
          <w:sz w:val="24"/>
          <w:szCs w:val="24"/>
        </w:rPr>
        <w:t>Приложение</w:t>
      </w:r>
    </w:p>
    <w:p w:rsidR="00092F71" w:rsidRDefault="00092F71" w:rsidP="00092F71">
      <w:pPr>
        <w:jc w:val="right"/>
        <w:rPr>
          <w:b/>
          <w:sz w:val="24"/>
          <w:szCs w:val="24"/>
        </w:rPr>
      </w:pPr>
      <w:r>
        <w:rPr>
          <w:b/>
          <w:sz w:val="24"/>
          <w:szCs w:val="24"/>
        </w:rPr>
        <w:t>к постановлению</w:t>
      </w:r>
    </w:p>
    <w:p w:rsidR="00092F71" w:rsidRDefault="00092F71" w:rsidP="00092F71">
      <w:pPr>
        <w:jc w:val="right"/>
        <w:rPr>
          <w:b/>
          <w:sz w:val="24"/>
          <w:szCs w:val="24"/>
        </w:rPr>
      </w:pPr>
      <w:r>
        <w:rPr>
          <w:b/>
          <w:sz w:val="24"/>
          <w:szCs w:val="24"/>
        </w:rPr>
        <w:t>администрации города Югорска</w:t>
      </w:r>
    </w:p>
    <w:p w:rsidR="00092F71" w:rsidRPr="00092F71" w:rsidRDefault="00092F71" w:rsidP="00092F71">
      <w:pPr>
        <w:jc w:val="right"/>
        <w:rPr>
          <w:sz w:val="24"/>
          <w:szCs w:val="24"/>
          <w:u w:val="single"/>
        </w:rPr>
      </w:pPr>
      <w:r>
        <w:rPr>
          <w:b/>
          <w:sz w:val="24"/>
          <w:szCs w:val="24"/>
        </w:rPr>
        <w:t xml:space="preserve">от </w:t>
      </w:r>
      <w:r>
        <w:rPr>
          <w:sz w:val="24"/>
          <w:szCs w:val="24"/>
          <w:u w:val="single"/>
        </w:rPr>
        <w:t xml:space="preserve">  30 октября 2019 года  </w:t>
      </w:r>
      <w:r>
        <w:rPr>
          <w:b/>
          <w:sz w:val="24"/>
          <w:szCs w:val="24"/>
        </w:rPr>
        <w:t xml:space="preserve"> № </w:t>
      </w:r>
      <w:r>
        <w:rPr>
          <w:sz w:val="24"/>
          <w:szCs w:val="24"/>
          <w:u w:val="single"/>
        </w:rPr>
        <w:t xml:space="preserve"> 3004</w:t>
      </w:r>
    </w:p>
    <w:p w:rsidR="00092F71" w:rsidRDefault="00092F71" w:rsidP="007F4A15">
      <w:pPr>
        <w:jc w:val="both"/>
        <w:rPr>
          <w:sz w:val="24"/>
          <w:szCs w:val="24"/>
        </w:rPr>
      </w:pPr>
    </w:p>
    <w:p w:rsidR="00092F71" w:rsidRDefault="00092F71" w:rsidP="00092F71">
      <w:pPr>
        <w:widowControl w:val="0"/>
        <w:autoSpaceDE w:val="0"/>
        <w:autoSpaceDN w:val="0"/>
        <w:jc w:val="center"/>
        <w:outlineLvl w:val="1"/>
        <w:rPr>
          <w:rFonts w:eastAsia="Calibri"/>
          <w:b/>
          <w:sz w:val="24"/>
          <w:szCs w:val="24"/>
        </w:rPr>
      </w:pPr>
      <w:r>
        <w:rPr>
          <w:rFonts w:eastAsia="Calibri"/>
          <w:b/>
          <w:sz w:val="24"/>
          <w:szCs w:val="24"/>
        </w:rPr>
        <w:t>Муниципальная программа города Югорска</w:t>
      </w:r>
    </w:p>
    <w:p w:rsidR="00092F71" w:rsidRDefault="00092F71" w:rsidP="00092F71">
      <w:pPr>
        <w:widowControl w:val="0"/>
        <w:autoSpaceDE w:val="0"/>
        <w:autoSpaceDN w:val="0"/>
        <w:jc w:val="center"/>
        <w:outlineLvl w:val="1"/>
        <w:rPr>
          <w:rFonts w:eastAsia="Calibri"/>
          <w:b/>
          <w:sz w:val="24"/>
          <w:szCs w:val="24"/>
        </w:rPr>
      </w:pPr>
      <w:r>
        <w:rPr>
          <w:rFonts w:eastAsia="Calibri"/>
          <w:b/>
          <w:sz w:val="24"/>
          <w:szCs w:val="24"/>
        </w:rPr>
        <w:t>«Развитие образования»</w:t>
      </w:r>
    </w:p>
    <w:p w:rsidR="00092F71" w:rsidRDefault="00092F71" w:rsidP="00092F71">
      <w:pPr>
        <w:widowControl w:val="0"/>
        <w:autoSpaceDE w:val="0"/>
        <w:autoSpaceDN w:val="0"/>
        <w:jc w:val="center"/>
        <w:outlineLvl w:val="1"/>
        <w:rPr>
          <w:rFonts w:eastAsia="Calibri"/>
          <w:b/>
          <w:sz w:val="24"/>
          <w:szCs w:val="24"/>
        </w:rPr>
      </w:pPr>
      <w:r>
        <w:rPr>
          <w:rFonts w:eastAsia="Calibri"/>
          <w:b/>
          <w:sz w:val="24"/>
          <w:szCs w:val="24"/>
        </w:rPr>
        <w:t>(далее – муниципальная программа)</w:t>
      </w:r>
    </w:p>
    <w:p w:rsidR="00092F71" w:rsidRDefault="00092F71" w:rsidP="00092F71">
      <w:pPr>
        <w:widowControl w:val="0"/>
        <w:autoSpaceDE w:val="0"/>
        <w:autoSpaceDN w:val="0"/>
        <w:jc w:val="center"/>
        <w:outlineLvl w:val="1"/>
        <w:rPr>
          <w:rFonts w:eastAsia="Calibri"/>
          <w:b/>
          <w:sz w:val="24"/>
          <w:szCs w:val="24"/>
        </w:rPr>
      </w:pPr>
    </w:p>
    <w:p w:rsidR="00092F71" w:rsidRDefault="00092F71" w:rsidP="00092F71">
      <w:pPr>
        <w:widowControl w:val="0"/>
        <w:autoSpaceDE w:val="0"/>
        <w:autoSpaceDN w:val="0"/>
        <w:jc w:val="center"/>
        <w:outlineLvl w:val="1"/>
        <w:rPr>
          <w:rFonts w:eastAsia="Calibri"/>
          <w:b/>
          <w:sz w:val="24"/>
          <w:szCs w:val="24"/>
        </w:rPr>
      </w:pPr>
      <w:r>
        <w:rPr>
          <w:rFonts w:eastAsia="Calibri"/>
          <w:b/>
          <w:sz w:val="24"/>
          <w:szCs w:val="24"/>
        </w:rPr>
        <w:t>Паспорт</w:t>
      </w:r>
    </w:p>
    <w:p w:rsidR="00092F71" w:rsidRDefault="00092F71" w:rsidP="00092F71">
      <w:pPr>
        <w:jc w:val="center"/>
        <w:rPr>
          <w:rFonts w:eastAsia="Calibri"/>
          <w:b/>
          <w:sz w:val="24"/>
          <w:szCs w:val="24"/>
        </w:rPr>
      </w:pPr>
      <w:r>
        <w:rPr>
          <w:rFonts w:eastAsia="Calibri"/>
          <w:b/>
          <w:sz w:val="24"/>
          <w:szCs w:val="24"/>
        </w:rPr>
        <w:t>муниципальной программы</w:t>
      </w:r>
    </w:p>
    <w:p w:rsidR="00092F71" w:rsidRDefault="00092F71" w:rsidP="00092F71">
      <w:pPr>
        <w:jc w:val="center"/>
        <w:rPr>
          <w:rFonts w:eastAsia="Calibri"/>
          <w:b/>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6600"/>
      </w:tblGrid>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Наименование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rPr>
                <w:sz w:val="24"/>
                <w:szCs w:val="24"/>
                <w:lang w:eastAsia="ru-RU"/>
              </w:rPr>
            </w:pPr>
            <w:r>
              <w:rPr>
                <w:sz w:val="24"/>
                <w:szCs w:val="24"/>
                <w:lang w:eastAsia="ru-RU"/>
              </w:rPr>
              <w:t xml:space="preserve">Развитие образования </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Дата утверждения</w:t>
            </w:r>
          </w:p>
          <w:p w:rsidR="00092F71" w:rsidRDefault="00092F71">
            <w:pPr>
              <w:widowControl w:val="0"/>
              <w:autoSpaceDE w:val="0"/>
              <w:autoSpaceDN w:val="0"/>
              <w:rPr>
                <w:sz w:val="24"/>
                <w:szCs w:val="24"/>
                <w:lang w:eastAsia="ru-RU"/>
              </w:rPr>
            </w:pPr>
            <w:r>
              <w:rPr>
                <w:sz w:val="24"/>
                <w:szCs w:val="24"/>
                <w:lang w:eastAsia="ru-RU"/>
              </w:rPr>
              <w:t>муниципальной программы</w:t>
            </w:r>
          </w:p>
          <w:p w:rsidR="00092F71" w:rsidRDefault="00092F71">
            <w:pPr>
              <w:widowControl w:val="0"/>
              <w:autoSpaceDE w:val="0"/>
              <w:autoSpaceDN w:val="0"/>
              <w:rPr>
                <w:sz w:val="24"/>
                <w:szCs w:val="24"/>
                <w:lang w:eastAsia="ru-RU"/>
              </w:rPr>
            </w:pPr>
            <w:r>
              <w:rPr>
                <w:sz w:val="24"/>
                <w:szCs w:val="24"/>
                <w:lang w:eastAsia="ru-RU"/>
              </w:rPr>
              <w:t>(наименование и номер соответствующего нормативного правового акта)</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rPr>
              <w:t>Постановление администрации города Югорска                             от 30.10.2018   № 3004 «О муниципальной программе города Югорска «Развитие образования»</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Ответственный исполнитель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tabs>
                <w:tab w:val="left" w:pos="960"/>
              </w:tabs>
              <w:autoSpaceDE w:val="0"/>
              <w:autoSpaceDN w:val="0"/>
              <w:ind w:firstLine="160"/>
              <w:jc w:val="both"/>
              <w:rPr>
                <w:sz w:val="24"/>
                <w:szCs w:val="24"/>
                <w:lang w:eastAsia="ru-RU"/>
              </w:rPr>
            </w:pPr>
            <w:r>
              <w:rPr>
                <w:sz w:val="24"/>
                <w:szCs w:val="24"/>
                <w:lang w:eastAsia="ru-RU"/>
              </w:rPr>
              <w:t>Управление образования администрации города Югорска</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Соисполнители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szCs w:val="24"/>
                <w:lang w:eastAsia="ru-RU"/>
              </w:rPr>
              <w:t>Департамент муниципальной собственности                                    и градостроительства администрации города Югорска</w:t>
            </w:r>
          </w:p>
          <w:p w:rsidR="00092F71" w:rsidRDefault="00092F71">
            <w:pPr>
              <w:widowControl w:val="0"/>
              <w:autoSpaceDE w:val="0"/>
              <w:autoSpaceDN w:val="0"/>
              <w:ind w:firstLine="160"/>
              <w:jc w:val="both"/>
              <w:rPr>
                <w:sz w:val="24"/>
                <w:szCs w:val="24"/>
                <w:lang w:eastAsia="ru-RU"/>
              </w:rPr>
            </w:pPr>
            <w:r>
              <w:rPr>
                <w:sz w:val="24"/>
                <w:szCs w:val="24"/>
                <w:lang w:eastAsia="ru-RU"/>
              </w:rPr>
              <w:t>Департамент жилищно-коммунального и строительного комплекса</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Цели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szCs w:val="24"/>
                <w:lang w:eastAsia="ru-RU"/>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Задачи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tabs>
                <w:tab w:val="left" w:pos="302"/>
                <w:tab w:val="left" w:pos="443"/>
              </w:tabs>
              <w:autoSpaceDE w:val="0"/>
              <w:autoSpaceDN w:val="0"/>
              <w:ind w:firstLine="160"/>
              <w:jc w:val="both"/>
              <w:rPr>
                <w:rFonts w:eastAsia="Calibri"/>
                <w:sz w:val="24"/>
                <w:szCs w:val="24"/>
              </w:rPr>
            </w:pPr>
            <w:r>
              <w:rPr>
                <w:rFonts w:eastAsia="Calibri"/>
                <w:sz w:val="24"/>
                <w:szCs w:val="24"/>
              </w:rPr>
              <w:t>1. Модернизация системы дошкольного, общего                               и дополнительного образования детей.</w:t>
            </w:r>
          </w:p>
          <w:p w:rsidR="00092F71" w:rsidRDefault="00092F71">
            <w:pPr>
              <w:tabs>
                <w:tab w:val="left" w:pos="302"/>
              </w:tabs>
              <w:autoSpaceDE w:val="0"/>
              <w:autoSpaceDN w:val="0"/>
              <w:ind w:firstLine="160"/>
              <w:jc w:val="both"/>
              <w:rPr>
                <w:rFonts w:eastAsia="Calibri"/>
                <w:sz w:val="24"/>
                <w:szCs w:val="24"/>
              </w:rPr>
            </w:pPr>
            <w:r>
              <w:rPr>
                <w:rFonts w:eastAsia="Calibri"/>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92F71" w:rsidRDefault="00092F71">
            <w:pPr>
              <w:tabs>
                <w:tab w:val="left" w:pos="302"/>
              </w:tabs>
              <w:autoSpaceDE w:val="0"/>
              <w:autoSpaceDN w:val="0"/>
              <w:ind w:firstLine="160"/>
              <w:jc w:val="both"/>
              <w:rPr>
                <w:sz w:val="24"/>
                <w:szCs w:val="24"/>
                <w:lang w:eastAsia="ru-RU"/>
              </w:rPr>
            </w:pPr>
            <w:r>
              <w:rPr>
                <w:rFonts w:eastAsia="Calibri"/>
                <w:sz w:val="24"/>
                <w:szCs w:val="24"/>
              </w:rPr>
              <w:t>3. Развитие инфраструктуры и организационно-</w:t>
            </w:r>
            <w:proofErr w:type="gramStart"/>
            <w:r>
              <w:rPr>
                <w:rFonts w:eastAsia="Calibri"/>
                <w:sz w:val="24"/>
                <w:szCs w:val="24"/>
              </w:rPr>
              <w:t>экономических механизмов</w:t>
            </w:r>
            <w:proofErr w:type="gramEnd"/>
            <w:r>
              <w:rPr>
                <w:rFonts w:eastAsia="Calibri"/>
                <w:sz w:val="24"/>
                <w:szCs w:val="24"/>
              </w:rPr>
              <w:t>, обеспечивающих равную доступность услуг дошкольного, общего и дополнительного образования детей</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Подпрограммы и (или) основные мероприятия</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szCs w:val="24"/>
                <w:lang w:eastAsia="ru-RU"/>
              </w:rPr>
              <w:t>Мероприятие 1 «Развитие системы дошкольного и общего образования».</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2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092F71" w:rsidRDefault="00092F71">
            <w:pPr>
              <w:widowControl w:val="0"/>
              <w:autoSpaceDE w:val="0"/>
              <w:autoSpaceDN w:val="0"/>
              <w:ind w:firstLine="160"/>
              <w:jc w:val="both"/>
              <w:rPr>
                <w:sz w:val="24"/>
                <w:szCs w:val="24"/>
                <w:lang w:eastAsia="ru-RU"/>
              </w:rPr>
            </w:pPr>
            <w:r>
              <w:rPr>
                <w:sz w:val="24"/>
                <w:szCs w:val="24"/>
                <w:lang w:eastAsia="ru-RU"/>
              </w:rPr>
              <w:t xml:space="preserve">Мероприятие 3 «Формирование системы профессиональных конкурсов в целях предоставления гражданам возможностей </w:t>
            </w:r>
            <w:r>
              <w:rPr>
                <w:sz w:val="24"/>
                <w:szCs w:val="24"/>
                <w:lang w:eastAsia="ru-RU"/>
              </w:rPr>
              <w:lastRenderedPageBreak/>
              <w:t>для профессионального и карьерного роста».</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4 «Развитие системы оценки качества образования».</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5 «Обеспечение информационной открытости муниципальной системы образования».</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6 «Финансовое и организационно-методическое обеспечение функционирования                                            и модернизации муниципальной системы образования».</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7 «Обеспечение комплексной безопасности образовательных организаций».</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8 «Развитие материально-технической базы образовательных организаций».</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9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10 «Участие в реализации регионального проекта «Современная школа».</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11 «Участие в реализации регионального проекта «Успех каждого ребенка».</w:t>
            </w:r>
          </w:p>
          <w:p w:rsidR="00092F71" w:rsidRDefault="00092F71">
            <w:pPr>
              <w:widowControl w:val="0"/>
              <w:autoSpaceDE w:val="0"/>
              <w:autoSpaceDN w:val="0"/>
              <w:ind w:firstLine="160"/>
              <w:jc w:val="both"/>
              <w:rPr>
                <w:sz w:val="24"/>
                <w:szCs w:val="24"/>
                <w:lang w:eastAsia="ru-RU"/>
              </w:rPr>
            </w:pPr>
            <w:r>
              <w:rPr>
                <w:sz w:val="24"/>
                <w:szCs w:val="24"/>
                <w:lang w:eastAsia="ru-RU"/>
              </w:rPr>
              <w:t>Мероприятие 12 «Участие в реализации регионального проекта «Учитель будущего».</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lastRenderedPageBreak/>
              <w:t>Портфели проектов, проекты, входящие в состав муниципальной программы, в том числе направленные на реализацию в городе Югорске национальных проектов (программ) Российской Федерации, параметры их финансового обеспечения</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szCs w:val="24"/>
                <w:lang w:eastAsia="ru-RU"/>
              </w:rPr>
              <w:t xml:space="preserve">Национальный проект «Образование», портфель проектов «Образование»: </w:t>
            </w:r>
          </w:p>
          <w:p w:rsidR="00092F71" w:rsidRDefault="00092F71">
            <w:pPr>
              <w:widowControl w:val="0"/>
              <w:autoSpaceDE w:val="0"/>
              <w:autoSpaceDN w:val="0"/>
              <w:ind w:firstLine="160"/>
              <w:jc w:val="both"/>
              <w:rPr>
                <w:sz w:val="24"/>
                <w:szCs w:val="24"/>
                <w:lang w:eastAsia="ru-RU"/>
              </w:rPr>
            </w:pPr>
            <w:r>
              <w:rPr>
                <w:sz w:val="24"/>
                <w:szCs w:val="24"/>
                <w:lang w:eastAsia="ru-RU"/>
              </w:rPr>
              <w:t>региональный проект «Современная школа» - 849 267,7 тыс. рублей;</w:t>
            </w:r>
          </w:p>
          <w:p w:rsidR="00092F71" w:rsidRDefault="00092F71">
            <w:pPr>
              <w:widowControl w:val="0"/>
              <w:autoSpaceDE w:val="0"/>
              <w:autoSpaceDN w:val="0"/>
              <w:ind w:firstLine="160"/>
              <w:jc w:val="both"/>
              <w:rPr>
                <w:sz w:val="24"/>
                <w:szCs w:val="24"/>
                <w:lang w:eastAsia="ru-RU"/>
              </w:rPr>
            </w:pPr>
            <w:r>
              <w:rPr>
                <w:sz w:val="24"/>
                <w:szCs w:val="24"/>
                <w:lang w:eastAsia="ru-RU"/>
              </w:rPr>
              <w:t>региональный проект «Успех каждого ребенка» -</w:t>
            </w:r>
            <w:r w:rsidRPr="00092F71">
              <w:rPr>
                <w:sz w:val="24"/>
                <w:szCs w:val="24"/>
                <w:lang w:eastAsia="ru-RU"/>
              </w:rPr>
              <w:t>329 256,4 тыс</w:t>
            </w:r>
            <w:r>
              <w:rPr>
                <w:sz w:val="24"/>
                <w:szCs w:val="24"/>
                <w:lang w:eastAsia="ru-RU"/>
              </w:rPr>
              <w:t>. рублей;</w:t>
            </w:r>
          </w:p>
          <w:p w:rsidR="00092F71" w:rsidRDefault="00092F71">
            <w:pPr>
              <w:widowControl w:val="0"/>
              <w:autoSpaceDE w:val="0"/>
              <w:autoSpaceDN w:val="0"/>
              <w:ind w:firstLine="160"/>
              <w:jc w:val="both"/>
              <w:rPr>
                <w:sz w:val="24"/>
                <w:szCs w:val="24"/>
                <w:lang w:eastAsia="ru-RU"/>
              </w:rPr>
            </w:pPr>
            <w:r>
              <w:rPr>
                <w:sz w:val="24"/>
                <w:szCs w:val="24"/>
                <w:lang w:eastAsia="ru-RU"/>
              </w:rPr>
              <w:t>региональный проект «Поддержка семей, имеющих детей» - 56 657,8 тыс. рублей;</w:t>
            </w:r>
          </w:p>
          <w:p w:rsidR="00092F71" w:rsidRDefault="00092F71">
            <w:pPr>
              <w:widowControl w:val="0"/>
              <w:autoSpaceDE w:val="0"/>
              <w:autoSpaceDN w:val="0"/>
              <w:ind w:firstLine="160"/>
              <w:jc w:val="both"/>
              <w:rPr>
                <w:sz w:val="24"/>
                <w:szCs w:val="24"/>
                <w:lang w:eastAsia="ru-RU"/>
              </w:rPr>
            </w:pPr>
            <w:r>
              <w:rPr>
                <w:sz w:val="24"/>
                <w:szCs w:val="24"/>
                <w:lang w:eastAsia="ru-RU"/>
              </w:rPr>
              <w:t>региональный проект «Учитель будущего» -5 370,1 тыс. рублей.</w:t>
            </w:r>
          </w:p>
          <w:p w:rsidR="00092F71" w:rsidRDefault="00092F71">
            <w:pPr>
              <w:widowControl w:val="0"/>
              <w:autoSpaceDE w:val="0"/>
              <w:autoSpaceDN w:val="0"/>
              <w:ind w:firstLine="160"/>
              <w:jc w:val="both"/>
              <w:rPr>
                <w:sz w:val="24"/>
                <w:szCs w:val="24"/>
                <w:lang w:eastAsia="ru-RU"/>
              </w:rPr>
            </w:pPr>
            <w:r>
              <w:rPr>
                <w:sz w:val="24"/>
                <w:szCs w:val="24"/>
                <w:lang w:eastAsia="ru-RU"/>
              </w:rPr>
              <w:t>Национальный проект «Демография», портфель проектов «Демография»:</w:t>
            </w:r>
          </w:p>
          <w:p w:rsidR="00092F71" w:rsidRDefault="00092F71">
            <w:pPr>
              <w:widowControl w:val="0"/>
              <w:autoSpaceDE w:val="0"/>
              <w:autoSpaceDN w:val="0"/>
              <w:ind w:firstLine="160"/>
              <w:jc w:val="both"/>
              <w:rPr>
                <w:sz w:val="24"/>
                <w:szCs w:val="24"/>
                <w:lang w:eastAsia="ru-RU"/>
              </w:rPr>
            </w:pPr>
            <w:r>
              <w:rPr>
                <w:sz w:val="24"/>
                <w:szCs w:val="24"/>
                <w:lang w:eastAsia="ru-RU"/>
              </w:rPr>
              <w:t xml:space="preserve">Региональный проект «Содействие занятости женщин – создание условий дошкольного образования для детей                         в возрасте до трех лет» - 480 335,0 тыс. рублей. </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Целевые показатели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szCs w:val="24"/>
                <w:lang w:eastAsia="ru-RU"/>
              </w:rPr>
              <w:t>1. Обеспечение доли административно-управленческого                   и педагогического персонала общеобразовательных организаций, прошедших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 33%.</w:t>
            </w:r>
          </w:p>
          <w:p w:rsidR="00092F71" w:rsidRDefault="00092F71">
            <w:pPr>
              <w:widowControl w:val="0"/>
              <w:autoSpaceDE w:val="0"/>
              <w:autoSpaceDN w:val="0"/>
              <w:ind w:firstLine="160"/>
              <w:jc w:val="both"/>
              <w:rPr>
                <w:sz w:val="24"/>
                <w:szCs w:val="24"/>
                <w:lang w:eastAsia="ru-RU"/>
              </w:rPr>
            </w:pPr>
            <w:r>
              <w:rPr>
                <w:sz w:val="24"/>
                <w:szCs w:val="24"/>
                <w:lang w:eastAsia="ru-RU"/>
              </w:rPr>
              <w:t>2. Увеличение доступности дошкольного образования для детей в возрасте от 1,5 до 3 лет с 54,7 до 100%.</w:t>
            </w:r>
          </w:p>
          <w:p w:rsidR="00092F71" w:rsidRDefault="00092F71">
            <w:pPr>
              <w:widowControl w:val="0"/>
              <w:autoSpaceDE w:val="0"/>
              <w:autoSpaceDN w:val="0"/>
              <w:ind w:firstLine="160"/>
              <w:jc w:val="both"/>
              <w:rPr>
                <w:sz w:val="24"/>
                <w:szCs w:val="24"/>
                <w:lang w:eastAsia="ru-RU"/>
              </w:rPr>
            </w:pPr>
            <w:r>
              <w:rPr>
                <w:sz w:val="24"/>
                <w:szCs w:val="24"/>
                <w:lang w:eastAsia="ru-RU"/>
              </w:rPr>
              <w:t>3. Увеличение обеспеченности детей дошкольного возраста местами в дошкольных образовательных организациях (количество мест на 1000 детей) с 718 до 902 мест.</w:t>
            </w:r>
          </w:p>
          <w:p w:rsidR="00092F71" w:rsidRDefault="00092F71">
            <w:pPr>
              <w:widowControl w:val="0"/>
              <w:autoSpaceDE w:val="0"/>
              <w:autoSpaceDN w:val="0"/>
              <w:ind w:firstLine="160"/>
              <w:jc w:val="both"/>
              <w:rPr>
                <w:sz w:val="24"/>
                <w:szCs w:val="24"/>
                <w:lang w:eastAsia="ru-RU"/>
              </w:rPr>
            </w:pPr>
            <w:r>
              <w:rPr>
                <w:sz w:val="24"/>
                <w:szCs w:val="24"/>
                <w:lang w:eastAsia="ru-RU"/>
              </w:rPr>
              <w:t xml:space="preserve">4.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w:t>
            </w:r>
            <w:r>
              <w:rPr>
                <w:sz w:val="24"/>
                <w:szCs w:val="24"/>
                <w:lang w:eastAsia="ru-RU"/>
              </w:rPr>
              <w:lastRenderedPageBreak/>
              <w:t>предмета) в 10% школ с худшими результатами единого государственного экзамена с 1,41 до 1,29 раза.</w:t>
            </w:r>
          </w:p>
          <w:p w:rsidR="00092F71" w:rsidRDefault="00092F71">
            <w:pPr>
              <w:widowControl w:val="0"/>
              <w:autoSpaceDE w:val="0"/>
              <w:autoSpaceDN w:val="0"/>
              <w:ind w:firstLine="160"/>
              <w:jc w:val="both"/>
              <w:rPr>
                <w:sz w:val="24"/>
                <w:szCs w:val="24"/>
                <w:lang w:eastAsia="ru-RU"/>
              </w:rPr>
            </w:pPr>
            <w:r>
              <w:rPr>
                <w:sz w:val="24"/>
                <w:szCs w:val="24"/>
                <w:lang w:eastAsia="ru-RU"/>
              </w:rPr>
              <w:t>5. Увеличение доли детей в возрасте от 5 до 18 лет, охваченных дополнительным образованием, с 77,5 % до 80 %.</w:t>
            </w:r>
          </w:p>
          <w:p w:rsidR="00092F71" w:rsidRDefault="00092F71">
            <w:pPr>
              <w:widowControl w:val="0"/>
              <w:autoSpaceDE w:val="0"/>
              <w:autoSpaceDN w:val="0"/>
              <w:ind w:firstLine="160"/>
              <w:jc w:val="both"/>
              <w:rPr>
                <w:sz w:val="24"/>
                <w:szCs w:val="24"/>
                <w:lang w:eastAsia="ru-RU"/>
              </w:rPr>
            </w:pPr>
            <w:r>
              <w:rPr>
                <w:sz w:val="24"/>
                <w:szCs w:val="24"/>
                <w:lang w:eastAsia="ru-RU"/>
              </w:rPr>
              <w:t>6. Сохранение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на уровне 20 %.</w:t>
            </w:r>
          </w:p>
          <w:p w:rsidR="00092F71" w:rsidRDefault="00092F71">
            <w:pPr>
              <w:widowControl w:val="0"/>
              <w:autoSpaceDE w:val="0"/>
              <w:autoSpaceDN w:val="0"/>
              <w:ind w:firstLine="160"/>
              <w:jc w:val="both"/>
              <w:rPr>
                <w:sz w:val="24"/>
                <w:szCs w:val="24"/>
                <w:lang w:eastAsia="ru-RU"/>
              </w:rPr>
            </w:pPr>
            <w:r>
              <w:rPr>
                <w:sz w:val="24"/>
                <w:szCs w:val="24"/>
                <w:lang w:eastAsia="ru-RU"/>
              </w:rPr>
              <w:t>7.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85,6% до 97,3%.</w:t>
            </w:r>
          </w:p>
          <w:p w:rsidR="00092F71" w:rsidRDefault="00092F71">
            <w:pPr>
              <w:widowControl w:val="0"/>
              <w:autoSpaceDE w:val="0"/>
              <w:autoSpaceDN w:val="0"/>
              <w:ind w:firstLine="160"/>
              <w:jc w:val="both"/>
              <w:rPr>
                <w:sz w:val="24"/>
                <w:szCs w:val="24"/>
                <w:lang w:eastAsia="ru-RU"/>
              </w:rPr>
            </w:pPr>
            <w:r>
              <w:rPr>
                <w:sz w:val="24"/>
                <w:szCs w:val="24"/>
                <w:lang w:eastAsia="ru-RU"/>
              </w:rPr>
              <w:t>8. Увеличение доли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с 21,4%                      до 47,4%.</w:t>
            </w:r>
          </w:p>
          <w:p w:rsidR="00092F71" w:rsidRDefault="00092F71">
            <w:pPr>
              <w:widowControl w:val="0"/>
              <w:autoSpaceDE w:val="0"/>
              <w:autoSpaceDN w:val="0"/>
              <w:ind w:firstLine="160"/>
              <w:jc w:val="both"/>
              <w:rPr>
                <w:sz w:val="24"/>
                <w:szCs w:val="24"/>
                <w:lang w:eastAsia="ru-RU"/>
              </w:rPr>
            </w:pPr>
            <w:r>
              <w:rPr>
                <w:sz w:val="24"/>
                <w:szCs w:val="24"/>
                <w:lang w:eastAsia="ru-RU"/>
              </w:rPr>
              <w:t>9. Увеличение доли граждан, получивших услуги                           в негосударственных, в том числе некоммерческих организациях, в общем числе граждан, получивших услуги               в сфере образования, с 1,7 % до 5,0 %.</w:t>
            </w:r>
          </w:p>
          <w:p w:rsidR="00092F71" w:rsidRDefault="00092F71">
            <w:pPr>
              <w:widowControl w:val="0"/>
              <w:autoSpaceDE w:val="0"/>
              <w:autoSpaceDN w:val="0"/>
              <w:ind w:firstLine="160"/>
              <w:jc w:val="both"/>
              <w:rPr>
                <w:sz w:val="24"/>
                <w:szCs w:val="24"/>
                <w:lang w:eastAsia="ru-RU"/>
              </w:rPr>
            </w:pPr>
            <w:r>
              <w:rPr>
                <w:sz w:val="24"/>
                <w:szCs w:val="24"/>
                <w:lang w:eastAsia="ru-RU"/>
              </w:rPr>
              <w:t>10. Увеличение доли педагогических работников, прошедших добровольную независимую оценку профессиональной квалификации, с 0,2% до 10%.</w:t>
            </w:r>
          </w:p>
          <w:p w:rsidR="00092F71" w:rsidRDefault="00092F71">
            <w:pPr>
              <w:widowControl w:val="0"/>
              <w:autoSpaceDE w:val="0"/>
              <w:autoSpaceDN w:val="0"/>
              <w:ind w:firstLine="160"/>
              <w:jc w:val="both"/>
              <w:rPr>
                <w:sz w:val="24"/>
                <w:szCs w:val="24"/>
                <w:lang w:eastAsia="ru-RU"/>
              </w:rPr>
            </w:pPr>
            <w:r>
              <w:rPr>
                <w:sz w:val="24"/>
                <w:szCs w:val="24"/>
                <w:lang w:eastAsia="ru-RU"/>
              </w:rPr>
              <w:t>11. Увеличение количества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2020 года с 0 млн. единиц до 0,000483 млн. единиц.</w:t>
            </w:r>
          </w:p>
          <w:p w:rsidR="00092F71" w:rsidRDefault="00092F71">
            <w:pPr>
              <w:widowControl w:val="0"/>
              <w:autoSpaceDE w:val="0"/>
              <w:autoSpaceDN w:val="0"/>
              <w:ind w:firstLine="160"/>
              <w:jc w:val="both"/>
              <w:rPr>
                <w:sz w:val="24"/>
                <w:szCs w:val="24"/>
                <w:lang w:eastAsia="ru-RU"/>
              </w:rPr>
            </w:pPr>
            <w:r>
              <w:rPr>
                <w:sz w:val="24"/>
                <w:szCs w:val="24"/>
                <w:lang w:eastAsia="ru-RU"/>
              </w:rPr>
              <w:t>12. Увеличение доли образовательных организаций, расположенных на территории города Югорска обеспеченных Интернетом со скоростью соединения не менее 100 Мб/</w:t>
            </w:r>
            <w:proofErr w:type="gramStart"/>
            <w:r>
              <w:rPr>
                <w:sz w:val="24"/>
                <w:szCs w:val="24"/>
                <w:lang w:eastAsia="ru-RU"/>
              </w:rPr>
              <w:t>с</w:t>
            </w:r>
            <w:proofErr w:type="gramEnd"/>
            <w:r>
              <w:rPr>
                <w:sz w:val="24"/>
                <w:szCs w:val="24"/>
                <w:lang w:eastAsia="ru-RU"/>
              </w:rPr>
              <w:t xml:space="preserve"> - для образовательных организаций, расположенных в городах,                с 80% до 100%.</w:t>
            </w:r>
          </w:p>
          <w:p w:rsidR="00092F71" w:rsidRDefault="00092F71">
            <w:pPr>
              <w:widowControl w:val="0"/>
              <w:autoSpaceDE w:val="0"/>
              <w:autoSpaceDN w:val="0"/>
              <w:ind w:firstLine="160"/>
              <w:jc w:val="both"/>
              <w:rPr>
                <w:sz w:val="24"/>
                <w:szCs w:val="24"/>
                <w:lang w:eastAsia="ru-RU"/>
              </w:rPr>
            </w:pPr>
            <w:r>
              <w:rPr>
                <w:sz w:val="24"/>
                <w:szCs w:val="24"/>
                <w:lang w:eastAsia="ru-RU"/>
              </w:rPr>
              <w:t>13. Доведение количества новых объектов, предназначенных для размещения образовательных организаций до 4 единиц.</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lastRenderedPageBreak/>
              <w:t>Сроки реализации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widowControl w:val="0"/>
              <w:autoSpaceDE w:val="0"/>
              <w:autoSpaceDN w:val="0"/>
              <w:ind w:firstLine="160"/>
              <w:jc w:val="both"/>
              <w:rPr>
                <w:sz w:val="24"/>
                <w:szCs w:val="24"/>
                <w:lang w:eastAsia="ru-RU"/>
              </w:rPr>
            </w:pPr>
            <w:r>
              <w:rPr>
                <w:sz w:val="24"/>
                <w:szCs w:val="24"/>
                <w:lang w:eastAsia="ru-RU"/>
              </w:rPr>
              <w:t>2019 – 2025 годы и на период до 2030 года</w:t>
            </w:r>
          </w:p>
        </w:tc>
      </w:tr>
      <w:tr w:rsidR="00092F71" w:rsidTr="00092F71">
        <w:tc>
          <w:tcPr>
            <w:tcW w:w="3323" w:type="dxa"/>
            <w:tcBorders>
              <w:top w:val="single" w:sz="4" w:space="0" w:color="auto"/>
              <w:left w:val="single" w:sz="4" w:space="0" w:color="auto"/>
              <w:bottom w:val="single" w:sz="4" w:space="0" w:color="auto"/>
              <w:right w:val="single" w:sz="4" w:space="0" w:color="auto"/>
            </w:tcBorders>
            <w:vAlign w:val="center"/>
            <w:hideMark/>
          </w:tcPr>
          <w:p w:rsidR="00092F71" w:rsidRDefault="00092F71">
            <w:pPr>
              <w:widowControl w:val="0"/>
              <w:autoSpaceDE w:val="0"/>
              <w:autoSpaceDN w:val="0"/>
              <w:rPr>
                <w:sz w:val="24"/>
                <w:szCs w:val="24"/>
                <w:lang w:eastAsia="ru-RU"/>
              </w:rPr>
            </w:pPr>
            <w:r>
              <w:rPr>
                <w:sz w:val="24"/>
                <w:szCs w:val="24"/>
                <w:lang w:eastAsia="ru-RU"/>
              </w:rPr>
              <w:t>Параметры финансового обеспечения муниципальной программы</w:t>
            </w:r>
          </w:p>
        </w:tc>
        <w:tc>
          <w:tcPr>
            <w:tcW w:w="6600" w:type="dxa"/>
            <w:tcBorders>
              <w:top w:val="single" w:sz="4" w:space="0" w:color="auto"/>
              <w:left w:val="single" w:sz="4" w:space="0" w:color="auto"/>
              <w:bottom w:val="single" w:sz="4" w:space="0" w:color="auto"/>
              <w:right w:val="single" w:sz="4" w:space="0" w:color="auto"/>
            </w:tcBorders>
            <w:hideMark/>
          </w:tcPr>
          <w:p w:rsidR="00092F71" w:rsidRDefault="00092F71">
            <w:pPr>
              <w:tabs>
                <w:tab w:val="left" w:pos="320"/>
              </w:tabs>
              <w:ind w:firstLine="160"/>
              <w:jc w:val="both"/>
              <w:rPr>
                <w:sz w:val="24"/>
                <w:szCs w:val="24"/>
                <w:lang w:bidi="en-US"/>
              </w:rPr>
            </w:pPr>
            <w:r>
              <w:rPr>
                <w:sz w:val="24"/>
                <w:szCs w:val="24"/>
                <w:lang w:bidi="en-US"/>
              </w:rPr>
              <w:t>Общий объем финансирования муниципальной программы составляет – 24 361 037,0 тыс. рублей, в том числе по годам реализации:</w:t>
            </w:r>
          </w:p>
          <w:p w:rsidR="00092F71" w:rsidRDefault="00092F71">
            <w:pPr>
              <w:tabs>
                <w:tab w:val="left" w:pos="320"/>
              </w:tabs>
              <w:ind w:firstLine="160"/>
              <w:jc w:val="both"/>
              <w:rPr>
                <w:sz w:val="24"/>
                <w:szCs w:val="24"/>
                <w:lang w:bidi="en-US"/>
              </w:rPr>
            </w:pPr>
            <w:r>
              <w:rPr>
                <w:sz w:val="24"/>
                <w:szCs w:val="24"/>
                <w:lang w:bidi="en-US"/>
              </w:rPr>
              <w:t>2019 год – 2 115 681,8 тыс. рублей;</w:t>
            </w:r>
          </w:p>
          <w:p w:rsidR="00092F71" w:rsidRDefault="00092F71">
            <w:pPr>
              <w:tabs>
                <w:tab w:val="left" w:pos="320"/>
              </w:tabs>
              <w:ind w:firstLine="160"/>
              <w:jc w:val="both"/>
              <w:rPr>
                <w:sz w:val="24"/>
                <w:szCs w:val="24"/>
                <w:lang w:bidi="en-US"/>
              </w:rPr>
            </w:pPr>
            <w:r>
              <w:rPr>
                <w:sz w:val="24"/>
                <w:szCs w:val="24"/>
                <w:lang w:bidi="en-US"/>
              </w:rPr>
              <w:t>2020 год – 1 825 181,1 тыс. рублей;</w:t>
            </w:r>
          </w:p>
          <w:p w:rsidR="00092F71" w:rsidRDefault="00092F71">
            <w:pPr>
              <w:tabs>
                <w:tab w:val="left" w:pos="320"/>
              </w:tabs>
              <w:ind w:firstLine="160"/>
              <w:jc w:val="both"/>
              <w:rPr>
                <w:sz w:val="24"/>
                <w:szCs w:val="24"/>
                <w:lang w:bidi="en-US"/>
              </w:rPr>
            </w:pPr>
            <w:r>
              <w:rPr>
                <w:sz w:val="24"/>
                <w:szCs w:val="24"/>
                <w:lang w:bidi="en-US"/>
              </w:rPr>
              <w:t>2021 год – 1 767 230,8 тыс. рублей;</w:t>
            </w:r>
          </w:p>
          <w:p w:rsidR="00092F71" w:rsidRDefault="00092F71">
            <w:pPr>
              <w:tabs>
                <w:tab w:val="left" w:pos="320"/>
              </w:tabs>
              <w:ind w:firstLine="160"/>
              <w:jc w:val="both"/>
              <w:rPr>
                <w:sz w:val="24"/>
                <w:szCs w:val="24"/>
                <w:lang w:bidi="en-US"/>
              </w:rPr>
            </w:pPr>
            <w:r>
              <w:rPr>
                <w:sz w:val="24"/>
                <w:szCs w:val="24"/>
                <w:lang w:bidi="en-US"/>
              </w:rPr>
              <w:t>2022 год – 2 386 901,0 тыс. рублей;</w:t>
            </w:r>
          </w:p>
          <w:p w:rsidR="00092F71" w:rsidRDefault="00092F71">
            <w:pPr>
              <w:tabs>
                <w:tab w:val="left" w:pos="320"/>
              </w:tabs>
              <w:ind w:firstLine="160"/>
              <w:jc w:val="both"/>
              <w:rPr>
                <w:sz w:val="24"/>
                <w:szCs w:val="24"/>
                <w:lang w:bidi="en-US"/>
              </w:rPr>
            </w:pPr>
            <w:r>
              <w:rPr>
                <w:sz w:val="24"/>
                <w:szCs w:val="24"/>
                <w:lang w:bidi="en-US"/>
              </w:rPr>
              <w:t>2023 год – 1 861 851,7 тыс. рублей;</w:t>
            </w:r>
          </w:p>
          <w:p w:rsidR="00092F71" w:rsidRDefault="00092F71">
            <w:pPr>
              <w:tabs>
                <w:tab w:val="left" w:pos="320"/>
              </w:tabs>
              <w:ind w:firstLine="160"/>
              <w:jc w:val="both"/>
              <w:rPr>
                <w:sz w:val="24"/>
                <w:szCs w:val="24"/>
                <w:lang w:bidi="en-US"/>
              </w:rPr>
            </w:pPr>
            <w:r>
              <w:rPr>
                <w:sz w:val="24"/>
                <w:szCs w:val="24"/>
                <w:lang w:bidi="en-US"/>
              </w:rPr>
              <w:t>2024 год – 1 876 391,6 тыс. рублей;</w:t>
            </w:r>
          </w:p>
          <w:p w:rsidR="00092F71" w:rsidRDefault="00092F71">
            <w:pPr>
              <w:tabs>
                <w:tab w:val="left" w:pos="320"/>
              </w:tabs>
              <w:ind w:firstLine="160"/>
              <w:jc w:val="both"/>
              <w:rPr>
                <w:sz w:val="24"/>
                <w:szCs w:val="24"/>
                <w:lang w:bidi="en-US"/>
              </w:rPr>
            </w:pPr>
            <w:r>
              <w:rPr>
                <w:sz w:val="24"/>
                <w:szCs w:val="24"/>
                <w:lang w:bidi="en-US"/>
              </w:rPr>
              <w:t>2025 год – 1 970 346,5 тыс. рублей;</w:t>
            </w:r>
          </w:p>
          <w:p w:rsidR="00092F71" w:rsidRDefault="00092F71">
            <w:pPr>
              <w:tabs>
                <w:tab w:val="left" w:pos="320"/>
              </w:tabs>
              <w:ind w:firstLine="160"/>
              <w:jc w:val="both"/>
              <w:rPr>
                <w:sz w:val="24"/>
                <w:szCs w:val="24"/>
                <w:lang w:eastAsia="en-US" w:bidi="en-US"/>
              </w:rPr>
            </w:pPr>
            <w:r>
              <w:rPr>
                <w:sz w:val="24"/>
                <w:szCs w:val="24"/>
                <w:lang w:bidi="en-US"/>
              </w:rPr>
              <w:t>2026-2030 годы – 10 557 452,5 тыс. рублей.</w:t>
            </w:r>
          </w:p>
        </w:tc>
      </w:tr>
    </w:tbl>
    <w:p w:rsidR="00092F71" w:rsidRDefault="00092F71" w:rsidP="00092F71">
      <w:pPr>
        <w:jc w:val="center"/>
        <w:rPr>
          <w:sz w:val="24"/>
          <w:szCs w:val="24"/>
        </w:rPr>
      </w:pPr>
    </w:p>
    <w:p w:rsidR="00092F71" w:rsidRPr="00092F71" w:rsidRDefault="00092F71" w:rsidP="00092F71">
      <w:pPr>
        <w:autoSpaceDE w:val="0"/>
        <w:autoSpaceDN w:val="0"/>
        <w:jc w:val="center"/>
        <w:outlineLvl w:val="1"/>
        <w:rPr>
          <w:rFonts w:eastAsia="Calibri"/>
          <w:b/>
          <w:sz w:val="24"/>
          <w:szCs w:val="24"/>
        </w:rPr>
      </w:pPr>
      <w:r w:rsidRPr="00092F71">
        <w:rPr>
          <w:rFonts w:eastAsia="Calibri"/>
          <w:b/>
          <w:sz w:val="24"/>
          <w:szCs w:val="24"/>
        </w:rPr>
        <w:lastRenderedPageBreak/>
        <w:t>Раздел 1. О стимулировании инвестиционной и инновационной деятельности, развитие конкуренции и негосударственного сектора экономики</w:t>
      </w:r>
    </w:p>
    <w:p w:rsidR="00092F71" w:rsidRDefault="00092F71" w:rsidP="00092F71">
      <w:pPr>
        <w:autoSpaceDE w:val="0"/>
        <w:autoSpaceDN w:val="0"/>
        <w:jc w:val="center"/>
        <w:outlineLvl w:val="1"/>
        <w:rPr>
          <w:rFonts w:eastAsia="Calibri"/>
          <w:sz w:val="24"/>
          <w:szCs w:val="24"/>
        </w:rPr>
      </w:pP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Согласно полномочиям ответственного исполнителя и соисполнителей муниципальной программы муниципальная  программа содержит следующие меры, направленные </w:t>
      </w:r>
      <w:proofErr w:type="gramStart"/>
      <w:r>
        <w:rPr>
          <w:rFonts w:eastAsia="Calibri"/>
          <w:sz w:val="24"/>
          <w:szCs w:val="24"/>
        </w:rPr>
        <w:t>на</w:t>
      </w:r>
      <w:proofErr w:type="gramEnd"/>
      <w:r>
        <w:rPr>
          <w:rFonts w:eastAsia="Calibri"/>
          <w:sz w:val="24"/>
          <w:szCs w:val="24"/>
        </w:rPr>
        <w:t>:</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1.1. Формирование благоприятного инвестиционного климата,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увеличение доли частных организаций, оказывающих образовательные услуги, проектов строительства объектов дошкольного, общего образования,   и др. </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Приоритетным направлением является создание объектов на условиях </w:t>
      </w:r>
      <w:proofErr w:type="spellStart"/>
      <w:r>
        <w:rPr>
          <w:rFonts w:eastAsia="Calibri"/>
          <w:sz w:val="24"/>
          <w:szCs w:val="24"/>
        </w:rPr>
        <w:t>муниципально</w:t>
      </w:r>
      <w:proofErr w:type="spellEnd"/>
      <w:r>
        <w:rPr>
          <w:rFonts w:eastAsia="Calibri"/>
          <w:sz w:val="24"/>
          <w:szCs w:val="24"/>
        </w:rPr>
        <w:t>-частного партнерства и концессионных соглашений.</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В рамках реализации данного направления предусмотрено приобретение объектов недвижимого имущества, предназначенных для размещения дошкольных образовательных организаций, общеобразовательных, подведомственных Управлению образования - на условиях </w:t>
      </w:r>
      <w:proofErr w:type="spellStart"/>
      <w:r>
        <w:rPr>
          <w:rFonts w:eastAsia="Calibri"/>
          <w:sz w:val="24"/>
          <w:szCs w:val="24"/>
        </w:rPr>
        <w:t>муниципально</w:t>
      </w:r>
      <w:proofErr w:type="spellEnd"/>
      <w:r>
        <w:rPr>
          <w:rFonts w:eastAsia="Calibri"/>
          <w:sz w:val="24"/>
          <w:szCs w:val="24"/>
        </w:rPr>
        <w:t>-частного партнерства и концессионных соглашений.</w:t>
      </w:r>
    </w:p>
    <w:p w:rsidR="00092F71" w:rsidRDefault="00092F71" w:rsidP="00092F71">
      <w:pPr>
        <w:autoSpaceDE w:val="0"/>
        <w:autoSpaceDN w:val="0"/>
        <w:ind w:firstLine="709"/>
        <w:jc w:val="both"/>
        <w:rPr>
          <w:rFonts w:eastAsia="Calibri"/>
          <w:sz w:val="24"/>
          <w:szCs w:val="24"/>
        </w:rPr>
      </w:pPr>
      <w:proofErr w:type="gramStart"/>
      <w:r>
        <w:rPr>
          <w:rFonts w:eastAsia="Calibri"/>
          <w:sz w:val="24"/>
          <w:szCs w:val="24"/>
        </w:rPr>
        <w:t>К 2028 году 100% обучающихся в общеобразовательных организациях станут обучаться в одну смену.</w:t>
      </w:r>
      <w:proofErr w:type="gramEnd"/>
    </w:p>
    <w:p w:rsidR="00092F71" w:rsidRDefault="00092F71" w:rsidP="00092F71">
      <w:pPr>
        <w:autoSpaceDE w:val="0"/>
        <w:autoSpaceDN w:val="0"/>
        <w:ind w:firstLine="709"/>
        <w:jc w:val="both"/>
        <w:rPr>
          <w:rFonts w:eastAsia="Calibri"/>
          <w:sz w:val="24"/>
          <w:szCs w:val="24"/>
        </w:rPr>
      </w:pPr>
      <w:r>
        <w:rPr>
          <w:rFonts w:eastAsia="Calibri"/>
          <w:sz w:val="24"/>
          <w:szCs w:val="24"/>
        </w:rPr>
        <w:t>С 2016 года всем детям в возрасте от 3 до 7 лет обеспечена доступность дошкольного образования, при этом остается потребность в местах для детей в возрасте до 3 лет. С целью обеспечения доступности дошкольного образования для детей в возрасте до 3 лет принимаются меры по созданию дополнительных мест в организациях, реализующих программы дошкольного образования, в том числе за счет средств регионального  бюджета. Создание мест будет обеспечиваться за счет развития негосударственного сектора в сфере дошкольного образования, приобретения нового объекта дошкольной образовательной организации.                           В результате в 2021 году планируется обеспечить 100% доступность дошкольного образования для детей в возрасте от 1,5 до 3 лет.</w:t>
      </w:r>
    </w:p>
    <w:p w:rsidR="00092F71" w:rsidRDefault="00092F71" w:rsidP="00092F71">
      <w:pPr>
        <w:autoSpaceDE w:val="0"/>
        <w:autoSpaceDN w:val="0"/>
        <w:ind w:firstLine="709"/>
        <w:jc w:val="both"/>
        <w:rPr>
          <w:rFonts w:eastAsia="Calibri"/>
          <w:sz w:val="24"/>
          <w:szCs w:val="24"/>
        </w:rPr>
      </w:pPr>
      <w:r>
        <w:rPr>
          <w:rFonts w:eastAsia="Calibri"/>
          <w:sz w:val="24"/>
          <w:szCs w:val="24"/>
        </w:rPr>
        <w:t>Для повышения инвестиционной активности в рамках программы планируется:</w:t>
      </w:r>
    </w:p>
    <w:p w:rsidR="00092F71" w:rsidRDefault="00092F71" w:rsidP="00092F71">
      <w:pPr>
        <w:autoSpaceDE w:val="0"/>
        <w:autoSpaceDN w:val="0"/>
        <w:ind w:firstLine="709"/>
        <w:jc w:val="both"/>
        <w:rPr>
          <w:rFonts w:eastAsia="Calibri"/>
          <w:sz w:val="24"/>
          <w:szCs w:val="24"/>
        </w:rPr>
      </w:pPr>
      <w:r>
        <w:rPr>
          <w:rFonts w:eastAsia="Calibri"/>
          <w:sz w:val="24"/>
          <w:szCs w:val="24"/>
        </w:rPr>
        <w:t>привлечение финансовых ресурсов для реализации проектов по обеспечению доступного дошкольного, общего образования, в том числе за счет внебюджетных источников финансирования;</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оказание содействия инвесторам в реализации инвестиционных намерений, в части сопровождения, информационной поддержки, анализа и </w:t>
      </w:r>
      <w:proofErr w:type="gramStart"/>
      <w:r>
        <w:rPr>
          <w:rFonts w:eastAsia="Calibri"/>
          <w:sz w:val="24"/>
          <w:szCs w:val="24"/>
        </w:rPr>
        <w:t>мониторинга</w:t>
      </w:r>
      <w:proofErr w:type="gramEnd"/>
      <w:r>
        <w:rPr>
          <w:rFonts w:eastAsia="Calibri"/>
          <w:sz w:val="24"/>
          <w:szCs w:val="24"/>
        </w:rPr>
        <w:t xml:space="preserve"> значимых для экономики города Югорска инвестиционных проектов;</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поддержка </w:t>
      </w:r>
      <w:proofErr w:type="gramStart"/>
      <w:r>
        <w:rPr>
          <w:rFonts w:eastAsia="Calibri"/>
          <w:sz w:val="24"/>
          <w:szCs w:val="24"/>
        </w:rPr>
        <w:t>в актуальном состоянии базы данных по свободным инвестиционным площадкам в городе для их использования при организации</w:t>
      </w:r>
      <w:proofErr w:type="gramEnd"/>
      <w:r>
        <w:rPr>
          <w:rFonts w:eastAsia="Calibri"/>
          <w:sz w:val="24"/>
          <w:szCs w:val="24"/>
        </w:rPr>
        <w:t xml:space="preserve"> доступного дошкольного, общего образования (новые формы и методы).</w:t>
      </w:r>
    </w:p>
    <w:p w:rsidR="00092F71" w:rsidRDefault="00092F71" w:rsidP="00092F71">
      <w:pPr>
        <w:autoSpaceDE w:val="0"/>
        <w:autoSpaceDN w:val="0"/>
        <w:ind w:firstLine="709"/>
        <w:jc w:val="both"/>
        <w:rPr>
          <w:rFonts w:eastAsia="Calibri"/>
          <w:sz w:val="24"/>
          <w:szCs w:val="24"/>
        </w:rPr>
      </w:pPr>
      <w:r>
        <w:rPr>
          <w:rFonts w:eastAsia="Calibri"/>
          <w:sz w:val="24"/>
          <w:szCs w:val="24"/>
        </w:rPr>
        <w:t>1.2.</w:t>
      </w:r>
      <w:r>
        <w:t xml:space="preserve"> </w:t>
      </w:r>
      <w:r>
        <w:rPr>
          <w:rFonts w:eastAsia="Calibri"/>
          <w:sz w:val="24"/>
          <w:szCs w:val="24"/>
        </w:rPr>
        <w:t xml:space="preserve">Улучшение конкурентной среды. </w:t>
      </w:r>
      <w:proofErr w:type="gramStart"/>
      <w:r>
        <w:rPr>
          <w:rFonts w:eastAsia="Calibri"/>
          <w:sz w:val="24"/>
          <w:szCs w:val="24"/>
        </w:rPr>
        <w:t>Основными инструментами для формирования                   и реализации конкурентной политики в Ханты – Мансийском автономном округе - Югре стали Стандарт развития конкуренции в субъектах Российской Федерации, утвержденный распоряжением Правительства Российской Федерации от 17.04.2019 № 768-р                                           и План мероприятий «дорожная карта» по содействию развитию конкуренции                                         в Ханты – Мансийском автономном округе – Югре, утвержденный распоряжением Правительства Ханты – Мансийского автономного округа – Югры от 01.08.2019 № 162-рп,                 в которых определены приоритетные</w:t>
      </w:r>
      <w:proofErr w:type="gramEnd"/>
      <w:r>
        <w:rPr>
          <w:rFonts w:eastAsia="Calibri"/>
          <w:sz w:val="24"/>
          <w:szCs w:val="24"/>
        </w:rPr>
        <w:t xml:space="preserve"> и социально значимые рынки товаров и услуг автономного округа, в том числе рынок услуг:</w:t>
      </w:r>
    </w:p>
    <w:p w:rsidR="00092F71" w:rsidRDefault="00092F71" w:rsidP="00092F71">
      <w:pPr>
        <w:autoSpaceDE w:val="0"/>
        <w:autoSpaceDN w:val="0"/>
        <w:ind w:firstLine="709"/>
        <w:jc w:val="both"/>
        <w:rPr>
          <w:rFonts w:eastAsia="Calibri"/>
          <w:sz w:val="24"/>
          <w:szCs w:val="24"/>
        </w:rPr>
      </w:pPr>
      <w:r>
        <w:rPr>
          <w:rFonts w:eastAsia="Calibri"/>
          <w:sz w:val="24"/>
          <w:szCs w:val="24"/>
        </w:rPr>
        <w:t>дошкольного образования;</w:t>
      </w:r>
    </w:p>
    <w:p w:rsidR="00092F71" w:rsidRDefault="00092F71" w:rsidP="00092F71">
      <w:pPr>
        <w:autoSpaceDE w:val="0"/>
        <w:autoSpaceDN w:val="0"/>
        <w:ind w:firstLine="709"/>
        <w:jc w:val="both"/>
        <w:rPr>
          <w:rFonts w:eastAsia="Calibri"/>
          <w:sz w:val="24"/>
          <w:szCs w:val="24"/>
        </w:rPr>
      </w:pPr>
      <w:r>
        <w:rPr>
          <w:rFonts w:eastAsia="Calibri"/>
          <w:sz w:val="24"/>
          <w:szCs w:val="24"/>
        </w:rPr>
        <w:t>общего образования;</w:t>
      </w:r>
    </w:p>
    <w:p w:rsidR="00092F71" w:rsidRDefault="00092F71" w:rsidP="00092F71">
      <w:pPr>
        <w:autoSpaceDE w:val="0"/>
        <w:autoSpaceDN w:val="0"/>
        <w:ind w:firstLine="709"/>
        <w:jc w:val="both"/>
        <w:rPr>
          <w:rFonts w:eastAsia="Calibri"/>
          <w:sz w:val="24"/>
          <w:szCs w:val="24"/>
        </w:rPr>
      </w:pPr>
      <w:r>
        <w:rPr>
          <w:rFonts w:eastAsia="Calibri"/>
          <w:sz w:val="24"/>
          <w:szCs w:val="24"/>
        </w:rPr>
        <w:t>дополнительного образования детей;</w:t>
      </w:r>
    </w:p>
    <w:p w:rsidR="00092F71" w:rsidRDefault="00092F71" w:rsidP="00092F71">
      <w:pPr>
        <w:autoSpaceDE w:val="0"/>
        <w:autoSpaceDN w:val="0"/>
        <w:ind w:firstLine="709"/>
        <w:jc w:val="both"/>
        <w:rPr>
          <w:rFonts w:eastAsia="Calibri"/>
          <w:sz w:val="24"/>
          <w:szCs w:val="24"/>
        </w:rPr>
      </w:pPr>
      <w:r>
        <w:rPr>
          <w:rFonts w:eastAsia="Calibri"/>
          <w:sz w:val="24"/>
          <w:szCs w:val="24"/>
        </w:rPr>
        <w:t>психолого-педагогического сопровождения детей.</w:t>
      </w:r>
    </w:p>
    <w:p w:rsidR="00092F71" w:rsidRDefault="00092F71" w:rsidP="00092F71">
      <w:pPr>
        <w:autoSpaceDE w:val="0"/>
        <w:autoSpaceDN w:val="0"/>
        <w:ind w:firstLine="709"/>
        <w:jc w:val="both"/>
        <w:rPr>
          <w:rFonts w:eastAsia="Calibri"/>
          <w:sz w:val="24"/>
          <w:szCs w:val="24"/>
        </w:rPr>
      </w:pPr>
      <w:r>
        <w:rPr>
          <w:rFonts w:eastAsia="Calibri"/>
          <w:sz w:val="24"/>
          <w:szCs w:val="24"/>
        </w:rPr>
        <w:t>В муниципальной программе выделены следующие мероприятия, направленные                     на улучшение конкурентной среды на рынке услуг дошкольного образования:</w:t>
      </w:r>
    </w:p>
    <w:p w:rsidR="00092F71" w:rsidRDefault="00092F71" w:rsidP="00092F71">
      <w:pPr>
        <w:autoSpaceDE w:val="0"/>
        <w:autoSpaceDN w:val="0"/>
        <w:ind w:firstLine="709"/>
        <w:jc w:val="both"/>
        <w:rPr>
          <w:rFonts w:eastAsia="Calibri"/>
          <w:sz w:val="24"/>
          <w:szCs w:val="24"/>
        </w:rPr>
      </w:pPr>
      <w:r>
        <w:rPr>
          <w:rFonts w:eastAsia="Calibri"/>
          <w:sz w:val="24"/>
          <w:szCs w:val="24"/>
        </w:rPr>
        <w:t>реализация финансово-экономической модели «Сертификат дополнительного образования»;</w:t>
      </w:r>
    </w:p>
    <w:p w:rsidR="00092F71" w:rsidRDefault="00092F71" w:rsidP="00092F71">
      <w:pPr>
        <w:autoSpaceDE w:val="0"/>
        <w:autoSpaceDN w:val="0"/>
        <w:ind w:firstLine="709"/>
        <w:jc w:val="both"/>
        <w:rPr>
          <w:rFonts w:eastAsia="Calibri"/>
          <w:sz w:val="24"/>
          <w:szCs w:val="24"/>
        </w:rPr>
      </w:pPr>
      <w:r>
        <w:rPr>
          <w:rFonts w:eastAsia="Calibri"/>
          <w:sz w:val="24"/>
          <w:szCs w:val="24"/>
        </w:rPr>
        <w:t>реализация финансово-экономической модели «Сертификат дошкольника»;</w:t>
      </w:r>
    </w:p>
    <w:p w:rsidR="00092F71" w:rsidRDefault="00092F71" w:rsidP="00092F71">
      <w:pPr>
        <w:autoSpaceDE w:val="0"/>
        <w:autoSpaceDN w:val="0"/>
        <w:ind w:firstLine="709"/>
        <w:jc w:val="both"/>
        <w:rPr>
          <w:rFonts w:eastAsia="Calibri"/>
          <w:sz w:val="24"/>
          <w:szCs w:val="24"/>
        </w:rPr>
      </w:pPr>
      <w:r>
        <w:rPr>
          <w:rFonts w:eastAsia="Calibri"/>
          <w:sz w:val="24"/>
          <w:szCs w:val="24"/>
        </w:rPr>
        <w:t>консультативная и методическая помощь негосударственным поставщикам услуг.</w:t>
      </w:r>
    </w:p>
    <w:p w:rsidR="00092F71" w:rsidRDefault="00092F71" w:rsidP="00092F71">
      <w:pPr>
        <w:autoSpaceDE w:val="0"/>
        <w:autoSpaceDN w:val="0"/>
        <w:ind w:firstLine="709"/>
        <w:jc w:val="both"/>
        <w:rPr>
          <w:rFonts w:eastAsia="Calibri"/>
          <w:sz w:val="24"/>
          <w:szCs w:val="24"/>
        </w:rPr>
      </w:pPr>
      <w:r>
        <w:rPr>
          <w:rFonts w:eastAsia="Calibri"/>
          <w:sz w:val="24"/>
          <w:szCs w:val="24"/>
        </w:rPr>
        <w:lastRenderedPageBreak/>
        <w:t>С целью обеспечения доступа негосударственного сектора к бюджетному финансированию города разработана система персонифицированного финансирования дополнительного образования детей (Сертификат дополнительного образования). С 2018 года услуги дополнительного образования, финансируемые за счет средств бюджета города, оказываются на основе сертификата дополнительного образования.</w:t>
      </w:r>
    </w:p>
    <w:p w:rsidR="00092F71" w:rsidRDefault="00092F71" w:rsidP="00092F71">
      <w:pPr>
        <w:autoSpaceDE w:val="0"/>
        <w:autoSpaceDN w:val="0"/>
        <w:ind w:firstLine="709"/>
        <w:jc w:val="both"/>
        <w:rPr>
          <w:rFonts w:eastAsia="Calibri"/>
          <w:sz w:val="24"/>
          <w:szCs w:val="24"/>
        </w:rPr>
      </w:pPr>
      <w:r>
        <w:rPr>
          <w:rFonts w:eastAsia="Calibri"/>
          <w:sz w:val="24"/>
          <w:szCs w:val="24"/>
        </w:rPr>
        <w:t>1.3. Создание благоприятных условий для ведения предпринимательской деятельности. Работа органов местного самоуправления в области развития предпринимательства  направлена в первую очередь на создание оптимальных правовых, экономических и социальных условий его функционирования. Развитие же предпринимательства, в свою очередь, позволит увеличить экономический потенциал территории, эффективно использовать имеющиеся трудовые, материально-технические и сырьевые ресурсы, привлечь к взаимовыгодному сотрудничеству инвесторов из других городов автономного округа, регионов России.</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Управление образования реализует мероприятия, направленные на повышение эффективности мер поддержки малого и среднего предпринимательства, социально ориентированных некоммерческих организаций в сфере образования. </w:t>
      </w:r>
    </w:p>
    <w:p w:rsidR="00092F71" w:rsidRDefault="00092F71" w:rsidP="00092F71">
      <w:pPr>
        <w:autoSpaceDE w:val="0"/>
        <w:autoSpaceDN w:val="0"/>
        <w:ind w:firstLine="709"/>
        <w:jc w:val="both"/>
        <w:rPr>
          <w:rFonts w:eastAsia="Calibri"/>
          <w:sz w:val="24"/>
          <w:szCs w:val="24"/>
        </w:rPr>
      </w:pPr>
      <w:r>
        <w:rPr>
          <w:rFonts w:eastAsia="Calibri"/>
          <w:sz w:val="24"/>
          <w:szCs w:val="24"/>
        </w:rPr>
        <w:t>Негосударственные организации имеют возможность принимать участие в реализации следующих мероприятий муниципальной программы:</w:t>
      </w:r>
    </w:p>
    <w:p w:rsidR="00092F71" w:rsidRDefault="00092F71" w:rsidP="00092F71">
      <w:pPr>
        <w:autoSpaceDE w:val="0"/>
        <w:autoSpaceDN w:val="0"/>
        <w:ind w:firstLine="709"/>
        <w:jc w:val="both"/>
        <w:rPr>
          <w:rFonts w:eastAsia="Calibri"/>
          <w:sz w:val="24"/>
          <w:szCs w:val="24"/>
        </w:rPr>
      </w:pPr>
      <w:r>
        <w:rPr>
          <w:rFonts w:eastAsia="Calibri"/>
          <w:sz w:val="24"/>
          <w:szCs w:val="24"/>
        </w:rPr>
        <w:t>присмотр и уход за детьми дошкольного возраста (мероприятие 1);</w:t>
      </w:r>
    </w:p>
    <w:p w:rsidR="00092F71" w:rsidRDefault="00092F71" w:rsidP="00092F71">
      <w:pPr>
        <w:autoSpaceDE w:val="0"/>
        <w:autoSpaceDN w:val="0"/>
        <w:ind w:firstLine="709"/>
        <w:jc w:val="both"/>
        <w:rPr>
          <w:rFonts w:eastAsia="Calibri"/>
          <w:sz w:val="24"/>
          <w:szCs w:val="24"/>
        </w:rPr>
      </w:pPr>
      <w:r>
        <w:rPr>
          <w:rFonts w:eastAsia="Calibri"/>
          <w:sz w:val="24"/>
          <w:szCs w:val="24"/>
        </w:rPr>
        <w:t>реализация дополнительных общеразвивающих программ (мероприятие 2);</w:t>
      </w:r>
    </w:p>
    <w:p w:rsidR="00092F71" w:rsidRDefault="00092F71" w:rsidP="00092F71">
      <w:pPr>
        <w:autoSpaceDE w:val="0"/>
        <w:autoSpaceDN w:val="0"/>
        <w:ind w:firstLine="709"/>
        <w:jc w:val="both"/>
        <w:rPr>
          <w:rFonts w:eastAsia="Calibri"/>
          <w:sz w:val="24"/>
          <w:szCs w:val="24"/>
        </w:rPr>
      </w:pPr>
      <w:r>
        <w:rPr>
          <w:rFonts w:eastAsia="Calibri"/>
          <w:sz w:val="24"/>
          <w:szCs w:val="24"/>
        </w:rPr>
        <w:t>организация и проведение мероприятий, направленных на выявление и развитие                         у обучающихся интеллектуальных и творческих способностей (мероприятие 2).</w:t>
      </w:r>
    </w:p>
    <w:p w:rsidR="00092F71" w:rsidRDefault="00092F71" w:rsidP="00092F71">
      <w:pPr>
        <w:autoSpaceDE w:val="0"/>
        <w:autoSpaceDN w:val="0"/>
        <w:ind w:firstLine="709"/>
        <w:jc w:val="both"/>
        <w:rPr>
          <w:rFonts w:eastAsia="Calibri"/>
          <w:sz w:val="24"/>
          <w:szCs w:val="24"/>
        </w:rPr>
      </w:pPr>
      <w:r>
        <w:rPr>
          <w:rFonts w:eastAsia="Calibri"/>
          <w:sz w:val="24"/>
          <w:szCs w:val="24"/>
        </w:rPr>
        <w:t>Финансовая поддержка в виде субсидий социально ориентированным некоммерческим организациям, исполнителям общественно полезных услуг предоставляется на срок не менее двух лет.</w:t>
      </w:r>
    </w:p>
    <w:p w:rsidR="00092F71" w:rsidRDefault="00092F71" w:rsidP="00092F71">
      <w:pPr>
        <w:autoSpaceDE w:val="0"/>
        <w:autoSpaceDN w:val="0"/>
        <w:ind w:firstLine="709"/>
        <w:jc w:val="both"/>
        <w:rPr>
          <w:rFonts w:eastAsia="Calibri"/>
          <w:sz w:val="24"/>
          <w:szCs w:val="24"/>
        </w:rPr>
      </w:pPr>
      <w:r>
        <w:rPr>
          <w:rFonts w:eastAsia="Calibri"/>
          <w:sz w:val="24"/>
          <w:szCs w:val="24"/>
        </w:rPr>
        <w:t>1.4. Включение инновационной составляющей в муниципальную программу.                            В соответствии с основными направлениями Национальной технологической инициативы предусмотрена поддержка негосударственных организаций и индивидуальных предпринимателей по разработке открытых образовательных программ технической, инженерной и естественнонаучной направленностей, содержание которых направлено                        на развитие компетенций будущего.</w:t>
      </w:r>
    </w:p>
    <w:p w:rsidR="00092F71" w:rsidRDefault="00092F71" w:rsidP="00092F71">
      <w:pPr>
        <w:autoSpaceDE w:val="0"/>
        <w:autoSpaceDN w:val="0"/>
        <w:ind w:firstLine="709"/>
        <w:jc w:val="both"/>
        <w:rPr>
          <w:rFonts w:eastAsia="Calibri"/>
          <w:sz w:val="24"/>
          <w:szCs w:val="24"/>
        </w:rPr>
      </w:pPr>
      <w:r>
        <w:rPr>
          <w:rFonts w:eastAsia="Calibri"/>
          <w:sz w:val="24"/>
          <w:szCs w:val="24"/>
        </w:rPr>
        <w:t>Реализация вышеуказанных мер позволит увеличить число детей, обучающихся                      по дополнительным образовательным программам, в частных организациях (не менее 5%).</w:t>
      </w:r>
    </w:p>
    <w:p w:rsidR="00092F71" w:rsidRDefault="00092F71" w:rsidP="00092F71">
      <w:pPr>
        <w:autoSpaceDE w:val="0"/>
        <w:autoSpaceDN w:val="0"/>
        <w:ind w:firstLine="709"/>
        <w:jc w:val="both"/>
        <w:rPr>
          <w:rFonts w:eastAsia="Calibri"/>
          <w:sz w:val="24"/>
          <w:szCs w:val="24"/>
        </w:rPr>
      </w:pPr>
      <w:r>
        <w:rPr>
          <w:rFonts w:eastAsia="Calibri"/>
          <w:sz w:val="24"/>
          <w:szCs w:val="24"/>
        </w:rPr>
        <w:t>1.5. Повышение производительности труда за счет:</w:t>
      </w:r>
    </w:p>
    <w:p w:rsidR="00092F71" w:rsidRDefault="00092F71" w:rsidP="00092F71">
      <w:pPr>
        <w:autoSpaceDE w:val="0"/>
        <w:autoSpaceDN w:val="0"/>
        <w:ind w:firstLine="709"/>
        <w:jc w:val="both"/>
        <w:rPr>
          <w:rFonts w:eastAsia="Calibri"/>
          <w:sz w:val="24"/>
          <w:szCs w:val="24"/>
        </w:rPr>
      </w:pPr>
      <w:r>
        <w:rPr>
          <w:rFonts w:eastAsia="Calibri"/>
          <w:sz w:val="24"/>
          <w:szCs w:val="24"/>
        </w:rPr>
        <w:t>стимулирования, целенаправленного, непрерывного повышения уровня квалификации педагогических работников;</w:t>
      </w:r>
    </w:p>
    <w:p w:rsidR="00092F71" w:rsidRDefault="00092F71" w:rsidP="00092F71">
      <w:pPr>
        <w:autoSpaceDE w:val="0"/>
        <w:autoSpaceDN w:val="0"/>
        <w:ind w:firstLine="709"/>
        <w:jc w:val="both"/>
        <w:rPr>
          <w:rFonts w:eastAsia="Calibri"/>
          <w:sz w:val="24"/>
          <w:szCs w:val="24"/>
        </w:rPr>
      </w:pPr>
      <w:r>
        <w:rPr>
          <w:rFonts w:eastAsia="Calibri"/>
          <w:sz w:val="24"/>
          <w:szCs w:val="24"/>
        </w:rPr>
        <w:t>снижения излишней административной нагрузки на учителей с учетом технологий «Бережливого производства» путем внедрения цифровых технологий, автоматизированных информационных систем управления образовательными организациями;</w:t>
      </w:r>
    </w:p>
    <w:p w:rsidR="00092F71" w:rsidRDefault="00092F71" w:rsidP="00092F71">
      <w:pPr>
        <w:autoSpaceDE w:val="0"/>
        <w:autoSpaceDN w:val="0"/>
        <w:ind w:firstLine="709"/>
        <w:jc w:val="both"/>
        <w:rPr>
          <w:rFonts w:eastAsia="Calibri"/>
          <w:sz w:val="24"/>
          <w:szCs w:val="24"/>
        </w:rPr>
      </w:pPr>
      <w:r>
        <w:rPr>
          <w:rFonts w:eastAsia="Calibri"/>
          <w:sz w:val="24"/>
          <w:szCs w:val="24"/>
        </w:rPr>
        <w:t>повышения квалификации сотрудников, а также подведомственных учреждений, развитие лидерского потенциала руководителей;</w:t>
      </w:r>
    </w:p>
    <w:p w:rsidR="00092F71" w:rsidRDefault="00092F71" w:rsidP="00092F71">
      <w:pPr>
        <w:autoSpaceDE w:val="0"/>
        <w:autoSpaceDN w:val="0"/>
        <w:ind w:firstLine="709"/>
        <w:jc w:val="both"/>
        <w:rPr>
          <w:rFonts w:eastAsia="Calibri"/>
          <w:sz w:val="24"/>
          <w:szCs w:val="24"/>
        </w:rPr>
      </w:pPr>
      <w:r>
        <w:rPr>
          <w:rFonts w:eastAsia="Calibri"/>
          <w:sz w:val="24"/>
          <w:szCs w:val="24"/>
        </w:rPr>
        <w:t>снижения административных барьеров для субъектов малого и среднего предпринимательства.</w:t>
      </w:r>
    </w:p>
    <w:p w:rsidR="00092F71" w:rsidRDefault="00092F71" w:rsidP="00092F71">
      <w:pPr>
        <w:autoSpaceDE w:val="0"/>
        <w:autoSpaceDN w:val="0"/>
        <w:ind w:firstLine="540"/>
        <w:jc w:val="center"/>
        <w:rPr>
          <w:rFonts w:eastAsia="Calibri"/>
          <w:b/>
          <w:sz w:val="24"/>
          <w:szCs w:val="24"/>
        </w:rPr>
      </w:pPr>
    </w:p>
    <w:p w:rsidR="00092F71" w:rsidRDefault="00092F71" w:rsidP="00092F71">
      <w:pPr>
        <w:autoSpaceDE w:val="0"/>
        <w:autoSpaceDN w:val="0"/>
        <w:ind w:firstLine="540"/>
        <w:jc w:val="center"/>
        <w:rPr>
          <w:rFonts w:eastAsia="Calibri"/>
          <w:b/>
          <w:sz w:val="24"/>
          <w:szCs w:val="24"/>
        </w:rPr>
      </w:pPr>
      <w:r w:rsidRPr="00092F71">
        <w:rPr>
          <w:rFonts w:eastAsia="Calibri"/>
          <w:b/>
          <w:sz w:val="24"/>
          <w:szCs w:val="24"/>
        </w:rPr>
        <w:t>Раздел 2. Характеристика основных мероприятий муниципальной программы</w:t>
      </w:r>
    </w:p>
    <w:p w:rsidR="00092F71" w:rsidRPr="00092F71" w:rsidRDefault="00092F71" w:rsidP="00092F71">
      <w:pPr>
        <w:autoSpaceDE w:val="0"/>
        <w:autoSpaceDN w:val="0"/>
        <w:ind w:firstLine="540"/>
        <w:jc w:val="center"/>
        <w:rPr>
          <w:rFonts w:eastAsia="Calibri"/>
          <w:b/>
          <w:sz w:val="24"/>
          <w:szCs w:val="24"/>
        </w:rPr>
      </w:pP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На реализацию целей и задач муниципальной программы направлены 12 основных программных мероприятий, отражающие актуальные и перспективные направления образовательной политики, в целях достижения показателей, в том числе установленных                           в Указах Президента Российской Федерации.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1 «Развитие системы дошкольного и общего образования» направлено                на: реализацию регионального проекта «Поддержка семей, имеющих детей» в части: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создание условий для раннего развития детей в возрасте до трех лет;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создание психолого-педагогических центров, обеспечивающих консультационно-диагностическую, информационно-просветительскую поддержку родителей детей,                                  не посещающих образовательные организации;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lastRenderedPageBreak/>
        <w:t>психолого-педагогическое консультирование обучающихся, их родителей                                         и педагогических работников;</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реализацию регионального проекта «Цифровая образовательная среда» в части: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вхождения в единую информационно-сервисную платформу с сегментом для размещения открытых данных в машиночитаемом формате;</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организации дистанционного обучения с использованием образовательных платформ;</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Реализации регионального проекта «Учитель будущего» в части: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повышение квалификации педагогических кадров и административно-управленческого персонала с учетом федеральных государственных образовательных стандартов дошкольного               и общего образования;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организации  семинаров по обучению педагогов методам реализации эффективных образовательных технологий;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 аттестация руководителей муниципальных образовательных организаций.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 использование потенциала сети Интернет и технологий дистанционного образования для решения задач поддержки молодых талантов и детей с высоким уровнем мотивации                                  к обучению;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содержание зданий образовательных учреждений;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на обеспечение питанием учащихся в муниципальных и частных общеобразовательных организациях;</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обеспечение социальных гарантий, в том числе на компенсацию стоимости питания отдельным категориям учащихся в общеобразовательных учреждениях;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повышение заработной платы работникам учреждений дополнительного образования.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2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 направлено на реализацию регионального проекта «Успех каждого ребенка» в части: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обеспечения функционирования сертификата дополнительного образования                               и реализации муниципальной модели системы ПФДО;</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организации предоставления дополнительного образования детей в муниципальных образовательных организациях;</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поддержки негосударственных организаций, реализующих дополнительные общеобразовательные программы, и развитие детского технопарка «</w:t>
      </w:r>
      <w:proofErr w:type="spellStart"/>
      <w:r>
        <w:rPr>
          <w:rFonts w:eastAsia="Calibri"/>
          <w:sz w:val="24"/>
          <w:szCs w:val="24"/>
        </w:rPr>
        <w:t>Кванториум</w:t>
      </w:r>
      <w:proofErr w:type="spell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реализации муниципальной модели выявления и сопровождения детей, проявляющих выдающиеся способности;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реализации комплекса мер по ранней профессиональной ориентации, раннему самоопределению, в том числе через систему дополнительного образования;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финансового обеспечения, методического и информационного сопровождения традиционных федеральных, региональных, муниципальных мероприятий по выявлению                   и поддержке лидеров в сфере образования, талантливой молодежи и детей, предметные олимпиады, олимпиады школьников, муниципальная поддержка талантливой молодежи – предоставление денежного поощрения победителям и призерам всероссийской олимпиады школьников;</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участия в региональном конкурсе «Ученик года», в Научной сессии старшеклассников;</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проведения мероприятий по профилактике правонарушений, дорожно-транспортного травматизма, потребления </w:t>
      </w:r>
      <w:proofErr w:type="spellStart"/>
      <w:r>
        <w:rPr>
          <w:rFonts w:eastAsia="Calibri"/>
          <w:sz w:val="24"/>
          <w:szCs w:val="24"/>
        </w:rPr>
        <w:t>психоактивных</w:t>
      </w:r>
      <w:proofErr w:type="spellEnd"/>
      <w:r>
        <w:rPr>
          <w:rFonts w:eastAsia="Calibri"/>
          <w:sz w:val="24"/>
          <w:szCs w:val="24"/>
        </w:rPr>
        <w:t xml:space="preserve"> веществ, алкоголя, </w:t>
      </w:r>
      <w:proofErr w:type="spellStart"/>
      <w:r>
        <w:rPr>
          <w:rFonts w:eastAsia="Calibri"/>
          <w:sz w:val="24"/>
          <w:szCs w:val="24"/>
        </w:rPr>
        <w:t>табакокурения</w:t>
      </w:r>
      <w:proofErr w:type="spell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3 «Формирование системы профессиональных конкурсов в целях предоставления гражданам возможностей для профессионального и карьерного роста» включает в себя: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проведение муниципальных конкурсов «Педагог года города Югорска», конкурсного отбора молодых специалистов на получение премии главы города Югорска «Признание»;</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участие в региональных конкурсах профессионального мастерства педагогов, конкурсе лучших образовательных организаций;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участие в конференциях, семинарах и других мероприятиях работников Управления образования и работников муниципальных организаций, подведомственных Управлению образования.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Мероприятие 4 «Развитие системы оценки качества образования» направлено </w:t>
      </w:r>
      <w:proofErr w:type="gramStart"/>
      <w:r>
        <w:rPr>
          <w:rFonts w:eastAsia="Calibri"/>
          <w:sz w:val="24"/>
          <w:szCs w:val="24"/>
        </w:rPr>
        <w:t>на</w:t>
      </w:r>
      <w:proofErr w:type="gramEnd"/>
      <w:r>
        <w:rPr>
          <w:rFonts w:eastAsia="Calibri"/>
          <w:sz w:val="24"/>
          <w:szCs w:val="24"/>
        </w:rPr>
        <w:t>:</w:t>
      </w:r>
    </w:p>
    <w:p w:rsidR="00092F71" w:rsidRDefault="00092F71" w:rsidP="00092F71">
      <w:pPr>
        <w:tabs>
          <w:tab w:val="left" w:pos="960"/>
        </w:tabs>
        <w:autoSpaceDE w:val="0"/>
        <w:autoSpaceDN w:val="0"/>
        <w:ind w:firstLine="709"/>
        <w:contextualSpacing/>
        <w:jc w:val="both"/>
        <w:rPr>
          <w:rFonts w:eastAsia="Calibri"/>
          <w:sz w:val="24"/>
          <w:szCs w:val="24"/>
        </w:rPr>
      </w:pPr>
      <w:r>
        <w:rPr>
          <w:rFonts w:eastAsia="Calibri"/>
          <w:sz w:val="24"/>
          <w:szCs w:val="24"/>
        </w:rPr>
        <w:lastRenderedPageBreak/>
        <w:t>формирование и развитие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92F71" w:rsidRDefault="00092F71" w:rsidP="00092F71">
      <w:pPr>
        <w:tabs>
          <w:tab w:val="left" w:pos="960"/>
        </w:tabs>
        <w:autoSpaceDE w:val="0"/>
        <w:autoSpaceDN w:val="0"/>
        <w:ind w:firstLine="709"/>
        <w:contextualSpacing/>
        <w:jc w:val="both"/>
        <w:rPr>
          <w:rFonts w:eastAsia="Calibri"/>
          <w:sz w:val="24"/>
          <w:szCs w:val="24"/>
        </w:rPr>
      </w:pPr>
      <w:r>
        <w:rPr>
          <w:rFonts w:eastAsia="Calibri"/>
          <w:sz w:val="24"/>
          <w:szCs w:val="24"/>
        </w:rPr>
        <w:t>организацию проведения комплексного мониторинга доступности услуг общего                              и дополнительного образования и удовлетворенности граждан их качеством, включая регулярные опросы населения;</w:t>
      </w:r>
    </w:p>
    <w:p w:rsidR="00092F71" w:rsidRDefault="00092F71" w:rsidP="00092F71">
      <w:pPr>
        <w:tabs>
          <w:tab w:val="left" w:pos="960"/>
        </w:tabs>
        <w:autoSpaceDE w:val="0"/>
        <w:autoSpaceDN w:val="0"/>
        <w:ind w:firstLine="709"/>
        <w:contextualSpacing/>
        <w:jc w:val="both"/>
        <w:rPr>
          <w:rFonts w:eastAsia="Calibri"/>
          <w:sz w:val="24"/>
          <w:szCs w:val="24"/>
        </w:rPr>
      </w:pPr>
      <w:r>
        <w:rPr>
          <w:rFonts w:eastAsia="Calibri"/>
          <w:sz w:val="24"/>
          <w:szCs w:val="24"/>
        </w:rPr>
        <w:t>организацию и проведение единого государственного экзамена, государственной итоговой аттестации.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5 «Обеспечение информационной открытости муниципальной системы образования». Реализация мероприятия обеспечит:</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информационную открытость системы образования города Югорска, с целью предоставления необходимого объема информации всем участникам образовательного процесса (родителям, детям, педагогической общественности, заинтересованному населению города Югорска).</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информационное сопровождение всероссийской олимпиады школьников по выявлению и поддержке талантливых детей;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администрирование сайта Управления образования, информационное сопровождение мероприятий муниципальной программы.</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Мероприятие 6 «Финансовое и организационно-методическое обеспечение функционирования и модернизации муниципальной системы образования» направлено </w:t>
      </w:r>
      <w:proofErr w:type="gramStart"/>
      <w:r>
        <w:rPr>
          <w:rFonts w:eastAsia="Calibri"/>
          <w:sz w:val="24"/>
          <w:szCs w:val="24"/>
        </w:rPr>
        <w:t>на</w:t>
      </w:r>
      <w:proofErr w:type="gram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финансирование деятельности подведомственных организаций сопровождающих материально-техническую, информационно-методическую и финансово-хозяйственную деятельность муниципальной системы образования. Обеспечение финансирования программных мероприятий, обеспечение методической и технической поддержки, функционирования и модернизации образования;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обеспечение деятельности органа местного самоуправления в сфере образования;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организацию информационно-технических мероприятий при проведен</w:t>
      </w:r>
      <w:proofErr w:type="gramStart"/>
      <w:r>
        <w:rPr>
          <w:rFonts w:eastAsia="Calibri"/>
          <w:sz w:val="24"/>
          <w:szCs w:val="24"/>
        </w:rPr>
        <w:t>ии ау</w:t>
      </w:r>
      <w:proofErr w:type="gramEnd"/>
      <w:r>
        <w:rPr>
          <w:rFonts w:eastAsia="Calibri"/>
          <w:sz w:val="24"/>
          <w:szCs w:val="24"/>
        </w:rPr>
        <w:t>кционов                  и закупок;</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реализацию мероприятий по исполнению публичных обязательств перед физическими лицами в муниципальных образовательных организациях и обеспечивающих материальную поддержку воспитания и обучения учащихся и воспитанников в дошкольных образовательных организациях, общеобразовательных организациях, частных общеобразовательных организациях, частных организациях, осуществляющих образовательную деятельность по реализации образовательных программ дошкольного образования, расположенных в городе Югорске.</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Мероприятие 7 «Обеспечение комплексной безопасности образовательных организаций» направлено </w:t>
      </w:r>
      <w:proofErr w:type="gramStart"/>
      <w:r>
        <w:rPr>
          <w:rFonts w:eastAsia="Calibri"/>
          <w:sz w:val="24"/>
          <w:szCs w:val="24"/>
        </w:rPr>
        <w:t>на</w:t>
      </w:r>
      <w:proofErr w:type="gram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соблюдение обязательных требований санитарно-эпидемиологической, пожарной, антитеррористической безопасности;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разработку и широкое внедрение в образовательных организациях энергосберегающих технологий;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обеспечение комплексной безопасности и комфортных условий образовательного процесса; </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проведение текущих ремонтов, обустройство площадок ТКО и т.д.</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8 «Развитие материально-технической базы образовательных организаций». Реализация мероприятия позволит:</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оснастить материально-техническую базу, привести в соответствие с современными требованиями оснащения организаций дошкольного образования: оснащение предметно-пространственной среды, приобретение развивающего, игрового и интерактивного оборудования; приобретение программного обеспечения;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привести в соответствие с современными требованиями оснащения общеобразовательных организаций за счет приобретения компьютерной техники, лабораторного оборудования, программного обеспечения, школьных технопарков, закупки развивающего и игрового оборудования.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lastRenderedPageBreak/>
        <w:t xml:space="preserve">Мероприятие 9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  направлено </w:t>
      </w:r>
      <w:proofErr w:type="gramStart"/>
      <w:r>
        <w:rPr>
          <w:rFonts w:eastAsia="Calibri"/>
          <w:sz w:val="24"/>
          <w:szCs w:val="24"/>
        </w:rPr>
        <w:t>на</w:t>
      </w:r>
      <w:proofErr w:type="gram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проектирование и разработку проектной документации на выполнение работ                           по капитальному ремонту, в том числе по ремонту кровли;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капитальный ремонт зданий образовательных организаций, в том числе ремонт кровли, замену оконных блоков, устройство ограждений, отопительных приборов в спортивных залах             и т. д.</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 xml:space="preserve">Мероприятие 10 «Участие в реализации регионального проекта «Современная школа» Реализация мероприятия направлена </w:t>
      </w:r>
      <w:proofErr w:type="gramStart"/>
      <w:r>
        <w:rPr>
          <w:rFonts w:eastAsia="Calibri"/>
          <w:sz w:val="24"/>
          <w:szCs w:val="24"/>
        </w:rPr>
        <w:t>на</w:t>
      </w:r>
      <w:proofErr w:type="gram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создание Центра образования цифрового и гуманитарного профилей «Точка роста»;</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изготовление брендовой продукции для Центра образования цифрового и гуманитарного профилей «Точка роста»;</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приобретение объектов недвижимого имущества для размещения новых дошкольных               и (или) общеобразовательных организаций.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11 «Участие в региональном проекте «Успех каждого ребенка» реализация мероприятия обеспечит:</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функционирование муниципальной модели системы ПФДО и реализацию</w:t>
      </w:r>
      <w:r>
        <w:t xml:space="preserve"> </w:t>
      </w:r>
      <w:r>
        <w:rPr>
          <w:rFonts w:eastAsia="Calibri"/>
          <w:sz w:val="24"/>
          <w:szCs w:val="24"/>
        </w:rPr>
        <w:t>сертификата дополнительного образования;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предоставление дополнительного образования детей в муниципальных образовательных организациях;</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поддержку негосударственных организаций, реализующих дополнительные общеобразовательные программы, и развитие детского технопарка «</w:t>
      </w:r>
      <w:proofErr w:type="spellStart"/>
      <w:r>
        <w:rPr>
          <w:rFonts w:eastAsia="Calibri"/>
          <w:sz w:val="24"/>
          <w:szCs w:val="24"/>
        </w:rPr>
        <w:t>Кванториум</w:t>
      </w:r>
      <w:proofErr w:type="spellEnd"/>
      <w:r>
        <w:rPr>
          <w:rFonts w:eastAsia="Calibri"/>
          <w:sz w:val="24"/>
          <w:szCs w:val="24"/>
        </w:rPr>
        <w:t>»;</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реализацию муниципальной модели выявления и сопровождения детей, проявляющих выдающиеся способности;</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реализацию комплекса мер по ранней профессиональной ориентации, раннему самоопределению, в том числе через систему дополнительного образования;</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финансовое обеспечение, методическое и информационное сопровождение традиционных федеральных, региональных, муниципальных мероприятий по выявлению                 и поддержке лидеров в сфере образования, талантливой молодежи и детей, предметные олимпиады, олимпиады школьников, муниципальная поддержка талантливой молодежи – предоставление денежного поощрения победителям и призерам всероссийской олимпиады школьников;</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участие в региональном конкурсе «Ученик года», в Научной сессии старшеклассников            и т.д.</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Мероприятие 12 «Участие в региональном проекте «Учитель будущего». Реализация мероприятия обеспечит:</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участие в региональных конкурсах профессионального мастерства педагогов, конкурсе лучших образовательных организаций;</w:t>
      </w:r>
    </w:p>
    <w:p w:rsidR="00092F71" w:rsidRDefault="00092F71" w:rsidP="00092F71">
      <w:pPr>
        <w:autoSpaceDE w:val="0"/>
        <w:autoSpaceDN w:val="0"/>
        <w:ind w:firstLine="709"/>
        <w:contextualSpacing/>
        <w:jc w:val="both"/>
        <w:rPr>
          <w:rFonts w:eastAsia="Calibri"/>
          <w:sz w:val="24"/>
          <w:szCs w:val="24"/>
        </w:rPr>
      </w:pPr>
      <w:r>
        <w:rPr>
          <w:rFonts w:eastAsia="Calibri"/>
          <w:sz w:val="24"/>
          <w:szCs w:val="24"/>
        </w:rPr>
        <w:t>участие в конференциях, семинарах и других мероприятиях работников Управления образования и работников муниципальных организаций, подведомственных Управлению образования.</w:t>
      </w:r>
    </w:p>
    <w:p w:rsidR="00092F71" w:rsidRDefault="00092F71" w:rsidP="00092F71">
      <w:pPr>
        <w:autoSpaceDE w:val="0"/>
        <w:autoSpaceDN w:val="0"/>
        <w:ind w:firstLine="709"/>
        <w:contextualSpacing/>
        <w:jc w:val="both"/>
        <w:rPr>
          <w:rFonts w:eastAsia="Calibri"/>
          <w:sz w:val="24"/>
          <w:szCs w:val="24"/>
        </w:rPr>
      </w:pPr>
    </w:p>
    <w:p w:rsidR="00092F71" w:rsidRPr="00092F71" w:rsidRDefault="00092F71" w:rsidP="00092F71">
      <w:pPr>
        <w:autoSpaceDE w:val="0"/>
        <w:autoSpaceDN w:val="0"/>
        <w:jc w:val="center"/>
        <w:outlineLvl w:val="1"/>
        <w:rPr>
          <w:rFonts w:eastAsia="Calibri"/>
          <w:b/>
          <w:sz w:val="24"/>
          <w:szCs w:val="24"/>
        </w:rPr>
      </w:pPr>
      <w:r w:rsidRPr="00092F71">
        <w:rPr>
          <w:rFonts w:eastAsia="Calibri"/>
          <w:b/>
          <w:sz w:val="24"/>
          <w:szCs w:val="24"/>
        </w:rPr>
        <w:t>Раздел 3. Механизм реализации муниципальной программы</w:t>
      </w:r>
    </w:p>
    <w:p w:rsidR="00092F71" w:rsidRDefault="00092F71" w:rsidP="00092F71">
      <w:pPr>
        <w:autoSpaceDE w:val="0"/>
        <w:autoSpaceDN w:val="0"/>
        <w:jc w:val="center"/>
        <w:outlineLvl w:val="1"/>
        <w:rPr>
          <w:rFonts w:eastAsia="Calibri"/>
          <w:sz w:val="24"/>
          <w:szCs w:val="24"/>
        </w:rPr>
      </w:pPr>
    </w:p>
    <w:p w:rsidR="00092F71" w:rsidRDefault="00092F71" w:rsidP="00092F71">
      <w:pPr>
        <w:autoSpaceDE w:val="0"/>
        <w:autoSpaceDN w:val="0"/>
        <w:ind w:firstLine="709"/>
        <w:jc w:val="both"/>
        <w:rPr>
          <w:rFonts w:eastAsia="Calibri"/>
          <w:sz w:val="24"/>
          <w:szCs w:val="24"/>
        </w:rPr>
      </w:pPr>
      <w:r>
        <w:rPr>
          <w:rFonts w:eastAsia="Calibri"/>
          <w:sz w:val="24"/>
          <w:szCs w:val="24"/>
        </w:rPr>
        <w:t>3.1. Муниципальная программа реализуется совместными усилиями ответственного исполнителя, соисполнителей. Ответственный исполнитель муниципальной программы осуществляет текущее управление реализацией муниципальной программы, обладает правом вносить предложения об изменении объемов финансовых средств, направляемых на решение отдельных задач муниципальной программы.</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Должностное лицо администрации города Югорска, руководитель Управления образования администрации города Югорска (далее – Управление образования), являющегося ответственным исполнителем муниципальной программы, несет предусмотренную законодательством ответственность, в том числе </w:t>
      </w:r>
      <w:proofErr w:type="gramStart"/>
      <w:r>
        <w:rPr>
          <w:rFonts w:eastAsia="Calibri"/>
          <w:sz w:val="24"/>
          <w:szCs w:val="24"/>
        </w:rPr>
        <w:t>за</w:t>
      </w:r>
      <w:proofErr w:type="gramEnd"/>
      <w:r>
        <w:rPr>
          <w:rFonts w:eastAsia="Calibri"/>
          <w:sz w:val="24"/>
          <w:szCs w:val="24"/>
        </w:rPr>
        <w:t>:</w:t>
      </w:r>
    </w:p>
    <w:p w:rsidR="00092F71" w:rsidRDefault="00092F71" w:rsidP="00092F71">
      <w:pPr>
        <w:autoSpaceDE w:val="0"/>
        <w:autoSpaceDN w:val="0"/>
        <w:ind w:firstLine="709"/>
        <w:jc w:val="both"/>
        <w:rPr>
          <w:rFonts w:eastAsia="Calibri"/>
          <w:sz w:val="24"/>
          <w:szCs w:val="24"/>
        </w:rPr>
      </w:pPr>
      <w:r>
        <w:rPr>
          <w:rFonts w:eastAsia="Calibri"/>
          <w:sz w:val="24"/>
          <w:szCs w:val="24"/>
        </w:rPr>
        <w:t>не достижение целевых показателей муниципальной программы, а также конечных результатов ее реализации;</w:t>
      </w:r>
    </w:p>
    <w:p w:rsidR="00092F71" w:rsidRDefault="00092F71" w:rsidP="00092F71">
      <w:pPr>
        <w:autoSpaceDE w:val="0"/>
        <w:autoSpaceDN w:val="0"/>
        <w:ind w:firstLine="709"/>
        <w:jc w:val="both"/>
        <w:rPr>
          <w:rFonts w:eastAsia="Calibri"/>
          <w:sz w:val="24"/>
          <w:szCs w:val="24"/>
        </w:rPr>
      </w:pPr>
      <w:proofErr w:type="gramStart"/>
      <w:r>
        <w:rPr>
          <w:rFonts w:eastAsia="Calibri"/>
          <w:sz w:val="24"/>
          <w:szCs w:val="24"/>
        </w:rPr>
        <w:lastRenderedPageBreak/>
        <w:t>не достижение</w:t>
      </w:r>
      <w:proofErr w:type="gramEnd"/>
      <w:r>
        <w:rPr>
          <w:rFonts w:eastAsia="Calibri"/>
          <w:sz w:val="24"/>
          <w:szCs w:val="24"/>
        </w:rPr>
        <w:t xml:space="preserve"> показателей, предусмотренных соглашениями о предоставлении субсидий из бюджета автономного округа;</w:t>
      </w:r>
    </w:p>
    <w:p w:rsidR="00092F71" w:rsidRDefault="00092F71" w:rsidP="00092F71">
      <w:pPr>
        <w:autoSpaceDE w:val="0"/>
        <w:autoSpaceDN w:val="0"/>
        <w:ind w:firstLine="709"/>
        <w:jc w:val="both"/>
        <w:rPr>
          <w:rFonts w:eastAsia="Calibri"/>
          <w:sz w:val="24"/>
          <w:szCs w:val="24"/>
        </w:rPr>
      </w:pPr>
      <w:r>
        <w:rPr>
          <w:rFonts w:eastAsia="Calibri"/>
          <w:sz w:val="24"/>
          <w:szCs w:val="24"/>
        </w:rPr>
        <w:t>несвоевременную и некачественную реализацию муниципальной программы;</w:t>
      </w:r>
    </w:p>
    <w:p w:rsidR="00092F71" w:rsidRDefault="00092F71" w:rsidP="00092F71">
      <w:pPr>
        <w:autoSpaceDE w:val="0"/>
        <w:autoSpaceDN w:val="0"/>
        <w:ind w:firstLine="709"/>
        <w:jc w:val="both"/>
        <w:rPr>
          <w:rFonts w:eastAsia="Calibri"/>
          <w:sz w:val="24"/>
          <w:szCs w:val="24"/>
        </w:rPr>
      </w:pPr>
      <w:r>
        <w:rPr>
          <w:rFonts w:eastAsia="Calibri"/>
          <w:sz w:val="24"/>
          <w:szCs w:val="24"/>
        </w:rPr>
        <w:t>несвоевременное внесение изменений в муниципальную программу;</w:t>
      </w:r>
    </w:p>
    <w:p w:rsidR="00092F71" w:rsidRDefault="00092F71" w:rsidP="00092F71">
      <w:pPr>
        <w:autoSpaceDE w:val="0"/>
        <w:autoSpaceDN w:val="0"/>
        <w:ind w:firstLine="709"/>
        <w:jc w:val="both"/>
        <w:rPr>
          <w:rFonts w:eastAsia="Calibri"/>
          <w:sz w:val="24"/>
          <w:szCs w:val="24"/>
        </w:rPr>
      </w:pPr>
      <w:r>
        <w:rPr>
          <w:rFonts w:eastAsia="Calibri"/>
          <w:sz w:val="24"/>
          <w:szCs w:val="24"/>
        </w:rPr>
        <w:t>не соблюдение сроков предоставления и качество подготовки отчетов по исполнению муниципальной программы.</w:t>
      </w:r>
    </w:p>
    <w:p w:rsidR="00092F71" w:rsidRDefault="00092F71" w:rsidP="00092F71">
      <w:pPr>
        <w:autoSpaceDE w:val="0"/>
        <w:autoSpaceDN w:val="0"/>
        <w:ind w:firstLine="709"/>
        <w:jc w:val="both"/>
        <w:rPr>
          <w:rFonts w:eastAsia="Calibri"/>
          <w:sz w:val="24"/>
          <w:szCs w:val="24"/>
        </w:rPr>
      </w:pPr>
      <w:r>
        <w:rPr>
          <w:rFonts w:eastAsia="Calibri"/>
          <w:sz w:val="24"/>
          <w:szCs w:val="24"/>
        </w:rPr>
        <w:t>3.2. Механизм реализации муниципальной программы предполагает:</w:t>
      </w:r>
    </w:p>
    <w:p w:rsidR="00092F71" w:rsidRDefault="00092F71" w:rsidP="00092F71">
      <w:pPr>
        <w:pStyle w:val="a5"/>
        <w:tabs>
          <w:tab w:val="left" w:pos="993"/>
        </w:tabs>
        <w:autoSpaceDE w:val="0"/>
        <w:autoSpaceDN w:val="0"/>
        <w:ind w:left="0" w:firstLine="709"/>
        <w:jc w:val="both"/>
        <w:rPr>
          <w:rFonts w:eastAsia="Calibri"/>
          <w:sz w:val="24"/>
          <w:szCs w:val="24"/>
        </w:rPr>
      </w:pPr>
      <w:r>
        <w:rPr>
          <w:sz w:val="24"/>
          <w:szCs w:val="24"/>
        </w:rPr>
        <w:t>разработку и принятие муниципальных правовых актов города Югорска, необходимых для ее выполнения;</w:t>
      </w:r>
    </w:p>
    <w:p w:rsidR="00092F71" w:rsidRDefault="00092F71" w:rsidP="00092F71">
      <w:pPr>
        <w:pStyle w:val="a5"/>
        <w:tabs>
          <w:tab w:val="left" w:pos="993"/>
        </w:tabs>
        <w:autoSpaceDE w:val="0"/>
        <w:autoSpaceDN w:val="0"/>
        <w:ind w:left="0" w:firstLine="709"/>
        <w:jc w:val="both"/>
        <w:rPr>
          <w:sz w:val="24"/>
          <w:szCs w:val="24"/>
        </w:rPr>
      </w:pPr>
      <w:r>
        <w:rPr>
          <w:sz w:val="24"/>
          <w:szCs w:val="24"/>
        </w:rPr>
        <w:t>обеспечение управления, эффективного использования средств, выделенных                              на реализацию муниципальной программы;</w:t>
      </w:r>
    </w:p>
    <w:p w:rsidR="00092F71" w:rsidRDefault="00092F71" w:rsidP="00092F71">
      <w:pPr>
        <w:pStyle w:val="a5"/>
        <w:tabs>
          <w:tab w:val="left" w:pos="993"/>
        </w:tabs>
        <w:autoSpaceDE w:val="0"/>
        <w:autoSpaceDN w:val="0"/>
        <w:ind w:left="0" w:firstLine="709"/>
        <w:jc w:val="both"/>
        <w:rPr>
          <w:sz w:val="24"/>
          <w:szCs w:val="24"/>
        </w:rPr>
      </w:pPr>
      <w:r>
        <w:rPr>
          <w:sz w:val="24"/>
          <w:szCs w:val="24"/>
        </w:rPr>
        <w:t>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а также связанных                             с изменениями внешней среды;</w:t>
      </w:r>
    </w:p>
    <w:p w:rsidR="00092F71" w:rsidRDefault="00092F71" w:rsidP="00092F71">
      <w:pPr>
        <w:pStyle w:val="a5"/>
        <w:tabs>
          <w:tab w:val="left" w:pos="993"/>
        </w:tabs>
        <w:autoSpaceDE w:val="0"/>
        <w:autoSpaceDN w:val="0"/>
        <w:ind w:left="0" w:firstLine="709"/>
        <w:jc w:val="both"/>
        <w:rPr>
          <w:sz w:val="24"/>
          <w:szCs w:val="24"/>
        </w:rPr>
      </w:pPr>
      <w:r>
        <w:rPr>
          <w:sz w:val="24"/>
          <w:szCs w:val="24"/>
        </w:rPr>
        <w:t>передачу при необходимости части функций по реализации муниципальной программы муниципальным организациям города Югорска в случае, если эти функции соответствуют уставу (положению) муниципальной организации и включены в его муниципальное задание;</w:t>
      </w:r>
    </w:p>
    <w:p w:rsidR="00092F71" w:rsidRDefault="00092F71" w:rsidP="00092F71">
      <w:pPr>
        <w:pStyle w:val="a5"/>
        <w:tabs>
          <w:tab w:val="left" w:pos="993"/>
        </w:tabs>
        <w:autoSpaceDE w:val="0"/>
        <w:autoSpaceDN w:val="0"/>
        <w:ind w:left="0" w:firstLine="709"/>
        <w:jc w:val="both"/>
        <w:rPr>
          <w:sz w:val="24"/>
          <w:szCs w:val="24"/>
        </w:rPr>
      </w:pPr>
      <w:r>
        <w:rPr>
          <w:sz w:val="24"/>
          <w:szCs w:val="24"/>
        </w:rPr>
        <w:t>предоставление отчетов о реализации муниципальной программы, в том числе в состав итогов социально-экономического развития города Югорска;</w:t>
      </w:r>
    </w:p>
    <w:p w:rsidR="00092F71" w:rsidRDefault="00092F71" w:rsidP="00092F71">
      <w:pPr>
        <w:pStyle w:val="a5"/>
        <w:tabs>
          <w:tab w:val="left" w:pos="993"/>
        </w:tabs>
        <w:autoSpaceDE w:val="0"/>
        <w:autoSpaceDN w:val="0"/>
        <w:ind w:left="0" w:firstLine="709"/>
        <w:jc w:val="both"/>
        <w:rPr>
          <w:sz w:val="24"/>
          <w:szCs w:val="24"/>
        </w:rPr>
      </w:pPr>
      <w:r>
        <w:rPr>
          <w:sz w:val="24"/>
          <w:szCs w:val="24"/>
        </w:rPr>
        <w:t>информирование общественности о ходе и результатах ее реализации, в том числе                   о механизмах реализации отдельных программных мероприятий.</w:t>
      </w:r>
    </w:p>
    <w:p w:rsidR="00092F71" w:rsidRDefault="00092F71" w:rsidP="00092F71">
      <w:pPr>
        <w:autoSpaceDE w:val="0"/>
        <w:autoSpaceDN w:val="0"/>
        <w:ind w:firstLine="709"/>
        <w:jc w:val="both"/>
        <w:rPr>
          <w:rFonts w:eastAsia="Calibri"/>
          <w:sz w:val="24"/>
          <w:szCs w:val="24"/>
        </w:rPr>
      </w:pPr>
      <w:r>
        <w:rPr>
          <w:rFonts w:eastAsia="Calibri"/>
          <w:sz w:val="24"/>
          <w:szCs w:val="24"/>
        </w:rPr>
        <w:t>Соисполнители муниципальной программы несут ответственность за эффективное              и целевое использование средств и с целью координации действий до 5 числа месяца, следующего за отчетным кварталом, представляют в Управление образования отчет                                          об исполнении мероприятий муниципальной программы по форме, установленной Управлением образования.</w:t>
      </w:r>
    </w:p>
    <w:p w:rsidR="00092F71" w:rsidRDefault="00092F71" w:rsidP="00092F71">
      <w:pPr>
        <w:autoSpaceDE w:val="0"/>
        <w:autoSpaceDN w:val="0"/>
        <w:ind w:firstLine="709"/>
        <w:jc w:val="both"/>
        <w:rPr>
          <w:rFonts w:eastAsia="Calibri"/>
          <w:sz w:val="24"/>
          <w:szCs w:val="24"/>
        </w:rPr>
      </w:pPr>
      <w:r>
        <w:rPr>
          <w:rFonts w:eastAsia="Calibri"/>
          <w:sz w:val="24"/>
          <w:szCs w:val="24"/>
        </w:rPr>
        <w:t>Подведомственные организации ежеквартально, в срок не позднее последнего числа месяца, следующего за отчетным кварталом, представляют в Управление образования отчет по использованию средств субсидий, выделенных из бюджета Ханты-Мансийского автономного округа-Югры (далее – автономного округа) в соответствии с муниципальной программой;</w:t>
      </w:r>
    </w:p>
    <w:p w:rsidR="00092F71" w:rsidRDefault="00092F71" w:rsidP="00092F71">
      <w:pPr>
        <w:autoSpaceDE w:val="0"/>
        <w:autoSpaceDN w:val="0"/>
        <w:ind w:firstLine="709"/>
        <w:jc w:val="both"/>
        <w:rPr>
          <w:rFonts w:eastAsia="Calibri"/>
          <w:sz w:val="24"/>
          <w:szCs w:val="24"/>
        </w:rPr>
      </w:pPr>
      <w:r>
        <w:rPr>
          <w:rFonts w:eastAsia="Calibri"/>
          <w:sz w:val="24"/>
          <w:szCs w:val="24"/>
        </w:rPr>
        <w:t xml:space="preserve">3.3. Применение инструментов «бережливого производства», которое способствует ускорению принятия стратегических решений, улучшению взаимодействия между структурами муниципального самоуправления. </w:t>
      </w:r>
      <w:proofErr w:type="gramStart"/>
      <w:r>
        <w:rPr>
          <w:rFonts w:eastAsia="Calibri"/>
          <w:sz w:val="24"/>
          <w:szCs w:val="24"/>
        </w:rPr>
        <w:t>Реализация мероприятий муниципальной программы (таблицы 2, 3) осуществляется с учетом технологий «Бережливого производства» путем повышения прозрачности и открытости деятельности в ходе реализации муниципальной программы, устранения административных барьеров</w:t>
      </w:r>
      <w:r>
        <w:t xml:space="preserve"> </w:t>
      </w:r>
      <w:r>
        <w:rPr>
          <w:rFonts w:eastAsia="Calibri"/>
          <w:sz w:val="24"/>
          <w:szCs w:val="24"/>
        </w:rPr>
        <w:t>предоставления муниципальных услуг населению, совершенствованию механизмов муниципальной поддержки, уменьшения временных потерь, снижения излишней бюрократической нагрузки на педагогических работников, разработки автоматизированных информационных систем, позволяющих снизить количество запрашиваемой информации.</w:t>
      </w:r>
      <w:proofErr w:type="gramEnd"/>
    </w:p>
    <w:p w:rsidR="00092F71" w:rsidRDefault="00092F71" w:rsidP="00092F71">
      <w:pPr>
        <w:autoSpaceDE w:val="0"/>
        <w:autoSpaceDN w:val="0"/>
        <w:ind w:firstLine="709"/>
        <w:jc w:val="both"/>
        <w:rPr>
          <w:rFonts w:eastAsia="Calibri"/>
          <w:sz w:val="24"/>
          <w:szCs w:val="24"/>
        </w:rPr>
      </w:pPr>
      <w:r>
        <w:rPr>
          <w:rFonts w:eastAsia="Calibri"/>
          <w:sz w:val="24"/>
          <w:szCs w:val="24"/>
        </w:rPr>
        <w:t xml:space="preserve">3.4. </w:t>
      </w:r>
      <w:proofErr w:type="gramStart"/>
      <w:r>
        <w:rPr>
          <w:rFonts w:eastAsia="Calibri"/>
          <w:sz w:val="24"/>
          <w:szCs w:val="24"/>
        </w:rPr>
        <w:t>Одним из основных механизмов реализации муниципальной программы является проектное управление (постановление администрации города Югорска от 30.11.2016 № 3034 «О системе управления проектной деятельностью в администрации города Югорска»), что позволит обеспечить своевременное достижение запланированных результатов, повысить эффективность использования ресурсов, обеспечить прозрачность, обоснованность                                 и своевременность принимаемых решений, повысить эффективность внутриведомственного, межведомственного и межуровневого взаимодействия;</w:t>
      </w:r>
      <w:proofErr w:type="gramEnd"/>
    </w:p>
    <w:p w:rsidR="00092F71" w:rsidRDefault="00092F71" w:rsidP="00092F71">
      <w:pPr>
        <w:autoSpaceDE w:val="0"/>
        <w:autoSpaceDN w:val="0"/>
        <w:ind w:firstLine="709"/>
        <w:jc w:val="both"/>
        <w:rPr>
          <w:rFonts w:eastAsia="Calibri"/>
          <w:sz w:val="24"/>
          <w:szCs w:val="24"/>
        </w:rPr>
      </w:pPr>
      <w:r>
        <w:rPr>
          <w:rFonts w:eastAsia="Calibri"/>
          <w:sz w:val="24"/>
          <w:szCs w:val="24"/>
        </w:rPr>
        <w:t xml:space="preserve">3.5. Реализация муниципальной программы осуществляется </w:t>
      </w:r>
      <w:proofErr w:type="gramStart"/>
      <w:r>
        <w:rPr>
          <w:rFonts w:eastAsia="Calibri"/>
          <w:sz w:val="24"/>
          <w:szCs w:val="24"/>
        </w:rPr>
        <w:t>через</w:t>
      </w:r>
      <w:proofErr w:type="gramEnd"/>
      <w:r>
        <w:rPr>
          <w:rFonts w:eastAsia="Calibri"/>
          <w:sz w:val="24"/>
          <w:szCs w:val="24"/>
        </w:rPr>
        <w:t>:</w:t>
      </w:r>
    </w:p>
    <w:p w:rsidR="00092F71" w:rsidRDefault="00092F71" w:rsidP="00092F71">
      <w:pPr>
        <w:pStyle w:val="a5"/>
        <w:tabs>
          <w:tab w:val="left" w:pos="993"/>
        </w:tabs>
        <w:autoSpaceDE w:val="0"/>
        <w:autoSpaceDN w:val="0"/>
        <w:ind w:left="0" w:firstLine="709"/>
        <w:jc w:val="both"/>
        <w:rPr>
          <w:rFonts w:eastAsia="Calibri"/>
          <w:sz w:val="24"/>
          <w:szCs w:val="24"/>
        </w:rPr>
      </w:pPr>
      <w:r>
        <w:rPr>
          <w:sz w:val="24"/>
          <w:szCs w:val="24"/>
        </w:rPr>
        <w:t>заключение муниципальными заказчиками муниципальных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rsidR="00092F71" w:rsidRDefault="00092F71" w:rsidP="00092F71">
      <w:pPr>
        <w:pStyle w:val="a5"/>
        <w:tabs>
          <w:tab w:val="left" w:pos="993"/>
        </w:tabs>
        <w:autoSpaceDE w:val="0"/>
        <w:autoSpaceDN w:val="0"/>
        <w:ind w:left="0" w:firstLine="709"/>
        <w:jc w:val="both"/>
        <w:rPr>
          <w:sz w:val="24"/>
          <w:szCs w:val="24"/>
        </w:rPr>
      </w:pPr>
      <w:r>
        <w:rPr>
          <w:sz w:val="24"/>
          <w:szCs w:val="24"/>
        </w:rPr>
        <w:t>предоставление субсидий подведомственным организациям на выполнение муниципальных заданий из бюджета автономного округа и местного бюджета в соответствии с законами автономного округа и муниципальными правовыми актами города Югорска;</w:t>
      </w:r>
    </w:p>
    <w:p w:rsidR="00092F71" w:rsidRDefault="00092F71" w:rsidP="00092F71">
      <w:pPr>
        <w:pStyle w:val="a5"/>
        <w:tabs>
          <w:tab w:val="left" w:pos="993"/>
        </w:tabs>
        <w:autoSpaceDE w:val="0"/>
        <w:autoSpaceDN w:val="0"/>
        <w:ind w:left="0" w:firstLine="709"/>
        <w:jc w:val="both"/>
        <w:rPr>
          <w:sz w:val="24"/>
          <w:szCs w:val="24"/>
        </w:rPr>
      </w:pPr>
      <w:r>
        <w:rPr>
          <w:sz w:val="24"/>
          <w:szCs w:val="24"/>
        </w:rPr>
        <w:lastRenderedPageBreak/>
        <w:t>предоставление субсидий юридическим лицам (за исключением муниципальных организаций), индивидуальным предпринимателям в порядке, установленном  муниципальным правовым актом администрации города Югорска;</w:t>
      </w:r>
    </w:p>
    <w:p w:rsidR="00092F71" w:rsidRDefault="00092F71" w:rsidP="00092F71">
      <w:pPr>
        <w:pStyle w:val="a5"/>
        <w:tabs>
          <w:tab w:val="left" w:pos="993"/>
        </w:tabs>
        <w:autoSpaceDE w:val="0"/>
        <w:autoSpaceDN w:val="0"/>
        <w:ind w:left="0" w:firstLine="709"/>
        <w:jc w:val="both"/>
        <w:rPr>
          <w:sz w:val="24"/>
          <w:szCs w:val="24"/>
        </w:rPr>
      </w:pPr>
      <w:r>
        <w:rPr>
          <w:sz w:val="24"/>
          <w:szCs w:val="24"/>
        </w:rPr>
        <w:t>заключение соглашений (договоров) с региональными органами исполнительной власти, с организациями, общественными объединениями о взаимодействии в целях совместной реализации муниципальной программы в городе Югорске.</w:t>
      </w:r>
    </w:p>
    <w:p w:rsidR="00092F71" w:rsidRDefault="00092F71" w:rsidP="00092F71">
      <w:pPr>
        <w:autoSpaceDE w:val="0"/>
        <w:autoSpaceDN w:val="0"/>
        <w:ind w:firstLine="709"/>
        <w:jc w:val="both"/>
        <w:rPr>
          <w:sz w:val="24"/>
          <w:szCs w:val="24"/>
        </w:rPr>
      </w:pPr>
      <w:proofErr w:type="gramStart"/>
      <w:r>
        <w:rPr>
          <w:rFonts w:eastAsia="Calibri"/>
          <w:sz w:val="24"/>
          <w:szCs w:val="24"/>
        </w:rPr>
        <w:t xml:space="preserve">В целях эффективного исполнения поручений Президента Российской Федерации, при заключении соглашений (договоров) с органами исполнительной власти автономного округа, администрации города Югорска о предоставлении субсидии в целях </w:t>
      </w:r>
      <w:proofErr w:type="spellStart"/>
      <w:r>
        <w:rPr>
          <w:rFonts w:eastAsia="Calibri"/>
          <w:sz w:val="24"/>
          <w:szCs w:val="24"/>
        </w:rPr>
        <w:t>софинансирования</w:t>
      </w:r>
      <w:proofErr w:type="spellEnd"/>
      <w:r>
        <w:rPr>
          <w:rFonts w:eastAsia="Calibri"/>
          <w:sz w:val="24"/>
          <w:szCs w:val="24"/>
        </w:rPr>
        <w:t xml:space="preserve"> расходных обязательств муниципального образования, связанных с обеспечением реализации мероприятий муниципальной программы, администрация  города Югорска </w:t>
      </w:r>
      <w:r>
        <w:rPr>
          <w:sz w:val="24"/>
          <w:szCs w:val="24"/>
        </w:rPr>
        <w:t>планируют средства на реализацию таких мероприятий при формировании бюджета на очередной финансовый год и плановый период.</w:t>
      </w:r>
      <w:proofErr w:type="gramEnd"/>
    </w:p>
    <w:p w:rsidR="00092F71" w:rsidRDefault="00092F71" w:rsidP="00092F71">
      <w:pPr>
        <w:tabs>
          <w:tab w:val="left" w:pos="1134"/>
        </w:tabs>
        <w:autoSpaceDE w:val="0"/>
        <w:autoSpaceDN w:val="0"/>
        <w:ind w:firstLine="709"/>
        <w:jc w:val="both"/>
        <w:rPr>
          <w:sz w:val="24"/>
          <w:szCs w:val="24"/>
        </w:rPr>
      </w:pPr>
      <w:r>
        <w:rPr>
          <w:sz w:val="24"/>
          <w:szCs w:val="24"/>
        </w:rPr>
        <w:t xml:space="preserve">Оценка хода исполнения программных мероприятий основана на мониторинге ожидаемых результатов ее реализации путем </w:t>
      </w:r>
      <w:proofErr w:type="gramStart"/>
      <w:r>
        <w:rPr>
          <w:sz w:val="24"/>
          <w:szCs w:val="24"/>
        </w:rPr>
        <w:t>сопоставления</w:t>
      </w:r>
      <w:proofErr w:type="gramEnd"/>
      <w:r>
        <w:rPr>
          <w:sz w:val="24"/>
          <w:szCs w:val="24"/>
        </w:rPr>
        <w:t xml:space="preserve"> фактически достигнутых                           и целевых значений показателей (таблица 1), а также на результатах социологических исследований. В соответствии с данными мониторинга по фактически достигнутым результатам реализации, по результатам социологических исследований в муниципальную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092F71" w:rsidRDefault="00092F71" w:rsidP="00092F71">
      <w:pPr>
        <w:rPr>
          <w:sz w:val="24"/>
          <w:szCs w:val="24"/>
          <w:lang w:eastAsia="ru-RU"/>
        </w:rPr>
        <w:sectPr w:rsidR="00092F71">
          <w:pgSz w:w="11906" w:h="16838"/>
          <w:pgMar w:top="567" w:right="566" w:bottom="567" w:left="1418" w:header="709" w:footer="709" w:gutter="0"/>
          <w:cols w:space="720"/>
        </w:sectPr>
      </w:pPr>
    </w:p>
    <w:p w:rsidR="00B44349" w:rsidRPr="00B44349" w:rsidRDefault="00B44349" w:rsidP="00B44349">
      <w:pPr>
        <w:ind w:firstLine="709"/>
        <w:jc w:val="right"/>
        <w:rPr>
          <w:sz w:val="24"/>
          <w:szCs w:val="24"/>
          <w:lang w:eastAsia="ru-RU"/>
        </w:rPr>
      </w:pPr>
      <w:r w:rsidRPr="00B44349">
        <w:rPr>
          <w:sz w:val="24"/>
          <w:szCs w:val="24"/>
          <w:lang w:eastAsia="ru-RU"/>
        </w:rPr>
        <w:lastRenderedPageBreak/>
        <w:t>Таблица 1</w:t>
      </w:r>
    </w:p>
    <w:p w:rsidR="00B44349" w:rsidRPr="00B44349" w:rsidRDefault="00B44349" w:rsidP="00B44349">
      <w:pPr>
        <w:jc w:val="center"/>
        <w:rPr>
          <w:b/>
          <w:sz w:val="24"/>
          <w:szCs w:val="24"/>
          <w:lang w:eastAsia="ru-RU"/>
        </w:rPr>
      </w:pPr>
      <w:r w:rsidRPr="00B44349">
        <w:rPr>
          <w:b/>
          <w:sz w:val="24"/>
          <w:szCs w:val="24"/>
          <w:lang w:eastAsia="ru-RU"/>
        </w:rPr>
        <w:t>Целевые показатели муниципальной программы</w:t>
      </w:r>
    </w:p>
    <w:p w:rsidR="00B44349" w:rsidRPr="00B44349" w:rsidRDefault="00B44349" w:rsidP="00B44349">
      <w:pPr>
        <w:rPr>
          <w:b/>
          <w:sz w:val="24"/>
          <w:szCs w:val="24"/>
          <w:lang w:eastAsia="ru-RU"/>
        </w:rPr>
      </w:pPr>
    </w:p>
    <w:tbl>
      <w:tblPr>
        <w:tblW w:w="15587" w:type="dxa"/>
        <w:tblInd w:w="108" w:type="dxa"/>
        <w:tblLayout w:type="fixed"/>
        <w:tblLook w:val="04A0" w:firstRow="1" w:lastRow="0" w:firstColumn="1" w:lastColumn="0" w:noHBand="0" w:noVBand="1"/>
      </w:tblPr>
      <w:tblGrid>
        <w:gridCol w:w="701"/>
        <w:gridCol w:w="5111"/>
        <w:gridCol w:w="709"/>
        <w:gridCol w:w="1848"/>
        <w:gridCol w:w="703"/>
        <w:gridCol w:w="709"/>
        <w:gridCol w:w="709"/>
        <w:gridCol w:w="709"/>
        <w:gridCol w:w="708"/>
        <w:gridCol w:w="709"/>
        <w:gridCol w:w="708"/>
        <w:gridCol w:w="2263"/>
      </w:tblGrid>
      <w:tr w:rsidR="00B44349" w:rsidTr="00B44349">
        <w:trPr>
          <w:trHeight w:val="305"/>
          <w:tblHeader/>
        </w:trPr>
        <w:tc>
          <w:tcPr>
            <w:tcW w:w="701" w:type="dxa"/>
            <w:vMerge w:val="restart"/>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r>
              <w:rPr>
                <w:lang w:eastAsia="ru-RU"/>
              </w:rPr>
              <w:t>№ целевого показателя</w:t>
            </w:r>
          </w:p>
        </w:tc>
        <w:tc>
          <w:tcPr>
            <w:tcW w:w="5111" w:type="dxa"/>
            <w:vMerge w:val="restart"/>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r>
              <w:rPr>
                <w:lang w:eastAsia="ru-RU"/>
              </w:rPr>
              <w:t>Наименование целевых показателей муниципальной программы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r>
              <w:rPr>
                <w:lang w:eastAsia="ru-RU"/>
              </w:rPr>
              <w:t>Единица измерения</w:t>
            </w:r>
          </w:p>
        </w:tc>
        <w:tc>
          <w:tcPr>
            <w:tcW w:w="1848" w:type="dxa"/>
            <w:vMerge w:val="restart"/>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r>
              <w:rPr>
                <w:lang w:eastAsia="ru-RU"/>
              </w:rPr>
              <w:t>Базовый показатель на начало реализации муниципальной программы</w:t>
            </w:r>
          </w:p>
        </w:tc>
        <w:tc>
          <w:tcPr>
            <w:tcW w:w="703" w:type="dxa"/>
            <w:tcBorders>
              <w:top w:val="single" w:sz="4" w:space="0" w:color="auto"/>
              <w:left w:val="nil"/>
              <w:bottom w:val="single" w:sz="4" w:space="0" w:color="auto"/>
              <w:right w:val="nil"/>
            </w:tcBorders>
            <w:vAlign w:val="center"/>
          </w:tcPr>
          <w:p w:rsidR="00B44349" w:rsidRDefault="00B44349" w:rsidP="00B44349">
            <w:pPr>
              <w:jc w:val="center"/>
              <w:rPr>
                <w:lang w:eastAsia="ru-RU"/>
              </w:rPr>
            </w:pPr>
          </w:p>
        </w:tc>
        <w:tc>
          <w:tcPr>
            <w:tcW w:w="4252" w:type="dxa"/>
            <w:gridSpan w:val="6"/>
            <w:tcBorders>
              <w:top w:val="single" w:sz="4" w:space="0" w:color="auto"/>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Значение показателя по годам</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r>
              <w:rPr>
                <w:lang w:eastAsia="ru-RU"/>
              </w:rPr>
              <w:t>Целевое значение показателя на момент окончания действия муниципальной программы</w:t>
            </w:r>
          </w:p>
        </w:tc>
      </w:tr>
      <w:tr w:rsidR="00B44349" w:rsidTr="00B44349">
        <w:trPr>
          <w:trHeight w:val="848"/>
          <w:tblHeader/>
        </w:trPr>
        <w:tc>
          <w:tcPr>
            <w:tcW w:w="701" w:type="dxa"/>
            <w:vMerge/>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p>
        </w:tc>
        <w:tc>
          <w:tcPr>
            <w:tcW w:w="5111" w:type="dxa"/>
            <w:vMerge/>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p>
        </w:tc>
        <w:tc>
          <w:tcPr>
            <w:tcW w:w="703" w:type="dxa"/>
            <w:tcBorders>
              <w:top w:val="nil"/>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2019</w:t>
            </w:r>
          </w:p>
        </w:tc>
        <w:tc>
          <w:tcPr>
            <w:tcW w:w="709" w:type="dxa"/>
            <w:tcBorders>
              <w:top w:val="nil"/>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2020</w:t>
            </w:r>
          </w:p>
        </w:tc>
        <w:tc>
          <w:tcPr>
            <w:tcW w:w="709" w:type="dxa"/>
            <w:tcBorders>
              <w:top w:val="nil"/>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2021</w:t>
            </w:r>
          </w:p>
        </w:tc>
        <w:tc>
          <w:tcPr>
            <w:tcW w:w="709" w:type="dxa"/>
            <w:tcBorders>
              <w:top w:val="nil"/>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2022</w:t>
            </w:r>
          </w:p>
        </w:tc>
        <w:tc>
          <w:tcPr>
            <w:tcW w:w="708" w:type="dxa"/>
            <w:tcBorders>
              <w:top w:val="nil"/>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2023</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rsidP="00B44349">
            <w:pPr>
              <w:jc w:val="center"/>
              <w:rPr>
                <w:lang w:eastAsia="ru-RU"/>
              </w:rPr>
            </w:pPr>
            <w:r>
              <w:rPr>
                <w:lang w:eastAsia="ru-RU"/>
              </w:rPr>
              <w:t>2024</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r>
              <w:rPr>
                <w:lang w:eastAsia="ru-RU"/>
              </w:rPr>
              <w:t>2025</w:t>
            </w: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lang w:eastAsia="ru-RU"/>
              </w:rPr>
            </w:pPr>
          </w:p>
        </w:tc>
      </w:tr>
      <w:tr w:rsidR="00B44349" w:rsidTr="00B44349">
        <w:trPr>
          <w:trHeight w:val="324"/>
          <w:tblHeader/>
        </w:trPr>
        <w:tc>
          <w:tcPr>
            <w:tcW w:w="701"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1</w:t>
            </w:r>
          </w:p>
        </w:tc>
        <w:tc>
          <w:tcPr>
            <w:tcW w:w="5111"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3</w:t>
            </w:r>
          </w:p>
        </w:tc>
        <w:tc>
          <w:tcPr>
            <w:tcW w:w="1848"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4</w:t>
            </w:r>
          </w:p>
        </w:tc>
        <w:tc>
          <w:tcPr>
            <w:tcW w:w="703" w:type="dxa"/>
            <w:tcBorders>
              <w:top w:val="nil"/>
              <w:left w:val="nil"/>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5</w:t>
            </w:r>
          </w:p>
        </w:tc>
        <w:tc>
          <w:tcPr>
            <w:tcW w:w="709" w:type="dxa"/>
            <w:tcBorders>
              <w:top w:val="nil"/>
              <w:left w:val="nil"/>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6</w:t>
            </w:r>
          </w:p>
        </w:tc>
        <w:tc>
          <w:tcPr>
            <w:tcW w:w="709" w:type="dxa"/>
            <w:tcBorders>
              <w:top w:val="nil"/>
              <w:left w:val="nil"/>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7</w:t>
            </w:r>
          </w:p>
        </w:tc>
        <w:tc>
          <w:tcPr>
            <w:tcW w:w="709" w:type="dxa"/>
            <w:tcBorders>
              <w:top w:val="nil"/>
              <w:left w:val="nil"/>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8</w:t>
            </w:r>
          </w:p>
        </w:tc>
        <w:tc>
          <w:tcPr>
            <w:tcW w:w="708" w:type="dxa"/>
            <w:tcBorders>
              <w:top w:val="nil"/>
              <w:left w:val="nil"/>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9</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11</w:t>
            </w:r>
          </w:p>
        </w:tc>
        <w:tc>
          <w:tcPr>
            <w:tcW w:w="2263" w:type="dxa"/>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Pr>
                <w:sz w:val="16"/>
                <w:szCs w:val="16"/>
                <w:lang w:eastAsia="ru-RU"/>
              </w:rPr>
              <w:t>12</w:t>
            </w:r>
          </w:p>
        </w:tc>
      </w:tr>
      <w:tr w:rsidR="00B44349" w:rsidTr="00B44349">
        <w:trPr>
          <w:trHeight w:val="825"/>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w:t>
            </w:r>
          </w:p>
        </w:tc>
        <w:tc>
          <w:tcPr>
            <w:tcW w:w="5111" w:type="dxa"/>
            <w:tcBorders>
              <w:top w:val="nil"/>
              <w:left w:val="nil"/>
              <w:bottom w:val="single" w:sz="4" w:space="0" w:color="auto"/>
              <w:right w:val="single" w:sz="4" w:space="0" w:color="auto"/>
            </w:tcBorders>
            <w:hideMark/>
          </w:tcPr>
          <w:p w:rsidR="00B44349" w:rsidRDefault="00B44349" w:rsidP="00B44349">
            <w:pPr>
              <w:jc w:val="both"/>
              <w:rPr>
                <w:vertAlign w:val="superscript"/>
                <w:lang w:eastAsia="ru-RU"/>
              </w:rPr>
            </w:pPr>
            <w:r>
              <w:rPr>
                <w:lang w:eastAsia="ru-RU"/>
              </w:rPr>
              <w:t>Доля административно-управленческого                                    и педагогического персонала общеобразовательных организаций, прошедших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w:t>
            </w:r>
            <w:proofErr w:type="gramStart"/>
            <w:r>
              <w:rPr>
                <w:vertAlign w:val="superscript"/>
                <w:lang w:eastAsia="ru-RU"/>
              </w:rPr>
              <w:t>1</w:t>
            </w:r>
            <w:proofErr w:type="gramEnd"/>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33,0</w:t>
            </w:r>
          </w:p>
        </w:tc>
        <w:tc>
          <w:tcPr>
            <w:tcW w:w="703" w:type="dxa"/>
            <w:tcBorders>
              <w:top w:val="nil"/>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709" w:type="dxa"/>
            <w:tcBorders>
              <w:top w:val="nil"/>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709" w:type="dxa"/>
            <w:tcBorders>
              <w:top w:val="nil"/>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709" w:type="dxa"/>
            <w:tcBorders>
              <w:top w:val="nil"/>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708" w:type="dxa"/>
            <w:tcBorders>
              <w:top w:val="nil"/>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33,0</w:t>
            </w:r>
          </w:p>
        </w:tc>
        <w:tc>
          <w:tcPr>
            <w:tcW w:w="2263" w:type="dxa"/>
            <w:tcBorders>
              <w:top w:val="nil"/>
              <w:left w:val="nil"/>
              <w:bottom w:val="single" w:sz="4" w:space="0" w:color="auto"/>
              <w:right w:val="single" w:sz="4" w:space="0" w:color="auto"/>
            </w:tcBorders>
            <w:vAlign w:val="center"/>
            <w:hideMark/>
          </w:tcPr>
          <w:p w:rsidR="00B44349" w:rsidRDefault="00B44349">
            <w:pPr>
              <w:spacing w:after="200" w:line="276" w:lineRule="auto"/>
              <w:jc w:val="center"/>
              <w:rPr>
                <w:rFonts w:eastAsia="Calibri"/>
                <w:lang w:eastAsia="en-US"/>
              </w:rPr>
            </w:pPr>
            <w:r>
              <w:rPr>
                <w:rFonts w:eastAsia="Calibri"/>
              </w:rPr>
              <w:t>ежегодно не менее 33 процентов</w:t>
            </w:r>
          </w:p>
        </w:tc>
      </w:tr>
      <w:tr w:rsidR="00B44349" w:rsidTr="00B44349">
        <w:trPr>
          <w:trHeight w:val="570"/>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2</w:t>
            </w:r>
          </w:p>
        </w:tc>
        <w:tc>
          <w:tcPr>
            <w:tcW w:w="5111" w:type="dxa"/>
            <w:tcBorders>
              <w:top w:val="nil"/>
              <w:left w:val="nil"/>
              <w:bottom w:val="single" w:sz="4" w:space="0" w:color="auto"/>
              <w:right w:val="single" w:sz="4" w:space="0" w:color="auto"/>
            </w:tcBorders>
            <w:vAlign w:val="bottom"/>
            <w:hideMark/>
          </w:tcPr>
          <w:p w:rsidR="00B44349" w:rsidRDefault="00B44349" w:rsidP="00B44349">
            <w:pPr>
              <w:widowControl w:val="0"/>
              <w:autoSpaceDE w:val="0"/>
              <w:autoSpaceDN w:val="0"/>
              <w:jc w:val="both"/>
              <w:rPr>
                <w:vertAlign w:val="superscript"/>
                <w:lang w:eastAsia="ru-RU"/>
              </w:rPr>
            </w:pPr>
            <w:r>
              <w:rPr>
                <w:lang w:eastAsia="ru-RU"/>
              </w:rPr>
              <w:t>Доступность дошкольного образования для детей                     в возрасте от 1,5 до 3 лет</w:t>
            </w:r>
            <w:proofErr w:type="gramStart"/>
            <w:r>
              <w:rPr>
                <w:vertAlign w:val="superscript"/>
                <w:lang w:eastAsia="ru-RU"/>
              </w:rPr>
              <w:t>2</w:t>
            </w:r>
            <w:proofErr w:type="gramEnd"/>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54,7</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61,7</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78,3</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r>
      <w:tr w:rsidR="00B44349" w:rsidTr="00B44349">
        <w:trPr>
          <w:trHeight w:val="418"/>
        </w:trPr>
        <w:tc>
          <w:tcPr>
            <w:tcW w:w="701"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3</w:t>
            </w:r>
          </w:p>
        </w:tc>
        <w:tc>
          <w:tcPr>
            <w:tcW w:w="5111" w:type="dxa"/>
            <w:tcBorders>
              <w:top w:val="single" w:sz="4" w:space="0" w:color="auto"/>
              <w:left w:val="nil"/>
              <w:bottom w:val="single" w:sz="4" w:space="0" w:color="auto"/>
              <w:right w:val="single" w:sz="4" w:space="0" w:color="auto"/>
            </w:tcBorders>
            <w:vAlign w:val="bottom"/>
            <w:hideMark/>
          </w:tcPr>
          <w:p w:rsidR="00B44349" w:rsidRDefault="00B44349" w:rsidP="00B44349">
            <w:pPr>
              <w:jc w:val="both"/>
              <w:rPr>
                <w:vertAlign w:val="superscript"/>
                <w:lang w:eastAsia="ru-RU"/>
              </w:rPr>
            </w:pPr>
            <w:r>
              <w:rPr>
                <w:lang w:eastAsia="ru-RU"/>
              </w:rPr>
              <w:t>Обеспеченность детей дошкольного возраста местами               в дошкольных образовательных организациях (количество мест на 1000 детей)</w:t>
            </w:r>
            <w:r>
              <w:rPr>
                <w:vertAlign w:val="superscript"/>
                <w:lang w:eastAsia="ru-RU"/>
              </w:rPr>
              <w:t>3</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мест</w:t>
            </w:r>
          </w:p>
        </w:tc>
        <w:tc>
          <w:tcPr>
            <w:tcW w:w="184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718</w:t>
            </w:r>
          </w:p>
        </w:tc>
        <w:tc>
          <w:tcPr>
            <w:tcW w:w="70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754</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774</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804</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835</w:t>
            </w:r>
          </w:p>
        </w:tc>
        <w:tc>
          <w:tcPr>
            <w:tcW w:w="70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868</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882</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902</w:t>
            </w:r>
          </w:p>
        </w:tc>
        <w:tc>
          <w:tcPr>
            <w:tcW w:w="226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902</w:t>
            </w:r>
          </w:p>
        </w:tc>
      </w:tr>
      <w:tr w:rsidR="00B44349" w:rsidTr="00B44349">
        <w:trPr>
          <w:trHeight w:val="765"/>
        </w:trPr>
        <w:tc>
          <w:tcPr>
            <w:tcW w:w="701"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4</w:t>
            </w:r>
          </w:p>
        </w:tc>
        <w:tc>
          <w:tcPr>
            <w:tcW w:w="5111" w:type="dxa"/>
            <w:tcBorders>
              <w:top w:val="single" w:sz="4" w:space="0" w:color="auto"/>
              <w:left w:val="nil"/>
              <w:bottom w:val="single" w:sz="4" w:space="0" w:color="auto"/>
              <w:right w:val="single" w:sz="4" w:space="0" w:color="auto"/>
            </w:tcBorders>
            <w:vAlign w:val="bottom"/>
            <w:hideMark/>
          </w:tcPr>
          <w:p w:rsidR="00B44349" w:rsidRDefault="00B44349" w:rsidP="00B44349">
            <w:pPr>
              <w:jc w:val="both"/>
              <w:rPr>
                <w:vertAlign w:val="superscript"/>
                <w:lang w:eastAsia="ru-RU"/>
              </w:rPr>
            </w:pPr>
            <w:r>
              <w:rPr>
                <w:lang w:eastAsia="ru-RU"/>
              </w:rPr>
              <w:t>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roofErr w:type="gramStart"/>
            <w:r>
              <w:rPr>
                <w:vertAlign w:val="superscript"/>
                <w:lang w:eastAsia="ru-RU"/>
              </w:rPr>
              <w:t>4</w:t>
            </w:r>
            <w:proofErr w:type="gramEnd"/>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раз </w:t>
            </w:r>
          </w:p>
        </w:tc>
        <w:tc>
          <w:tcPr>
            <w:tcW w:w="1848" w:type="dxa"/>
            <w:tcBorders>
              <w:top w:val="single" w:sz="4" w:space="0" w:color="auto"/>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1,41</w:t>
            </w:r>
          </w:p>
        </w:tc>
        <w:tc>
          <w:tcPr>
            <w:tcW w:w="703" w:type="dxa"/>
            <w:tcBorders>
              <w:top w:val="single" w:sz="4" w:space="0" w:color="auto"/>
              <w:left w:val="nil"/>
              <w:bottom w:val="single" w:sz="4" w:space="0" w:color="auto"/>
              <w:right w:val="single" w:sz="4" w:space="0" w:color="auto"/>
            </w:tcBorders>
            <w:vAlign w:val="center"/>
            <w:hideMark/>
          </w:tcPr>
          <w:p w:rsidR="00B44349" w:rsidRDefault="00B44349">
            <w:pPr>
              <w:widowControl w:val="0"/>
              <w:autoSpaceDE w:val="0"/>
              <w:autoSpaceDN w:val="0"/>
              <w:adjustRightInd w:val="0"/>
              <w:jc w:val="center"/>
              <w:rPr>
                <w:lang w:eastAsia="en-US"/>
              </w:rPr>
            </w:pPr>
            <w:r>
              <w:t>1,4</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1,39</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1,38</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en-US"/>
              </w:rPr>
            </w:pPr>
            <w:r>
              <w:t>1,37</w:t>
            </w:r>
          </w:p>
        </w:tc>
        <w:tc>
          <w:tcPr>
            <w:tcW w:w="70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en-US"/>
              </w:rPr>
            </w:pPr>
            <w:r>
              <w:t>1,36</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1,35</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widowControl w:val="0"/>
              <w:autoSpaceDE w:val="0"/>
              <w:autoSpaceDN w:val="0"/>
              <w:adjustRightInd w:val="0"/>
              <w:jc w:val="center"/>
              <w:rPr>
                <w:lang w:eastAsia="en-US"/>
              </w:rPr>
            </w:pPr>
            <w:r>
              <w:t>1,34</w:t>
            </w:r>
          </w:p>
        </w:tc>
        <w:tc>
          <w:tcPr>
            <w:tcW w:w="226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1,29</w:t>
            </w:r>
          </w:p>
        </w:tc>
      </w:tr>
      <w:tr w:rsidR="00B44349" w:rsidTr="00B44349">
        <w:trPr>
          <w:trHeight w:val="571"/>
        </w:trPr>
        <w:tc>
          <w:tcPr>
            <w:tcW w:w="701"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5</w:t>
            </w:r>
          </w:p>
        </w:tc>
        <w:tc>
          <w:tcPr>
            <w:tcW w:w="5111" w:type="dxa"/>
            <w:tcBorders>
              <w:top w:val="single" w:sz="4" w:space="0" w:color="auto"/>
              <w:left w:val="nil"/>
              <w:bottom w:val="single" w:sz="4" w:space="0" w:color="auto"/>
              <w:right w:val="single" w:sz="4" w:space="0" w:color="auto"/>
            </w:tcBorders>
            <w:hideMark/>
          </w:tcPr>
          <w:p w:rsidR="00B44349" w:rsidRDefault="00B44349" w:rsidP="00B44349">
            <w:pPr>
              <w:jc w:val="both"/>
              <w:rPr>
                <w:vertAlign w:val="superscript"/>
                <w:lang w:eastAsia="ru-RU"/>
              </w:rPr>
            </w:pPr>
            <w:r>
              <w:rPr>
                <w:lang w:eastAsia="ru-RU"/>
              </w:rPr>
              <w:t xml:space="preserve">Доля детей в возрасте от 5 до 18 лет, охваченных </w:t>
            </w:r>
            <w:proofErr w:type="gramStart"/>
            <w:r>
              <w:rPr>
                <w:lang w:eastAsia="ru-RU"/>
              </w:rPr>
              <w:t>дополнительным</w:t>
            </w:r>
            <w:proofErr w:type="gramEnd"/>
            <w:r>
              <w:rPr>
                <w:lang w:eastAsia="ru-RU"/>
              </w:rPr>
              <w:t xml:space="preserve"> образованием</w:t>
            </w:r>
            <w:r>
              <w:rPr>
                <w:vertAlign w:val="superscript"/>
                <w:lang w:eastAsia="ru-RU"/>
              </w:rPr>
              <w:t>5</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77,5</w:t>
            </w:r>
          </w:p>
        </w:tc>
        <w:tc>
          <w:tcPr>
            <w:tcW w:w="70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78,0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78,5</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79,0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79,5</w:t>
            </w:r>
          </w:p>
        </w:tc>
        <w:tc>
          <w:tcPr>
            <w:tcW w:w="70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80,0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80,0</w:t>
            </w:r>
          </w:p>
        </w:tc>
        <w:tc>
          <w:tcPr>
            <w:tcW w:w="226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80,0</w:t>
            </w:r>
          </w:p>
        </w:tc>
      </w:tr>
      <w:tr w:rsidR="00B44349" w:rsidTr="00B44349">
        <w:trPr>
          <w:trHeight w:val="765"/>
        </w:trPr>
        <w:tc>
          <w:tcPr>
            <w:tcW w:w="701"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6</w:t>
            </w:r>
          </w:p>
        </w:tc>
        <w:tc>
          <w:tcPr>
            <w:tcW w:w="5111" w:type="dxa"/>
            <w:tcBorders>
              <w:top w:val="single" w:sz="4" w:space="0" w:color="auto"/>
              <w:left w:val="nil"/>
              <w:bottom w:val="single" w:sz="4" w:space="0" w:color="auto"/>
              <w:right w:val="single" w:sz="4" w:space="0" w:color="auto"/>
            </w:tcBorders>
            <w:vAlign w:val="bottom"/>
            <w:hideMark/>
          </w:tcPr>
          <w:p w:rsidR="00B44349" w:rsidRDefault="00B44349" w:rsidP="00B44349">
            <w:pPr>
              <w:jc w:val="both"/>
              <w:rPr>
                <w:vertAlign w:val="superscript"/>
                <w:lang w:eastAsia="ru-RU"/>
              </w:rPr>
            </w:pPr>
            <w:r>
              <w:rPr>
                <w:lang w:eastAsia="ru-RU"/>
              </w:rPr>
              <w:t>Доля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w:t>
            </w:r>
            <w:proofErr w:type="gramStart"/>
            <w:r>
              <w:rPr>
                <w:vertAlign w:val="superscript"/>
                <w:lang w:eastAsia="ru-RU"/>
              </w:rPr>
              <w:t>6</w:t>
            </w:r>
            <w:proofErr w:type="gramEnd"/>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8"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20</w:t>
            </w:r>
          </w:p>
        </w:tc>
        <w:tc>
          <w:tcPr>
            <w:tcW w:w="2263"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20</w:t>
            </w:r>
          </w:p>
        </w:tc>
      </w:tr>
      <w:tr w:rsidR="00B44349" w:rsidTr="00B44349">
        <w:trPr>
          <w:trHeight w:val="335"/>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7</w:t>
            </w:r>
          </w:p>
        </w:tc>
        <w:tc>
          <w:tcPr>
            <w:tcW w:w="5111" w:type="dxa"/>
            <w:tcBorders>
              <w:top w:val="nil"/>
              <w:left w:val="nil"/>
              <w:bottom w:val="single" w:sz="4" w:space="0" w:color="auto"/>
              <w:right w:val="single" w:sz="4" w:space="0" w:color="auto"/>
            </w:tcBorders>
            <w:vAlign w:val="bottom"/>
            <w:hideMark/>
          </w:tcPr>
          <w:p w:rsidR="00B44349" w:rsidRDefault="00B44349" w:rsidP="00B44349">
            <w:pPr>
              <w:jc w:val="both"/>
              <w:rPr>
                <w:vertAlign w:val="superscript"/>
                <w:lang w:eastAsia="ru-RU"/>
              </w:rPr>
            </w:pPr>
            <w:r>
              <w:rPr>
                <w:lang w:eastAsia="ru-RU"/>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roofErr w:type="gramStart"/>
            <w:r>
              <w:rPr>
                <w:vertAlign w:val="superscript"/>
                <w:lang w:eastAsia="ru-RU"/>
              </w:rPr>
              <w:t>7</w:t>
            </w:r>
            <w:proofErr w:type="gramEnd"/>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85,6</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85,6</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90,0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90,0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96,3</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97,3</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97,3</w:t>
            </w:r>
          </w:p>
        </w:tc>
        <w:tc>
          <w:tcPr>
            <w:tcW w:w="708"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97,3</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97,3</w:t>
            </w:r>
          </w:p>
        </w:tc>
      </w:tr>
      <w:tr w:rsidR="00B44349" w:rsidTr="00B44349">
        <w:trPr>
          <w:trHeight w:val="70"/>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lastRenderedPageBreak/>
              <w:t>8</w:t>
            </w:r>
          </w:p>
        </w:tc>
        <w:tc>
          <w:tcPr>
            <w:tcW w:w="5111" w:type="dxa"/>
            <w:tcBorders>
              <w:top w:val="nil"/>
              <w:left w:val="nil"/>
              <w:bottom w:val="single" w:sz="4" w:space="0" w:color="auto"/>
              <w:right w:val="single" w:sz="4" w:space="0" w:color="auto"/>
            </w:tcBorders>
            <w:vAlign w:val="bottom"/>
            <w:hideMark/>
          </w:tcPr>
          <w:p w:rsidR="00B44349" w:rsidRDefault="00B44349" w:rsidP="00B44349">
            <w:pPr>
              <w:jc w:val="both"/>
              <w:rPr>
                <w:vertAlign w:val="superscript"/>
                <w:lang w:eastAsia="ru-RU"/>
              </w:rPr>
            </w:pPr>
            <w:r>
              <w:rPr>
                <w:lang w:eastAsia="ru-RU"/>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w:t>
            </w:r>
            <w:r>
              <w:rPr>
                <w:vertAlign w:val="superscript"/>
                <w:lang w:eastAsia="ru-RU"/>
              </w:rPr>
              <w:t>8</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21,4</w:t>
            </w:r>
          </w:p>
        </w:tc>
        <w:tc>
          <w:tcPr>
            <w:tcW w:w="703" w:type="dxa"/>
            <w:tcBorders>
              <w:top w:val="nil"/>
              <w:left w:val="nil"/>
              <w:bottom w:val="single" w:sz="4" w:space="0" w:color="auto"/>
              <w:right w:val="single" w:sz="4" w:space="0" w:color="auto"/>
            </w:tcBorders>
            <w:vAlign w:val="center"/>
            <w:hideMark/>
          </w:tcPr>
          <w:p w:rsidR="00B44349" w:rsidRDefault="00B44349">
            <w:pPr>
              <w:widowControl w:val="0"/>
              <w:autoSpaceDE w:val="0"/>
              <w:autoSpaceDN w:val="0"/>
              <w:adjustRightInd w:val="0"/>
              <w:jc w:val="center"/>
              <w:rPr>
                <w:lang w:eastAsia="en-US"/>
              </w:rPr>
            </w:pPr>
            <w:r>
              <w:t>41,2</w:t>
            </w:r>
          </w:p>
        </w:tc>
        <w:tc>
          <w:tcPr>
            <w:tcW w:w="709" w:type="dxa"/>
            <w:tcBorders>
              <w:top w:val="nil"/>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44,4</w:t>
            </w:r>
          </w:p>
        </w:tc>
        <w:tc>
          <w:tcPr>
            <w:tcW w:w="709" w:type="dxa"/>
            <w:tcBorders>
              <w:top w:val="nil"/>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47,4</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en-US"/>
              </w:rPr>
            </w:pPr>
            <w:r>
              <w:t>47,4</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en-US"/>
              </w:rPr>
            </w:pPr>
            <w:r>
              <w:t>47,4</w:t>
            </w:r>
          </w:p>
        </w:tc>
        <w:tc>
          <w:tcPr>
            <w:tcW w:w="709" w:type="dxa"/>
            <w:tcBorders>
              <w:top w:val="nil"/>
              <w:left w:val="nil"/>
              <w:bottom w:val="single" w:sz="4" w:space="0" w:color="auto"/>
              <w:right w:val="single" w:sz="4" w:space="0" w:color="auto"/>
            </w:tcBorders>
            <w:vAlign w:val="center"/>
            <w:hideMark/>
          </w:tcPr>
          <w:p w:rsidR="00B44349" w:rsidRDefault="00B44349">
            <w:pPr>
              <w:jc w:val="center"/>
              <w:rPr>
                <w:color w:val="000000"/>
                <w:lang w:eastAsia="en-US"/>
              </w:rPr>
            </w:pPr>
            <w:r>
              <w:rPr>
                <w:color w:val="000000"/>
              </w:rPr>
              <w:t>47,4</w:t>
            </w:r>
          </w:p>
        </w:tc>
        <w:tc>
          <w:tcPr>
            <w:tcW w:w="708" w:type="dxa"/>
            <w:tcBorders>
              <w:top w:val="nil"/>
              <w:left w:val="single" w:sz="4" w:space="0" w:color="auto"/>
              <w:bottom w:val="single" w:sz="4" w:space="0" w:color="auto"/>
              <w:right w:val="single" w:sz="4" w:space="0" w:color="auto"/>
            </w:tcBorders>
            <w:vAlign w:val="center"/>
            <w:hideMark/>
          </w:tcPr>
          <w:p w:rsidR="00B44349" w:rsidRDefault="00B44349">
            <w:pPr>
              <w:widowControl w:val="0"/>
              <w:autoSpaceDE w:val="0"/>
              <w:autoSpaceDN w:val="0"/>
              <w:adjustRightInd w:val="0"/>
              <w:jc w:val="center"/>
              <w:rPr>
                <w:lang w:eastAsia="en-US"/>
              </w:rPr>
            </w:pPr>
            <w:r>
              <w:t>47,4</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47,4</w:t>
            </w:r>
          </w:p>
        </w:tc>
      </w:tr>
      <w:tr w:rsidR="00B44349" w:rsidTr="00B44349">
        <w:trPr>
          <w:trHeight w:val="765"/>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9</w:t>
            </w:r>
          </w:p>
        </w:tc>
        <w:tc>
          <w:tcPr>
            <w:tcW w:w="5111" w:type="dxa"/>
            <w:tcBorders>
              <w:top w:val="nil"/>
              <w:left w:val="nil"/>
              <w:bottom w:val="single" w:sz="4" w:space="0" w:color="auto"/>
              <w:right w:val="single" w:sz="4" w:space="0" w:color="auto"/>
            </w:tcBorders>
            <w:noWrap/>
            <w:vAlign w:val="bottom"/>
            <w:hideMark/>
          </w:tcPr>
          <w:p w:rsidR="00B44349" w:rsidRDefault="00B44349" w:rsidP="00B44349">
            <w:pPr>
              <w:jc w:val="both"/>
              <w:rPr>
                <w:vertAlign w:val="superscript"/>
                <w:lang w:eastAsia="ru-RU"/>
              </w:rPr>
            </w:pPr>
            <w:r>
              <w:rPr>
                <w:lang w:eastAsia="ru-RU"/>
              </w:rPr>
              <w:t>Доля граждан, получивших услуги в негосударственных, в том числе некоммерческих, организациях, в общем числе граждан, получивших услуги в сфере образования</w:t>
            </w:r>
            <w:proofErr w:type="gramStart"/>
            <w:r>
              <w:rPr>
                <w:vertAlign w:val="superscript"/>
                <w:lang w:eastAsia="ru-RU"/>
              </w:rPr>
              <w:t>9</w:t>
            </w:r>
            <w:proofErr w:type="gramEnd"/>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1,7</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2,4</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2,8</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3,8</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4,4</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5,0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5,0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5,0</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5,0</w:t>
            </w:r>
          </w:p>
        </w:tc>
      </w:tr>
      <w:tr w:rsidR="00B44349" w:rsidTr="00B44349">
        <w:trPr>
          <w:trHeight w:val="437"/>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10</w:t>
            </w:r>
          </w:p>
        </w:tc>
        <w:tc>
          <w:tcPr>
            <w:tcW w:w="5111" w:type="dxa"/>
            <w:tcBorders>
              <w:top w:val="nil"/>
              <w:left w:val="nil"/>
              <w:bottom w:val="single" w:sz="4" w:space="0" w:color="auto"/>
              <w:right w:val="single" w:sz="4" w:space="0" w:color="auto"/>
            </w:tcBorders>
            <w:noWrap/>
            <w:vAlign w:val="bottom"/>
            <w:hideMark/>
          </w:tcPr>
          <w:p w:rsidR="00B44349" w:rsidRDefault="00B44349" w:rsidP="00B44349">
            <w:pPr>
              <w:jc w:val="both"/>
              <w:rPr>
                <w:vertAlign w:val="superscript"/>
                <w:lang w:eastAsia="ru-RU"/>
              </w:rPr>
            </w:pPr>
            <w:r>
              <w:rPr>
                <w:lang w:eastAsia="ru-RU"/>
              </w:rPr>
              <w:t xml:space="preserve">Доля педагогических работников, прошедших добровольную независимую оценку </w:t>
            </w:r>
            <w:proofErr w:type="gramStart"/>
            <w:r>
              <w:rPr>
                <w:lang w:eastAsia="ru-RU"/>
              </w:rPr>
              <w:t>профессиональной</w:t>
            </w:r>
            <w:proofErr w:type="gramEnd"/>
            <w:r>
              <w:rPr>
                <w:lang w:eastAsia="ru-RU"/>
              </w:rPr>
              <w:t xml:space="preserve"> квалификации</w:t>
            </w:r>
            <w:r>
              <w:rPr>
                <w:vertAlign w:val="superscript"/>
                <w:lang w:eastAsia="ru-RU"/>
              </w:rPr>
              <w:t>10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0,2</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0,8</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1,4</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2</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5</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10</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w:t>
            </w:r>
          </w:p>
        </w:tc>
      </w:tr>
      <w:tr w:rsidR="00B44349" w:rsidTr="00B44349">
        <w:trPr>
          <w:trHeight w:val="437"/>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11</w:t>
            </w:r>
          </w:p>
        </w:tc>
        <w:tc>
          <w:tcPr>
            <w:tcW w:w="5111" w:type="dxa"/>
            <w:tcBorders>
              <w:top w:val="nil"/>
              <w:left w:val="nil"/>
              <w:bottom w:val="single" w:sz="4" w:space="0" w:color="auto"/>
              <w:right w:val="single" w:sz="4" w:space="0" w:color="auto"/>
            </w:tcBorders>
            <w:noWrap/>
            <w:vAlign w:val="bottom"/>
            <w:hideMark/>
          </w:tcPr>
          <w:p w:rsidR="00B44349" w:rsidRDefault="00B44349" w:rsidP="00B44349">
            <w:pPr>
              <w:jc w:val="both"/>
              <w:rPr>
                <w:vertAlign w:val="superscript"/>
                <w:lang w:eastAsia="ru-RU"/>
              </w:rPr>
            </w:pPr>
            <w:r>
              <w:rPr>
                <w:lang w:eastAsia="ru-RU"/>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 нарастающим итогом с 2019 года</w:t>
            </w:r>
            <w:r>
              <w:rPr>
                <w:vertAlign w:val="superscript"/>
                <w:lang w:eastAsia="ru-RU"/>
              </w:rPr>
              <w:t>11</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млн. единиц</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0,000142</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0,000213</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0,000248</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0,000355</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0,000426</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0,000483</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0,000483</w:t>
            </w:r>
          </w:p>
        </w:tc>
      </w:tr>
      <w:tr w:rsidR="00B44349" w:rsidTr="00B44349">
        <w:trPr>
          <w:trHeight w:val="437"/>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12</w:t>
            </w:r>
          </w:p>
        </w:tc>
        <w:tc>
          <w:tcPr>
            <w:tcW w:w="5111" w:type="dxa"/>
            <w:tcBorders>
              <w:top w:val="nil"/>
              <w:left w:val="nil"/>
              <w:bottom w:val="single" w:sz="4" w:space="0" w:color="auto"/>
              <w:right w:val="single" w:sz="4" w:space="0" w:color="auto"/>
            </w:tcBorders>
            <w:noWrap/>
            <w:vAlign w:val="bottom"/>
            <w:hideMark/>
          </w:tcPr>
          <w:p w:rsidR="00B44349" w:rsidRDefault="00B44349" w:rsidP="00B44349">
            <w:pPr>
              <w:jc w:val="both"/>
              <w:rPr>
                <w:vertAlign w:val="superscript"/>
                <w:lang w:eastAsia="ru-RU"/>
              </w:rPr>
            </w:pPr>
            <w:r>
              <w:rPr>
                <w:lang w:eastAsia="ru-RU"/>
              </w:rPr>
              <w:t>Доля образовательных организаций, расположенных                на территории города Югорска обеспеченных Интернетом со скоростью соединения не менее 100 Мб/</w:t>
            </w:r>
            <w:proofErr w:type="gramStart"/>
            <w:r>
              <w:rPr>
                <w:lang w:eastAsia="ru-RU"/>
              </w:rPr>
              <w:t>с</w:t>
            </w:r>
            <w:proofErr w:type="gramEnd"/>
            <w:r>
              <w:rPr>
                <w:lang w:eastAsia="ru-RU"/>
              </w:rPr>
              <w:t xml:space="preserve"> - для образовательных организаций, расположенных                  в городах</w:t>
            </w:r>
            <w:r>
              <w:rPr>
                <w:vertAlign w:val="superscript"/>
                <w:lang w:eastAsia="ru-RU"/>
              </w:rPr>
              <w:t>12</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80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81</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100</w:t>
            </w:r>
          </w:p>
        </w:tc>
      </w:tr>
      <w:tr w:rsidR="00B44349" w:rsidTr="00B44349">
        <w:trPr>
          <w:trHeight w:val="437"/>
        </w:trPr>
        <w:tc>
          <w:tcPr>
            <w:tcW w:w="701" w:type="dxa"/>
            <w:tcBorders>
              <w:top w:val="nil"/>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13</w:t>
            </w:r>
          </w:p>
        </w:tc>
        <w:tc>
          <w:tcPr>
            <w:tcW w:w="5111" w:type="dxa"/>
            <w:tcBorders>
              <w:top w:val="nil"/>
              <w:left w:val="nil"/>
              <w:bottom w:val="single" w:sz="4" w:space="0" w:color="auto"/>
              <w:right w:val="single" w:sz="4" w:space="0" w:color="auto"/>
            </w:tcBorders>
            <w:noWrap/>
            <w:vAlign w:val="bottom"/>
            <w:hideMark/>
          </w:tcPr>
          <w:p w:rsidR="00B44349" w:rsidRDefault="00B44349" w:rsidP="00B44349">
            <w:pPr>
              <w:jc w:val="both"/>
              <w:rPr>
                <w:vertAlign w:val="superscript"/>
                <w:lang w:eastAsia="ru-RU"/>
              </w:rPr>
            </w:pPr>
            <w:r>
              <w:rPr>
                <w:lang w:eastAsia="ru-RU"/>
              </w:rPr>
              <w:t>Количество приобретенных объектов, предназначенных для размещения образовательных организаций</w:t>
            </w:r>
            <w:r>
              <w:rPr>
                <w:vertAlign w:val="superscript"/>
                <w:lang w:eastAsia="ru-RU"/>
              </w:rPr>
              <w:t>13</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ед.</w:t>
            </w:r>
          </w:p>
        </w:tc>
        <w:tc>
          <w:tcPr>
            <w:tcW w:w="184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х</w:t>
            </w:r>
          </w:p>
        </w:tc>
        <w:tc>
          <w:tcPr>
            <w:tcW w:w="70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9"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1</w:t>
            </w:r>
          </w:p>
        </w:tc>
        <w:tc>
          <w:tcPr>
            <w:tcW w:w="708"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9" w:type="dxa"/>
            <w:tcBorders>
              <w:top w:val="single" w:sz="4" w:space="0" w:color="auto"/>
              <w:left w:val="nil"/>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B44349" w:rsidRDefault="00B44349">
            <w:pPr>
              <w:jc w:val="center"/>
              <w:rPr>
                <w:lang w:eastAsia="ru-RU"/>
              </w:rPr>
            </w:pPr>
            <w:r>
              <w:rPr>
                <w:lang w:eastAsia="ru-RU"/>
              </w:rPr>
              <w:t>0</w:t>
            </w:r>
          </w:p>
        </w:tc>
        <w:tc>
          <w:tcPr>
            <w:tcW w:w="2263" w:type="dxa"/>
            <w:tcBorders>
              <w:top w:val="nil"/>
              <w:left w:val="nil"/>
              <w:bottom w:val="single" w:sz="4" w:space="0" w:color="auto"/>
              <w:right w:val="single" w:sz="4" w:space="0" w:color="auto"/>
            </w:tcBorders>
            <w:vAlign w:val="center"/>
            <w:hideMark/>
          </w:tcPr>
          <w:p w:rsidR="00B44349" w:rsidRDefault="00B44349">
            <w:pPr>
              <w:jc w:val="center"/>
              <w:rPr>
                <w:lang w:eastAsia="ru-RU"/>
              </w:rPr>
            </w:pPr>
            <w:r>
              <w:rPr>
                <w:lang w:eastAsia="ru-RU"/>
              </w:rPr>
              <w:t>4</w:t>
            </w:r>
          </w:p>
        </w:tc>
      </w:tr>
    </w:tbl>
    <w:p w:rsidR="00092F71" w:rsidRDefault="00092F71" w:rsidP="00092F71">
      <w:pPr>
        <w:jc w:val="center"/>
        <w:rPr>
          <w:sz w:val="24"/>
          <w:szCs w:val="24"/>
        </w:rPr>
      </w:pP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vertAlign w:val="superscript"/>
          <w:lang w:eastAsia="ru-RU"/>
        </w:rPr>
        <w:t>1</w:t>
      </w:r>
      <w:proofErr w:type="gramStart"/>
      <w:r w:rsidRPr="00B44349">
        <w:rPr>
          <w:sz w:val="24"/>
          <w:szCs w:val="24"/>
          <w:vertAlign w:val="superscript"/>
          <w:lang w:eastAsia="ru-RU"/>
        </w:rPr>
        <w:t xml:space="preserve"> </w:t>
      </w:r>
      <w:r w:rsidRPr="00B44349">
        <w:rPr>
          <w:sz w:val="24"/>
          <w:szCs w:val="24"/>
          <w:lang w:eastAsia="ru-RU"/>
        </w:rPr>
        <w:t>Р</w:t>
      </w:r>
      <w:proofErr w:type="gramEnd"/>
      <w:r w:rsidRPr="00B44349">
        <w:rPr>
          <w:sz w:val="24"/>
          <w:szCs w:val="24"/>
          <w:lang w:eastAsia="ru-RU"/>
        </w:rPr>
        <w:t>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ЧО</w:t>
      </w:r>
      <w:r w:rsidRPr="00B44349">
        <w:rPr>
          <w:sz w:val="24"/>
          <w:szCs w:val="24"/>
          <w:vertAlign w:val="subscript"/>
          <w:lang w:eastAsia="ru-RU"/>
        </w:rPr>
        <w:t>ПК</w:t>
      </w:r>
      <w:r w:rsidRPr="00B44349">
        <w:rPr>
          <w:sz w:val="24"/>
          <w:szCs w:val="24"/>
          <w:lang w:eastAsia="ru-RU"/>
        </w:rPr>
        <w:t xml:space="preserve"> / ЧО</w:t>
      </w:r>
      <w:r w:rsidRPr="00B44349">
        <w:rPr>
          <w:sz w:val="24"/>
          <w:szCs w:val="24"/>
          <w:vertAlign w:val="subscript"/>
          <w:lang w:eastAsia="ru-RU"/>
        </w:rPr>
        <w:t>П</w:t>
      </w:r>
      <w:r w:rsidRPr="00B44349">
        <w:rPr>
          <w:sz w:val="24"/>
          <w:szCs w:val="24"/>
          <w:lang w:eastAsia="ru-RU"/>
        </w:rPr>
        <w:t xml:space="preserve"> * 100%, где:</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ЧО</w:t>
      </w:r>
      <w:r w:rsidRPr="00B44349">
        <w:rPr>
          <w:sz w:val="24"/>
          <w:szCs w:val="24"/>
          <w:vertAlign w:val="subscript"/>
          <w:lang w:eastAsia="ru-RU"/>
        </w:rPr>
        <w:t>ПК</w:t>
      </w:r>
      <w:r w:rsidRPr="00B44349">
        <w:rPr>
          <w:sz w:val="24"/>
          <w:szCs w:val="24"/>
          <w:lang w:eastAsia="ru-RU"/>
        </w:rPr>
        <w:t xml:space="preserve"> - численность административно-управленческого и педагогического персонала общеобразовательных организаций, прошедшего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ЧО</w:t>
      </w:r>
      <w:r w:rsidRPr="00B44349">
        <w:rPr>
          <w:sz w:val="24"/>
          <w:szCs w:val="24"/>
          <w:vertAlign w:val="subscript"/>
          <w:lang w:eastAsia="ru-RU"/>
        </w:rPr>
        <w:t>П</w:t>
      </w:r>
      <w:r w:rsidRPr="00B44349">
        <w:rPr>
          <w:sz w:val="24"/>
          <w:szCs w:val="24"/>
          <w:lang w:eastAsia="ru-RU"/>
        </w:rPr>
        <w:t xml:space="preserve">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форма N ОО-1).</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lastRenderedPageBreak/>
        <w:t xml:space="preserve">2 </w:t>
      </w:r>
      <w:hyperlink r:id="rId7" w:history="1">
        <w:r w:rsidRPr="00B44349">
          <w:rPr>
            <w:rStyle w:val="a8"/>
            <w:rFonts w:ascii="Times New Roman" w:eastAsia="Times New Roman" w:hAnsi="Times New Roman" w:cs="Times New Roman"/>
            <w:color w:val="auto"/>
            <w:sz w:val="24"/>
            <w:szCs w:val="24"/>
            <w:u w:val="none"/>
            <w:lang w:eastAsia="ru-RU"/>
          </w:rPr>
          <w:t>Указ</w:t>
        </w:r>
      </w:hyperlink>
      <w:r w:rsidRPr="00B44349">
        <w:rPr>
          <w:rFonts w:ascii="Times New Roman" w:eastAsia="Times New Roman" w:hAnsi="Times New Roman" w:cs="Times New Roman"/>
          <w:sz w:val="24"/>
          <w:szCs w:val="24"/>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w:t>
      </w:r>
      <w:r w:rsidRPr="00B44349">
        <w:rPr>
          <w:sz w:val="24"/>
          <w:szCs w:val="24"/>
          <w:vertAlign w:val="subscript"/>
          <w:lang w:eastAsia="ru-RU"/>
        </w:rPr>
        <w:t>ДО</w:t>
      </w:r>
      <w:proofErr w:type="gramStart"/>
      <w:r w:rsidRPr="00B44349">
        <w:rPr>
          <w:sz w:val="24"/>
          <w:szCs w:val="24"/>
          <w:vertAlign w:val="subscript"/>
          <w:lang w:eastAsia="ru-RU"/>
        </w:rPr>
        <w:t>1</w:t>
      </w:r>
      <w:proofErr w:type="gramEnd"/>
      <w:r w:rsidRPr="00B44349">
        <w:rPr>
          <w:sz w:val="24"/>
          <w:szCs w:val="24"/>
          <w:vertAlign w:val="subscript"/>
          <w:lang w:eastAsia="ru-RU"/>
        </w:rPr>
        <w:t>,5-3</w:t>
      </w:r>
      <w:r w:rsidRPr="00B44349">
        <w:rPr>
          <w:sz w:val="24"/>
          <w:szCs w:val="24"/>
          <w:lang w:eastAsia="ru-RU"/>
        </w:rPr>
        <w:t xml:space="preserve"> / (Ч</w:t>
      </w:r>
      <w:r w:rsidRPr="00B44349">
        <w:rPr>
          <w:sz w:val="24"/>
          <w:szCs w:val="24"/>
          <w:vertAlign w:val="subscript"/>
          <w:lang w:eastAsia="ru-RU"/>
        </w:rPr>
        <w:t>ДО1,5-3</w:t>
      </w:r>
      <w:r w:rsidRPr="00B44349">
        <w:rPr>
          <w:sz w:val="24"/>
          <w:szCs w:val="24"/>
          <w:lang w:eastAsia="ru-RU"/>
        </w:rPr>
        <w:t xml:space="preserve"> + Ч</w:t>
      </w:r>
      <w:r w:rsidRPr="00B44349">
        <w:rPr>
          <w:sz w:val="24"/>
          <w:szCs w:val="24"/>
          <w:vertAlign w:val="subscript"/>
          <w:lang w:eastAsia="ru-RU"/>
        </w:rPr>
        <w:t>ДУ</w:t>
      </w:r>
      <w:r w:rsidRPr="00B44349">
        <w:rPr>
          <w:sz w:val="24"/>
          <w:szCs w:val="24"/>
          <w:lang w:eastAsia="ru-RU"/>
        </w:rPr>
        <w:t>) * 100%, где:</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w:t>
      </w:r>
      <w:r w:rsidRPr="00B44349">
        <w:rPr>
          <w:sz w:val="24"/>
          <w:szCs w:val="24"/>
          <w:vertAlign w:val="subscript"/>
          <w:lang w:eastAsia="ru-RU"/>
        </w:rPr>
        <w:t>ДО</w:t>
      </w:r>
      <w:proofErr w:type="gramStart"/>
      <w:r w:rsidRPr="00B44349">
        <w:rPr>
          <w:sz w:val="24"/>
          <w:szCs w:val="24"/>
          <w:vertAlign w:val="subscript"/>
          <w:lang w:eastAsia="ru-RU"/>
        </w:rPr>
        <w:t>1</w:t>
      </w:r>
      <w:proofErr w:type="gramEnd"/>
      <w:r w:rsidRPr="00B44349">
        <w:rPr>
          <w:sz w:val="24"/>
          <w:szCs w:val="24"/>
          <w:vertAlign w:val="subscript"/>
          <w:lang w:eastAsia="ru-RU"/>
        </w:rPr>
        <w:t>,5-3</w:t>
      </w:r>
      <w:r w:rsidRPr="00B44349">
        <w:rPr>
          <w:sz w:val="24"/>
          <w:szCs w:val="24"/>
          <w:lang w:eastAsia="ru-RU"/>
        </w:rPr>
        <w:t xml:space="preserve"> - численность детей в возрасте от 1,5 лет до 3 лет, получающих дошкольное образование;</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w:t>
      </w:r>
      <w:r w:rsidRPr="00B44349">
        <w:rPr>
          <w:sz w:val="24"/>
          <w:szCs w:val="24"/>
          <w:vertAlign w:val="subscript"/>
          <w:lang w:eastAsia="ru-RU"/>
        </w:rPr>
        <w:t>ДУ</w:t>
      </w:r>
      <w:r w:rsidRPr="00B44349">
        <w:rPr>
          <w:sz w:val="24"/>
          <w:szCs w:val="24"/>
          <w:lang w:eastAsia="ru-RU"/>
        </w:rPr>
        <w:t xml:space="preserve"> - численность детей в возрасте от 1,5 лет до 3 лет, находящихся в очереди на получение по состоянию на </w:t>
      </w:r>
      <w:r>
        <w:rPr>
          <w:sz w:val="24"/>
          <w:szCs w:val="24"/>
          <w:lang w:eastAsia="ru-RU"/>
        </w:rPr>
        <w:t>0</w:t>
      </w:r>
      <w:r w:rsidRPr="00B44349">
        <w:rPr>
          <w:sz w:val="24"/>
          <w:szCs w:val="24"/>
          <w:lang w:eastAsia="ru-RU"/>
        </w:rPr>
        <w:t>1 января года, следующего</w:t>
      </w:r>
      <w:r>
        <w:rPr>
          <w:sz w:val="24"/>
          <w:szCs w:val="24"/>
          <w:lang w:eastAsia="ru-RU"/>
        </w:rPr>
        <w:t xml:space="preserve">                      </w:t>
      </w:r>
      <w:r w:rsidRPr="00B44349">
        <w:rPr>
          <w:sz w:val="24"/>
          <w:szCs w:val="24"/>
          <w:lang w:eastAsia="ru-RU"/>
        </w:rPr>
        <w:t xml:space="preserve"> за </w:t>
      </w:r>
      <w:proofErr w:type="gramStart"/>
      <w:r w:rsidRPr="00B44349">
        <w:rPr>
          <w:sz w:val="24"/>
          <w:szCs w:val="24"/>
          <w:lang w:eastAsia="ru-RU"/>
        </w:rPr>
        <w:t>отчетным</w:t>
      </w:r>
      <w:proofErr w:type="gramEnd"/>
      <w:r w:rsidRPr="00B44349">
        <w:rPr>
          <w:sz w:val="24"/>
          <w:szCs w:val="24"/>
          <w:lang w:eastAsia="ru-RU"/>
        </w:rPr>
        <w:t>.</w:t>
      </w:r>
    </w:p>
    <w:p w:rsidR="00B44349" w:rsidRPr="00B44349" w:rsidRDefault="00B44349" w:rsidP="00B44349">
      <w:pPr>
        <w:widowControl w:val="0"/>
        <w:autoSpaceDE w:val="0"/>
        <w:autoSpaceDN w:val="0"/>
        <w:adjustRightInd w:val="0"/>
        <w:ind w:firstLine="709"/>
        <w:jc w:val="both"/>
        <w:rPr>
          <w:sz w:val="24"/>
          <w:szCs w:val="24"/>
          <w:lang w:eastAsia="ru-RU"/>
        </w:rPr>
      </w:pPr>
      <w:bookmarkStart w:id="1" w:name="Par630"/>
      <w:bookmarkEnd w:id="1"/>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vertAlign w:val="superscript"/>
          <w:lang w:eastAsia="ru-RU"/>
        </w:rPr>
        <w:t>3</w:t>
      </w:r>
      <w:proofErr w:type="gramStart"/>
      <w:r w:rsidRPr="00B44349">
        <w:rPr>
          <w:sz w:val="24"/>
          <w:szCs w:val="24"/>
          <w:lang w:eastAsia="ru-RU"/>
        </w:rPr>
        <w:t xml:space="preserve"> Р</w:t>
      </w:r>
      <w:proofErr w:type="gramEnd"/>
      <w:r w:rsidRPr="00B44349">
        <w:rPr>
          <w:sz w:val="24"/>
          <w:szCs w:val="24"/>
          <w:lang w:eastAsia="ru-RU"/>
        </w:rPr>
        <w:t>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w:t>
      </w:r>
      <w:r w:rsidRPr="00B44349">
        <w:rPr>
          <w:sz w:val="24"/>
          <w:szCs w:val="24"/>
          <w:vertAlign w:val="subscript"/>
          <w:lang w:eastAsia="ru-RU"/>
        </w:rPr>
        <w:t>мест</w:t>
      </w:r>
      <w:proofErr w:type="spellEnd"/>
      <w:r w:rsidRPr="00B44349">
        <w:rPr>
          <w:sz w:val="24"/>
          <w:szCs w:val="24"/>
          <w:lang w:eastAsia="ru-RU"/>
        </w:rPr>
        <w:t xml:space="preserve"> / (ЧД</w:t>
      </w:r>
      <w:r w:rsidRPr="00B44349">
        <w:rPr>
          <w:sz w:val="24"/>
          <w:szCs w:val="24"/>
          <w:vertAlign w:val="subscript"/>
          <w:lang w:eastAsia="ru-RU"/>
        </w:rPr>
        <w:t>1-6</w:t>
      </w:r>
      <w:r w:rsidRPr="00B44349">
        <w:rPr>
          <w:sz w:val="24"/>
          <w:szCs w:val="24"/>
          <w:lang w:eastAsia="ru-RU"/>
        </w:rPr>
        <w:t xml:space="preserve"> - ЧД</w:t>
      </w:r>
      <w:r w:rsidRPr="00B44349">
        <w:rPr>
          <w:sz w:val="24"/>
          <w:szCs w:val="24"/>
          <w:vertAlign w:val="subscript"/>
          <w:lang w:eastAsia="ru-RU"/>
        </w:rPr>
        <w:t>5-6</w:t>
      </w:r>
      <w:r w:rsidRPr="00B44349">
        <w:rPr>
          <w:sz w:val="24"/>
          <w:szCs w:val="24"/>
          <w:lang w:eastAsia="ru-RU"/>
        </w:rPr>
        <w:t>оу) * 100%,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w:t>
      </w:r>
      <w:r w:rsidRPr="00B44349">
        <w:rPr>
          <w:sz w:val="24"/>
          <w:szCs w:val="24"/>
          <w:vertAlign w:val="subscript"/>
          <w:lang w:eastAsia="ru-RU"/>
        </w:rPr>
        <w:t>мест</w:t>
      </w:r>
      <w:proofErr w:type="spellEnd"/>
      <w:r w:rsidRPr="00B44349">
        <w:rPr>
          <w:sz w:val="24"/>
          <w:szCs w:val="24"/>
          <w:lang w:eastAsia="ru-RU"/>
        </w:rPr>
        <w:t xml:space="preserve"> - численность мест в дошкольных образовательных организациях (периодическая отчетность, форма N 85-К);</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ЧД</w:t>
      </w:r>
      <w:r w:rsidRPr="00B44349">
        <w:rPr>
          <w:sz w:val="24"/>
          <w:szCs w:val="24"/>
          <w:vertAlign w:val="subscript"/>
          <w:lang w:eastAsia="ru-RU"/>
        </w:rPr>
        <w:t>1-6</w:t>
      </w:r>
      <w:r w:rsidRPr="00B44349">
        <w:rPr>
          <w:sz w:val="24"/>
          <w:szCs w:val="24"/>
          <w:lang w:eastAsia="ru-RU"/>
        </w:rPr>
        <w:t xml:space="preserve"> - численность населения в возрасте 1 - 6 лет (демографические данные населения в возрасте 1 - 6 лет);</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ЧД</w:t>
      </w:r>
      <w:r w:rsidRPr="00B44349">
        <w:rPr>
          <w:sz w:val="24"/>
          <w:szCs w:val="24"/>
          <w:vertAlign w:val="subscript"/>
          <w:lang w:eastAsia="ru-RU"/>
        </w:rPr>
        <w:t>5-6</w:t>
      </w:r>
      <w:r w:rsidRPr="00B44349">
        <w:rPr>
          <w:sz w:val="24"/>
          <w:szCs w:val="24"/>
          <w:lang w:eastAsia="ru-RU"/>
        </w:rPr>
        <w:t>оу - численность обучающихся в общеобразовательных организациях в возрасте 5 - 6 лет (периодическая отчетность, форма N ОО-1).</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 xml:space="preserve">4 </w:t>
      </w:r>
      <w:hyperlink r:id="rId8" w:history="1">
        <w:r w:rsidRPr="00B44349">
          <w:rPr>
            <w:rStyle w:val="a8"/>
            <w:rFonts w:ascii="Times New Roman" w:eastAsia="Times New Roman" w:hAnsi="Times New Roman" w:cs="Times New Roman"/>
            <w:color w:val="auto"/>
            <w:sz w:val="24"/>
            <w:szCs w:val="24"/>
            <w:u w:val="none"/>
            <w:lang w:eastAsia="ru-RU"/>
          </w:rPr>
          <w:t>Указ</w:t>
        </w:r>
      </w:hyperlink>
      <w:r w:rsidRPr="00B44349">
        <w:rPr>
          <w:rFonts w:ascii="Times New Roman" w:eastAsia="Times New Roman" w:hAnsi="Times New Roman" w:cs="Times New Roman"/>
          <w:sz w:val="24"/>
          <w:szCs w:val="24"/>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4C74F2" w:rsidP="00B44349">
      <w:pPr>
        <w:widowControl w:val="0"/>
        <w:autoSpaceDE w:val="0"/>
        <w:autoSpaceDN w:val="0"/>
        <w:adjustRightInd w:val="0"/>
        <w:ind w:firstLine="709"/>
        <w:jc w:val="both"/>
        <w:rPr>
          <w:sz w:val="24"/>
          <w:szCs w:val="24"/>
          <w:lang w:eastAsia="ru-RU"/>
        </w:rPr>
      </w:pPr>
      <w:r>
        <w:rPr>
          <w:noProof/>
          <w:position w:val="-12"/>
          <w:sz w:val="24"/>
          <w:szCs w:val="24"/>
          <w:lang w:eastAsia="ru-RU"/>
        </w:rPr>
        <w:pict>
          <v:shape id="Рисунок 1" o:spid="_x0000_i1026" type="#_x0000_t75" style="width:137.25pt;height:19.5pt;visibility:visible;mso-wrap-style:square">
            <v:imagedata r:id="rId9" o:title=""/>
          </v:shape>
        </w:pic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k</w:t>
      </w:r>
      <w:r w:rsidRPr="00B44349">
        <w:rPr>
          <w:sz w:val="24"/>
          <w:szCs w:val="24"/>
          <w:vertAlign w:val="subscript"/>
          <w:lang w:eastAsia="ru-RU"/>
        </w:rPr>
        <w:t>i</w:t>
      </w:r>
      <w:proofErr w:type="spellEnd"/>
      <w:r w:rsidRPr="00B44349">
        <w:rPr>
          <w:sz w:val="24"/>
          <w:szCs w:val="24"/>
          <w:lang w:eastAsia="ru-RU"/>
        </w:rPr>
        <w:t xml:space="preserve"> - количество участников (выпускников текущего года) образовательной организации, имеющих активный результат (далее - участники)</w:t>
      </w:r>
      <w:r>
        <w:rPr>
          <w:sz w:val="24"/>
          <w:szCs w:val="24"/>
          <w:lang w:eastAsia="ru-RU"/>
        </w:rPr>
        <w:t xml:space="preserve">           </w:t>
      </w:r>
      <w:r w:rsidRPr="00B44349">
        <w:rPr>
          <w:sz w:val="24"/>
          <w:szCs w:val="24"/>
          <w:lang w:eastAsia="ru-RU"/>
        </w:rPr>
        <w:t xml:space="preserve"> по соответствующему предмету;</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x</w:t>
      </w:r>
      <w:r w:rsidRPr="00B44349">
        <w:rPr>
          <w:sz w:val="24"/>
          <w:szCs w:val="24"/>
          <w:vertAlign w:val="subscript"/>
          <w:lang w:eastAsia="ru-RU"/>
        </w:rPr>
        <w:t>i</w:t>
      </w:r>
      <w:proofErr w:type="spellEnd"/>
      <w:r w:rsidRPr="00B44349">
        <w:rPr>
          <w:sz w:val="24"/>
          <w:szCs w:val="24"/>
          <w:lang w:eastAsia="ru-RU"/>
        </w:rPr>
        <w:t xml:space="preserve"> - средний тестовый балл участников по соответствующему предмету.</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Таким образом, средний балл образовательной организации рассчитывается следующим образом:</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w:t>
      </w:r>
      <w:proofErr w:type="spellStart"/>
      <w:r w:rsidRPr="00B44349">
        <w:rPr>
          <w:sz w:val="24"/>
          <w:szCs w:val="24"/>
          <w:lang w:eastAsia="ru-RU"/>
        </w:rPr>
        <w:t>x</w:t>
      </w:r>
      <w:r w:rsidRPr="00B44349">
        <w:rPr>
          <w:sz w:val="24"/>
          <w:szCs w:val="24"/>
          <w:vertAlign w:val="subscript"/>
          <w:lang w:eastAsia="ru-RU"/>
        </w:rPr>
        <w:t>рус</w:t>
      </w:r>
      <w:proofErr w:type="gramStart"/>
      <w:r w:rsidRPr="00B44349">
        <w:rPr>
          <w:sz w:val="24"/>
          <w:szCs w:val="24"/>
          <w:vertAlign w:val="subscript"/>
          <w:lang w:eastAsia="ru-RU"/>
        </w:rPr>
        <w:t>.я</w:t>
      </w:r>
      <w:proofErr w:type="gramEnd"/>
      <w:r w:rsidRPr="00B44349">
        <w:rPr>
          <w:sz w:val="24"/>
          <w:szCs w:val="24"/>
          <w:vertAlign w:val="subscript"/>
          <w:lang w:eastAsia="ru-RU"/>
        </w:rPr>
        <w:t>з</w:t>
      </w:r>
      <w:proofErr w:type="spellEnd"/>
      <w:r w:rsidRPr="00B44349">
        <w:rPr>
          <w:sz w:val="24"/>
          <w:szCs w:val="24"/>
          <w:lang w:eastAsia="ru-RU"/>
        </w:rPr>
        <w:t xml:space="preserve"> * </w:t>
      </w:r>
      <w:proofErr w:type="spellStart"/>
      <w:r w:rsidRPr="00B44349">
        <w:rPr>
          <w:sz w:val="24"/>
          <w:szCs w:val="24"/>
          <w:lang w:eastAsia="ru-RU"/>
        </w:rPr>
        <w:t>k</w:t>
      </w:r>
      <w:r w:rsidRPr="00B44349">
        <w:rPr>
          <w:sz w:val="24"/>
          <w:szCs w:val="24"/>
          <w:vertAlign w:val="subscript"/>
          <w:lang w:eastAsia="ru-RU"/>
        </w:rPr>
        <w:t>рус.яз</w:t>
      </w:r>
      <w:proofErr w:type="spellEnd"/>
      <w:r w:rsidRPr="00B44349">
        <w:rPr>
          <w:sz w:val="24"/>
          <w:szCs w:val="24"/>
          <w:lang w:eastAsia="ru-RU"/>
        </w:rPr>
        <w:t xml:space="preserve"> + </w:t>
      </w:r>
      <w:proofErr w:type="spellStart"/>
      <w:r w:rsidRPr="00B44349">
        <w:rPr>
          <w:sz w:val="24"/>
          <w:szCs w:val="24"/>
          <w:lang w:eastAsia="ru-RU"/>
        </w:rPr>
        <w:t>x</w:t>
      </w:r>
      <w:r w:rsidRPr="00B44349">
        <w:rPr>
          <w:sz w:val="24"/>
          <w:szCs w:val="24"/>
          <w:vertAlign w:val="subscript"/>
          <w:lang w:eastAsia="ru-RU"/>
        </w:rPr>
        <w:t>мат.баз</w:t>
      </w:r>
      <w:proofErr w:type="spellEnd"/>
      <w:r w:rsidRPr="00B44349">
        <w:rPr>
          <w:sz w:val="24"/>
          <w:szCs w:val="24"/>
          <w:lang w:eastAsia="ru-RU"/>
        </w:rPr>
        <w:t xml:space="preserve"> * </w:t>
      </w:r>
      <w:proofErr w:type="spellStart"/>
      <w:r w:rsidRPr="00B44349">
        <w:rPr>
          <w:sz w:val="24"/>
          <w:szCs w:val="24"/>
          <w:lang w:eastAsia="ru-RU"/>
        </w:rPr>
        <w:t>k</w:t>
      </w:r>
      <w:r w:rsidRPr="00B44349">
        <w:rPr>
          <w:sz w:val="24"/>
          <w:szCs w:val="24"/>
          <w:vertAlign w:val="subscript"/>
          <w:lang w:eastAsia="ru-RU"/>
        </w:rPr>
        <w:t>мат.баз</w:t>
      </w:r>
      <w:proofErr w:type="spellEnd"/>
      <w:r w:rsidRPr="00B44349">
        <w:rPr>
          <w:sz w:val="24"/>
          <w:szCs w:val="24"/>
          <w:lang w:eastAsia="ru-RU"/>
        </w:rPr>
        <w:t xml:space="preserve"> + </w:t>
      </w:r>
      <w:proofErr w:type="spellStart"/>
      <w:r w:rsidRPr="00B44349">
        <w:rPr>
          <w:sz w:val="24"/>
          <w:szCs w:val="24"/>
          <w:lang w:eastAsia="ru-RU"/>
        </w:rPr>
        <w:t>x</w:t>
      </w:r>
      <w:r w:rsidRPr="00B44349">
        <w:rPr>
          <w:sz w:val="24"/>
          <w:szCs w:val="24"/>
          <w:vertAlign w:val="subscript"/>
          <w:lang w:eastAsia="ru-RU"/>
        </w:rPr>
        <w:t>мат.проф</w:t>
      </w:r>
      <w:proofErr w:type="spellEnd"/>
      <w:r w:rsidRPr="00B44349">
        <w:rPr>
          <w:sz w:val="24"/>
          <w:szCs w:val="24"/>
          <w:lang w:eastAsia="ru-RU"/>
        </w:rPr>
        <w:t xml:space="preserve"> * </w:t>
      </w:r>
      <w:proofErr w:type="spellStart"/>
      <w:r w:rsidRPr="00B44349">
        <w:rPr>
          <w:sz w:val="24"/>
          <w:szCs w:val="24"/>
          <w:lang w:eastAsia="ru-RU"/>
        </w:rPr>
        <w:t>k</w:t>
      </w:r>
      <w:r w:rsidRPr="00B44349">
        <w:rPr>
          <w:sz w:val="24"/>
          <w:szCs w:val="24"/>
          <w:vertAlign w:val="subscript"/>
          <w:lang w:eastAsia="ru-RU"/>
        </w:rPr>
        <w:t>мат.проф</w:t>
      </w:r>
      <w:proofErr w:type="spellEnd"/>
      <w:r w:rsidRPr="00B44349">
        <w:rPr>
          <w:sz w:val="24"/>
          <w:szCs w:val="24"/>
          <w:lang w:eastAsia="ru-RU"/>
        </w:rPr>
        <w:t>) / (</w:t>
      </w:r>
      <w:proofErr w:type="spellStart"/>
      <w:r w:rsidRPr="00B44349">
        <w:rPr>
          <w:sz w:val="24"/>
          <w:szCs w:val="24"/>
          <w:lang w:eastAsia="ru-RU"/>
        </w:rPr>
        <w:t>k</w:t>
      </w:r>
      <w:r w:rsidRPr="00B44349">
        <w:rPr>
          <w:sz w:val="24"/>
          <w:szCs w:val="24"/>
          <w:vertAlign w:val="subscript"/>
          <w:lang w:eastAsia="ru-RU"/>
        </w:rPr>
        <w:t>рус.яз</w:t>
      </w:r>
      <w:proofErr w:type="spellEnd"/>
      <w:r w:rsidRPr="00B44349">
        <w:rPr>
          <w:sz w:val="24"/>
          <w:szCs w:val="24"/>
          <w:lang w:eastAsia="ru-RU"/>
        </w:rPr>
        <w:t xml:space="preserve"> + </w:t>
      </w:r>
      <w:proofErr w:type="spellStart"/>
      <w:r w:rsidRPr="00B44349">
        <w:rPr>
          <w:sz w:val="24"/>
          <w:szCs w:val="24"/>
          <w:lang w:eastAsia="ru-RU"/>
        </w:rPr>
        <w:t>k</w:t>
      </w:r>
      <w:r w:rsidRPr="00B44349">
        <w:rPr>
          <w:sz w:val="24"/>
          <w:szCs w:val="24"/>
          <w:vertAlign w:val="subscript"/>
          <w:lang w:eastAsia="ru-RU"/>
        </w:rPr>
        <w:t>мат.баз</w:t>
      </w:r>
      <w:proofErr w:type="spellEnd"/>
      <w:r w:rsidRPr="00B44349">
        <w:rPr>
          <w:sz w:val="24"/>
          <w:szCs w:val="24"/>
          <w:lang w:eastAsia="ru-RU"/>
        </w:rPr>
        <w:t xml:space="preserve"> + </w:t>
      </w:r>
      <w:proofErr w:type="spellStart"/>
      <w:r w:rsidRPr="00B44349">
        <w:rPr>
          <w:sz w:val="24"/>
          <w:szCs w:val="24"/>
          <w:lang w:eastAsia="ru-RU"/>
        </w:rPr>
        <w:t>k</w:t>
      </w:r>
      <w:r w:rsidRPr="00B44349">
        <w:rPr>
          <w:sz w:val="24"/>
          <w:szCs w:val="24"/>
          <w:vertAlign w:val="subscript"/>
          <w:lang w:eastAsia="ru-RU"/>
        </w:rPr>
        <w:t>мат.проф</w:t>
      </w:r>
      <w:proofErr w:type="spellEnd"/>
      <w:r w:rsidRPr="00B44349">
        <w:rPr>
          <w:sz w:val="24"/>
          <w:szCs w:val="24"/>
          <w:lang w:eastAsia="ru-RU"/>
        </w:rPr>
        <w:t>),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x</w:t>
      </w:r>
      <w:r w:rsidRPr="00B44349">
        <w:rPr>
          <w:sz w:val="24"/>
          <w:szCs w:val="24"/>
          <w:vertAlign w:val="subscript"/>
          <w:lang w:eastAsia="ru-RU"/>
        </w:rPr>
        <w:t>рус</w:t>
      </w:r>
      <w:proofErr w:type="gramStart"/>
      <w:r w:rsidRPr="00B44349">
        <w:rPr>
          <w:sz w:val="24"/>
          <w:szCs w:val="24"/>
          <w:vertAlign w:val="subscript"/>
          <w:lang w:eastAsia="ru-RU"/>
        </w:rPr>
        <w:t>.я</w:t>
      </w:r>
      <w:proofErr w:type="gramEnd"/>
      <w:r w:rsidRPr="00B44349">
        <w:rPr>
          <w:sz w:val="24"/>
          <w:szCs w:val="24"/>
          <w:vertAlign w:val="subscript"/>
          <w:lang w:eastAsia="ru-RU"/>
        </w:rPr>
        <w:t>з</w:t>
      </w:r>
      <w:proofErr w:type="spellEnd"/>
      <w:r w:rsidRPr="00B44349">
        <w:rPr>
          <w:sz w:val="24"/>
          <w:szCs w:val="24"/>
          <w:lang w:eastAsia="ru-RU"/>
        </w:rPr>
        <w:t xml:space="preserve"> - средний балл участников по русскому языку;</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x</w:t>
      </w:r>
      <w:r w:rsidRPr="00B44349">
        <w:rPr>
          <w:sz w:val="24"/>
          <w:szCs w:val="24"/>
          <w:vertAlign w:val="subscript"/>
          <w:lang w:eastAsia="ru-RU"/>
        </w:rPr>
        <w:t>мат</w:t>
      </w:r>
      <w:proofErr w:type="gramStart"/>
      <w:r w:rsidRPr="00B44349">
        <w:rPr>
          <w:sz w:val="24"/>
          <w:szCs w:val="24"/>
          <w:vertAlign w:val="subscript"/>
          <w:lang w:eastAsia="ru-RU"/>
        </w:rPr>
        <w:t>.б</w:t>
      </w:r>
      <w:proofErr w:type="gramEnd"/>
      <w:r w:rsidRPr="00B44349">
        <w:rPr>
          <w:sz w:val="24"/>
          <w:szCs w:val="24"/>
          <w:vertAlign w:val="subscript"/>
          <w:lang w:eastAsia="ru-RU"/>
        </w:rPr>
        <w:t>аз</w:t>
      </w:r>
      <w:proofErr w:type="spellEnd"/>
      <w:r w:rsidRPr="00B44349">
        <w:rPr>
          <w:sz w:val="24"/>
          <w:szCs w:val="24"/>
          <w:lang w:eastAsia="ru-RU"/>
        </w:rPr>
        <w:t xml:space="preserve"> - средний балл участников по базовой математике;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x</w:t>
      </w:r>
      <w:r w:rsidRPr="00B44349">
        <w:rPr>
          <w:sz w:val="24"/>
          <w:szCs w:val="24"/>
          <w:vertAlign w:val="subscript"/>
          <w:lang w:eastAsia="ru-RU"/>
        </w:rPr>
        <w:t>мат</w:t>
      </w:r>
      <w:proofErr w:type="gramStart"/>
      <w:r w:rsidRPr="00B44349">
        <w:rPr>
          <w:sz w:val="24"/>
          <w:szCs w:val="24"/>
          <w:vertAlign w:val="subscript"/>
          <w:lang w:eastAsia="ru-RU"/>
        </w:rPr>
        <w:t>.п</w:t>
      </w:r>
      <w:proofErr w:type="gramEnd"/>
      <w:r w:rsidRPr="00B44349">
        <w:rPr>
          <w:sz w:val="24"/>
          <w:szCs w:val="24"/>
          <w:vertAlign w:val="subscript"/>
          <w:lang w:eastAsia="ru-RU"/>
        </w:rPr>
        <w:t>роф</w:t>
      </w:r>
      <w:proofErr w:type="spellEnd"/>
      <w:r w:rsidRPr="00B44349">
        <w:rPr>
          <w:sz w:val="24"/>
          <w:szCs w:val="24"/>
          <w:lang w:eastAsia="ru-RU"/>
        </w:rPr>
        <w:t xml:space="preserve"> - средний балл участников по профильной математике;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k</w:t>
      </w:r>
      <w:r w:rsidRPr="00B44349">
        <w:rPr>
          <w:sz w:val="24"/>
          <w:szCs w:val="24"/>
          <w:vertAlign w:val="subscript"/>
          <w:lang w:eastAsia="ru-RU"/>
        </w:rPr>
        <w:t>рус</w:t>
      </w:r>
      <w:proofErr w:type="gramStart"/>
      <w:r w:rsidRPr="00B44349">
        <w:rPr>
          <w:sz w:val="24"/>
          <w:szCs w:val="24"/>
          <w:vertAlign w:val="subscript"/>
          <w:lang w:eastAsia="ru-RU"/>
        </w:rPr>
        <w:t>.я</w:t>
      </w:r>
      <w:proofErr w:type="gramEnd"/>
      <w:r w:rsidRPr="00B44349">
        <w:rPr>
          <w:sz w:val="24"/>
          <w:szCs w:val="24"/>
          <w:vertAlign w:val="subscript"/>
          <w:lang w:eastAsia="ru-RU"/>
        </w:rPr>
        <w:t>з</w:t>
      </w:r>
      <w:proofErr w:type="spellEnd"/>
      <w:r w:rsidRPr="00B44349">
        <w:rPr>
          <w:sz w:val="24"/>
          <w:szCs w:val="24"/>
          <w:lang w:eastAsia="ru-RU"/>
        </w:rPr>
        <w:t xml:space="preserve"> - количество участников по русскому языку;</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k</w:t>
      </w:r>
      <w:r w:rsidRPr="00B44349">
        <w:rPr>
          <w:sz w:val="24"/>
          <w:szCs w:val="24"/>
          <w:vertAlign w:val="subscript"/>
          <w:lang w:eastAsia="ru-RU"/>
        </w:rPr>
        <w:t>мат</w:t>
      </w:r>
      <w:proofErr w:type="gramStart"/>
      <w:r w:rsidRPr="00B44349">
        <w:rPr>
          <w:sz w:val="24"/>
          <w:szCs w:val="24"/>
          <w:vertAlign w:val="subscript"/>
          <w:lang w:eastAsia="ru-RU"/>
        </w:rPr>
        <w:t>.б</w:t>
      </w:r>
      <w:proofErr w:type="gramEnd"/>
      <w:r w:rsidRPr="00B44349">
        <w:rPr>
          <w:sz w:val="24"/>
          <w:szCs w:val="24"/>
          <w:vertAlign w:val="subscript"/>
          <w:lang w:eastAsia="ru-RU"/>
        </w:rPr>
        <w:t>аз</w:t>
      </w:r>
      <w:proofErr w:type="spellEnd"/>
      <w:r w:rsidRPr="00B44349">
        <w:rPr>
          <w:sz w:val="24"/>
          <w:szCs w:val="24"/>
          <w:lang w:eastAsia="ru-RU"/>
        </w:rPr>
        <w:t xml:space="preserve"> - количество участников по базовой математике;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k</w:t>
      </w:r>
      <w:r w:rsidRPr="00B44349">
        <w:rPr>
          <w:sz w:val="24"/>
          <w:szCs w:val="24"/>
          <w:vertAlign w:val="subscript"/>
          <w:lang w:eastAsia="ru-RU"/>
        </w:rPr>
        <w:t>мат</w:t>
      </w:r>
      <w:proofErr w:type="gramStart"/>
      <w:r w:rsidRPr="00B44349">
        <w:rPr>
          <w:sz w:val="24"/>
          <w:szCs w:val="24"/>
          <w:vertAlign w:val="subscript"/>
          <w:lang w:eastAsia="ru-RU"/>
        </w:rPr>
        <w:t>.п</w:t>
      </w:r>
      <w:proofErr w:type="gramEnd"/>
      <w:r w:rsidRPr="00B44349">
        <w:rPr>
          <w:sz w:val="24"/>
          <w:szCs w:val="24"/>
          <w:vertAlign w:val="subscript"/>
          <w:lang w:eastAsia="ru-RU"/>
        </w:rPr>
        <w:t>роф</w:t>
      </w:r>
      <w:proofErr w:type="spellEnd"/>
      <w:r w:rsidRPr="00B44349">
        <w:rPr>
          <w:sz w:val="24"/>
          <w:szCs w:val="24"/>
          <w:lang w:eastAsia="ru-RU"/>
        </w:rPr>
        <w:t xml:space="preserve"> - количество участников по профильной математике.</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При этом средний балл по базовой математике переведен из 5-балльной в 100-балльную систему в соответствии со следующей формулой:</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 xml:space="preserve">(100 * </w:t>
      </w:r>
      <w:proofErr w:type="spellStart"/>
      <w:r w:rsidRPr="00B44349">
        <w:rPr>
          <w:sz w:val="24"/>
          <w:szCs w:val="24"/>
          <w:lang w:eastAsia="ru-RU"/>
        </w:rPr>
        <w:t>x</w:t>
      </w:r>
      <w:r w:rsidRPr="00B44349">
        <w:rPr>
          <w:sz w:val="24"/>
          <w:szCs w:val="24"/>
          <w:vertAlign w:val="subscript"/>
          <w:lang w:eastAsia="ru-RU"/>
        </w:rPr>
        <w:t>мат</w:t>
      </w:r>
      <w:proofErr w:type="gramStart"/>
      <w:r w:rsidRPr="00B44349">
        <w:rPr>
          <w:sz w:val="24"/>
          <w:szCs w:val="24"/>
          <w:vertAlign w:val="subscript"/>
          <w:lang w:eastAsia="ru-RU"/>
        </w:rPr>
        <w:t>.б</w:t>
      </w:r>
      <w:proofErr w:type="gramEnd"/>
      <w:r w:rsidRPr="00B44349">
        <w:rPr>
          <w:sz w:val="24"/>
          <w:szCs w:val="24"/>
          <w:vertAlign w:val="subscript"/>
          <w:lang w:eastAsia="ru-RU"/>
        </w:rPr>
        <w:t>аз</w:t>
      </w:r>
      <w:proofErr w:type="spellEnd"/>
      <w:r w:rsidRPr="00B44349">
        <w:rPr>
          <w:sz w:val="24"/>
          <w:szCs w:val="24"/>
          <w:vertAlign w:val="subscript"/>
          <w:lang w:eastAsia="ru-RU"/>
        </w:rPr>
        <w:t>(5)</w:t>
      </w:r>
      <w:r w:rsidRPr="00B44349">
        <w:rPr>
          <w:sz w:val="24"/>
          <w:szCs w:val="24"/>
          <w:lang w:eastAsia="ru-RU"/>
        </w:rPr>
        <w:t>) / 5,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x</w:t>
      </w:r>
      <w:r w:rsidRPr="00B44349">
        <w:rPr>
          <w:sz w:val="24"/>
          <w:szCs w:val="24"/>
          <w:vertAlign w:val="subscript"/>
          <w:lang w:eastAsia="ru-RU"/>
        </w:rPr>
        <w:t>мат</w:t>
      </w:r>
      <w:proofErr w:type="gramStart"/>
      <w:r w:rsidRPr="00B44349">
        <w:rPr>
          <w:sz w:val="24"/>
          <w:szCs w:val="24"/>
          <w:vertAlign w:val="subscript"/>
          <w:lang w:eastAsia="ru-RU"/>
        </w:rPr>
        <w:t>.б</w:t>
      </w:r>
      <w:proofErr w:type="gramEnd"/>
      <w:r w:rsidRPr="00B44349">
        <w:rPr>
          <w:sz w:val="24"/>
          <w:szCs w:val="24"/>
          <w:vertAlign w:val="subscript"/>
          <w:lang w:eastAsia="ru-RU"/>
        </w:rPr>
        <w:t>аз</w:t>
      </w:r>
      <w:proofErr w:type="spellEnd"/>
      <w:r w:rsidRPr="00B44349">
        <w:rPr>
          <w:sz w:val="24"/>
          <w:szCs w:val="24"/>
          <w:vertAlign w:val="subscript"/>
          <w:lang w:eastAsia="ru-RU"/>
        </w:rPr>
        <w:t>(5)</w:t>
      </w:r>
      <w:r w:rsidRPr="00B44349">
        <w:rPr>
          <w:sz w:val="24"/>
          <w:szCs w:val="24"/>
          <w:lang w:eastAsia="ru-RU"/>
        </w:rPr>
        <w:t xml:space="preserve"> - средний балл участников по базовой математике по 5-балльной шкале.</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 xml:space="preserve">5 </w:t>
      </w:r>
      <w:hyperlink r:id="rId10" w:history="1">
        <w:r w:rsidRPr="00B44349">
          <w:rPr>
            <w:rStyle w:val="a8"/>
            <w:rFonts w:ascii="Times New Roman" w:eastAsia="Times New Roman" w:hAnsi="Times New Roman" w:cs="Times New Roman"/>
            <w:color w:val="auto"/>
            <w:sz w:val="24"/>
            <w:szCs w:val="24"/>
            <w:u w:val="none"/>
            <w:lang w:eastAsia="ru-RU"/>
          </w:rPr>
          <w:t>Указ</w:t>
        </w:r>
      </w:hyperlink>
      <w:r w:rsidRPr="00B44349">
        <w:rPr>
          <w:rFonts w:ascii="Times New Roman" w:eastAsia="Times New Roman" w:hAnsi="Times New Roman" w:cs="Times New Roman"/>
          <w:sz w:val="24"/>
          <w:szCs w:val="24"/>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44349" w:rsidRPr="00B44349" w:rsidRDefault="004C74F2" w:rsidP="00B44349">
      <w:pPr>
        <w:widowControl w:val="0"/>
        <w:autoSpaceDE w:val="0"/>
        <w:autoSpaceDN w:val="0"/>
        <w:adjustRightInd w:val="0"/>
        <w:ind w:firstLine="709"/>
        <w:jc w:val="both"/>
        <w:rPr>
          <w:sz w:val="24"/>
          <w:szCs w:val="24"/>
          <w:lang w:eastAsia="ru-RU"/>
        </w:rPr>
      </w:pPr>
      <w:hyperlink r:id="rId11" w:history="1">
        <w:r w:rsidR="00B44349" w:rsidRPr="00B44349">
          <w:rPr>
            <w:rStyle w:val="a8"/>
            <w:color w:val="auto"/>
            <w:sz w:val="24"/>
            <w:szCs w:val="24"/>
            <w:u w:val="none"/>
            <w:lang w:eastAsia="ru-RU"/>
          </w:rPr>
          <w:t>Методика</w:t>
        </w:r>
      </w:hyperlink>
      <w:r w:rsidR="00B44349" w:rsidRPr="00B44349">
        <w:rPr>
          <w:sz w:val="24"/>
          <w:szCs w:val="24"/>
          <w:lang w:eastAsia="ru-RU"/>
        </w:rPr>
        <w:t xml:space="preserve"> расчета показателя утверждена приказом Федеральной службы государственной ст</w:t>
      </w:r>
      <w:r w:rsidR="00B44349">
        <w:rPr>
          <w:sz w:val="24"/>
          <w:szCs w:val="24"/>
          <w:lang w:eastAsia="ru-RU"/>
        </w:rPr>
        <w:t>атистики от 4 апреля 2017 года №</w:t>
      </w:r>
      <w:r w:rsidR="00B44349" w:rsidRPr="00B44349">
        <w:rPr>
          <w:sz w:val="24"/>
          <w:szCs w:val="24"/>
          <w:lang w:eastAsia="ru-RU"/>
        </w:rPr>
        <w:t xml:space="preserve"> 225 </w:t>
      </w:r>
      <w:r w:rsidR="00B44349">
        <w:rPr>
          <w:sz w:val="24"/>
          <w:szCs w:val="24"/>
          <w:lang w:eastAsia="ru-RU"/>
        </w:rPr>
        <w:t xml:space="preserve">                        </w:t>
      </w:r>
      <w:r w:rsidR="00B44349" w:rsidRPr="00B44349">
        <w:rPr>
          <w:sz w:val="24"/>
          <w:szCs w:val="24"/>
          <w:lang w:eastAsia="ru-RU"/>
        </w:rPr>
        <w:t>«Об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 Форма федерального статистического наблюдения N 1-ДОП «Сведения о дополнительном образовании и спортивной подготовке детей». Форма федерального статистического наблюдения N 1-качество 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6</w:t>
      </w:r>
      <w:proofErr w:type="gramStart"/>
      <w:r w:rsidRPr="00B44349">
        <w:rPr>
          <w:rFonts w:ascii="Times New Roman" w:eastAsia="Times New Roman" w:hAnsi="Times New Roman" w:cs="Times New Roman"/>
          <w:sz w:val="24"/>
          <w:szCs w:val="24"/>
          <w:vertAlign w:val="superscript"/>
          <w:lang w:eastAsia="ru-RU"/>
        </w:rPr>
        <w:t xml:space="preserve"> </w:t>
      </w:r>
      <w:r w:rsidRPr="00B44349">
        <w:rPr>
          <w:rFonts w:ascii="Times New Roman" w:eastAsia="Times New Roman" w:hAnsi="Times New Roman" w:cs="Times New Roman"/>
          <w:sz w:val="24"/>
          <w:szCs w:val="24"/>
          <w:lang w:eastAsia="ru-RU"/>
        </w:rPr>
        <w:t>Р</w:t>
      </w:r>
      <w:proofErr w:type="gramEnd"/>
      <w:r w:rsidRPr="00B44349">
        <w:rPr>
          <w:rFonts w:ascii="Times New Roman" w:eastAsia="Times New Roman" w:hAnsi="Times New Roman" w:cs="Times New Roman"/>
          <w:sz w:val="24"/>
          <w:szCs w:val="24"/>
          <w:lang w:eastAsia="ru-RU"/>
        </w:rPr>
        <w:t>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ЧО</w:t>
      </w:r>
      <w:r w:rsidRPr="00B44349">
        <w:rPr>
          <w:sz w:val="24"/>
          <w:szCs w:val="24"/>
          <w:vertAlign w:val="subscript"/>
          <w:lang w:eastAsia="ru-RU"/>
        </w:rPr>
        <w:t>оа</w:t>
      </w:r>
      <w:proofErr w:type="gramStart"/>
      <w:r w:rsidRPr="00B44349">
        <w:rPr>
          <w:sz w:val="24"/>
          <w:szCs w:val="24"/>
          <w:vertAlign w:val="subscript"/>
          <w:lang w:eastAsia="ru-RU"/>
        </w:rPr>
        <w:t>,к</w:t>
      </w:r>
      <w:proofErr w:type="spellEnd"/>
      <w:proofErr w:type="gramEnd"/>
      <w:r w:rsidRPr="00B44349">
        <w:rPr>
          <w:sz w:val="24"/>
          <w:szCs w:val="24"/>
          <w:lang w:eastAsia="ru-RU"/>
        </w:rPr>
        <w:t xml:space="preserve"> / </w:t>
      </w:r>
      <w:proofErr w:type="spellStart"/>
      <w:r w:rsidRPr="00B44349">
        <w:rPr>
          <w:sz w:val="24"/>
          <w:szCs w:val="24"/>
          <w:lang w:eastAsia="ru-RU"/>
        </w:rPr>
        <w:t>ЧО</w:t>
      </w:r>
      <w:r w:rsidRPr="00B44349">
        <w:rPr>
          <w:sz w:val="24"/>
          <w:szCs w:val="24"/>
          <w:vertAlign w:val="subscript"/>
          <w:lang w:eastAsia="ru-RU"/>
        </w:rPr>
        <w:t>о</w:t>
      </w:r>
      <w:proofErr w:type="spellEnd"/>
      <w:r w:rsidRPr="00B44349">
        <w:rPr>
          <w:sz w:val="24"/>
          <w:szCs w:val="24"/>
          <w:lang w:eastAsia="ru-RU"/>
        </w:rPr>
        <w:t xml:space="preserve"> * 100%,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ЧО</w:t>
      </w:r>
      <w:r w:rsidRPr="00B44349">
        <w:rPr>
          <w:sz w:val="24"/>
          <w:szCs w:val="24"/>
          <w:vertAlign w:val="subscript"/>
          <w:lang w:eastAsia="ru-RU"/>
        </w:rPr>
        <w:t>оа</w:t>
      </w:r>
      <w:proofErr w:type="gramStart"/>
      <w:r w:rsidRPr="00B44349">
        <w:rPr>
          <w:sz w:val="24"/>
          <w:szCs w:val="24"/>
          <w:vertAlign w:val="subscript"/>
          <w:lang w:eastAsia="ru-RU"/>
        </w:rPr>
        <w:t>,к</w:t>
      </w:r>
      <w:proofErr w:type="spellEnd"/>
      <w:proofErr w:type="gramEnd"/>
      <w:r w:rsidRPr="00B44349">
        <w:rPr>
          <w:sz w:val="24"/>
          <w:szCs w:val="24"/>
          <w:lang w:eastAsia="ru-RU"/>
        </w:rPr>
        <w:t xml:space="preserve">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 N ОО-2);</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ЧО</w:t>
      </w:r>
      <w:r w:rsidRPr="00B44349">
        <w:rPr>
          <w:sz w:val="24"/>
          <w:szCs w:val="24"/>
          <w:vertAlign w:val="subscript"/>
          <w:lang w:eastAsia="ru-RU"/>
        </w:rPr>
        <w:t>о</w:t>
      </w:r>
      <w:proofErr w:type="spellEnd"/>
      <w:r w:rsidRPr="00B44349">
        <w:rPr>
          <w:sz w:val="24"/>
          <w:szCs w:val="24"/>
          <w:lang w:eastAsia="ru-RU"/>
        </w:rPr>
        <w:t xml:space="preserve"> - численность образовательных организаций, реализующих программы общего образования (периодическая отчетность, форма N ОО-2).</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7</w:t>
      </w:r>
      <w:proofErr w:type="gramStart"/>
      <w:r w:rsidRPr="00B44349">
        <w:rPr>
          <w:rFonts w:ascii="Times New Roman" w:eastAsia="Times New Roman" w:hAnsi="Times New Roman" w:cs="Times New Roman"/>
          <w:sz w:val="24"/>
          <w:szCs w:val="24"/>
          <w:vertAlign w:val="superscript"/>
          <w:lang w:eastAsia="ru-RU"/>
        </w:rPr>
        <w:t xml:space="preserve">  </w:t>
      </w:r>
      <w:r w:rsidRPr="00B44349">
        <w:rPr>
          <w:rFonts w:ascii="Times New Roman" w:eastAsia="Times New Roman" w:hAnsi="Times New Roman" w:cs="Times New Roman"/>
          <w:sz w:val="24"/>
          <w:szCs w:val="24"/>
          <w:lang w:eastAsia="ru-RU"/>
        </w:rPr>
        <w:t>Р</w:t>
      </w:r>
      <w:proofErr w:type="gramEnd"/>
      <w:r w:rsidRPr="00B44349">
        <w:rPr>
          <w:rFonts w:ascii="Times New Roman" w:eastAsia="Times New Roman" w:hAnsi="Times New Roman" w:cs="Times New Roman"/>
          <w:sz w:val="24"/>
          <w:szCs w:val="24"/>
          <w:lang w:eastAsia="ru-RU"/>
        </w:rPr>
        <w:t>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ЧОоу</w:t>
      </w:r>
      <w:r w:rsidRPr="00B44349">
        <w:rPr>
          <w:sz w:val="24"/>
          <w:szCs w:val="24"/>
          <w:vertAlign w:val="subscript"/>
          <w:lang w:eastAsia="ru-RU"/>
        </w:rPr>
        <w:t>осо</w:t>
      </w:r>
      <w:proofErr w:type="spellEnd"/>
      <w:r w:rsidRPr="00B44349">
        <w:rPr>
          <w:sz w:val="24"/>
          <w:szCs w:val="24"/>
          <w:lang w:eastAsia="ru-RU"/>
        </w:rPr>
        <w:t xml:space="preserve"> / </w:t>
      </w:r>
      <w:proofErr w:type="spellStart"/>
      <w:r w:rsidRPr="00B44349">
        <w:rPr>
          <w:sz w:val="24"/>
          <w:szCs w:val="24"/>
          <w:lang w:eastAsia="ru-RU"/>
        </w:rPr>
        <w:t>ЧОоу</w:t>
      </w:r>
      <w:proofErr w:type="spellEnd"/>
      <w:r w:rsidRPr="00B44349">
        <w:rPr>
          <w:sz w:val="24"/>
          <w:szCs w:val="24"/>
          <w:lang w:eastAsia="ru-RU"/>
        </w:rPr>
        <w:t xml:space="preserve"> * 100%,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ЧОоу</w:t>
      </w:r>
      <w:r w:rsidRPr="00B44349">
        <w:rPr>
          <w:sz w:val="24"/>
          <w:szCs w:val="24"/>
          <w:vertAlign w:val="subscript"/>
          <w:lang w:eastAsia="ru-RU"/>
        </w:rPr>
        <w:t>осо</w:t>
      </w:r>
      <w:proofErr w:type="spellEnd"/>
      <w:r w:rsidRPr="00B44349">
        <w:rPr>
          <w:sz w:val="24"/>
          <w:szCs w:val="24"/>
          <w:lang w:eastAsia="ru-RU"/>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ЧОоу</w:t>
      </w:r>
      <w:proofErr w:type="spellEnd"/>
      <w:r w:rsidRPr="00B44349">
        <w:rPr>
          <w:sz w:val="24"/>
          <w:szCs w:val="24"/>
          <w:lang w:eastAsia="ru-RU"/>
        </w:rPr>
        <w:t xml:space="preserve"> - численность государственных (муниципальных) общеобразовательных организаций (периодическая отчетность, форма N ОО-1).</w:t>
      </w: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8</w:t>
      </w:r>
      <w:proofErr w:type="gramStart"/>
      <w:r w:rsidRPr="00B44349">
        <w:rPr>
          <w:rFonts w:ascii="Times New Roman" w:eastAsia="Times New Roman" w:hAnsi="Times New Roman" w:cs="Times New Roman"/>
          <w:sz w:val="24"/>
          <w:szCs w:val="24"/>
          <w:vertAlign w:val="superscript"/>
          <w:lang w:eastAsia="ru-RU"/>
        </w:rPr>
        <w:t xml:space="preserve"> </w:t>
      </w:r>
      <w:r w:rsidRPr="00B44349">
        <w:rPr>
          <w:rFonts w:ascii="Times New Roman" w:eastAsia="Times New Roman" w:hAnsi="Times New Roman" w:cs="Times New Roman"/>
          <w:sz w:val="24"/>
          <w:szCs w:val="24"/>
          <w:lang w:eastAsia="ru-RU"/>
        </w:rPr>
        <w:t>В</w:t>
      </w:r>
      <w:proofErr w:type="gramEnd"/>
      <w:r w:rsidRPr="00B44349">
        <w:rPr>
          <w:rFonts w:ascii="Times New Roman" w:eastAsia="Times New Roman" w:hAnsi="Times New Roman" w:cs="Times New Roman"/>
          <w:sz w:val="24"/>
          <w:szCs w:val="24"/>
          <w:lang w:eastAsia="ru-RU"/>
        </w:rPr>
        <w:t xml:space="preserve"> соответствии с письмами Министерства экономического развития Российской Федерации от 26 декабря 2016 года N 40081-ОФ/ДО1и, Департамента экономического развития автономного округа от 7 февраля 2017 года N 22-исх-1501.</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К</w:t>
      </w:r>
      <w:r w:rsidRPr="00B44349">
        <w:rPr>
          <w:sz w:val="24"/>
          <w:szCs w:val="24"/>
          <w:vertAlign w:val="subscript"/>
          <w:lang w:eastAsia="ru-RU"/>
        </w:rPr>
        <w:t>н</w:t>
      </w:r>
      <w:proofErr w:type="spellEnd"/>
      <w:proofErr w:type="gramStart"/>
      <w:r w:rsidRPr="00B44349">
        <w:rPr>
          <w:sz w:val="24"/>
          <w:szCs w:val="24"/>
          <w:lang w:eastAsia="ru-RU"/>
        </w:rPr>
        <w:t xml:space="preserve"> / К</w:t>
      </w:r>
      <w:proofErr w:type="gramEnd"/>
      <w:r w:rsidRPr="00B44349">
        <w:rPr>
          <w:sz w:val="24"/>
          <w:szCs w:val="24"/>
          <w:vertAlign w:val="subscript"/>
          <w:lang w:eastAsia="ru-RU"/>
        </w:rPr>
        <w:t>о</w:t>
      </w:r>
      <w:r w:rsidRPr="00B44349">
        <w:rPr>
          <w:sz w:val="24"/>
          <w:szCs w:val="24"/>
          <w:lang w:eastAsia="ru-RU"/>
        </w:rPr>
        <w:t xml:space="preserve"> * 100%,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К</w:t>
      </w:r>
      <w:r w:rsidRPr="00B44349">
        <w:rPr>
          <w:sz w:val="24"/>
          <w:szCs w:val="24"/>
          <w:vertAlign w:val="subscript"/>
          <w:lang w:eastAsia="ru-RU"/>
        </w:rPr>
        <w:t>н</w:t>
      </w:r>
      <w:proofErr w:type="spellEnd"/>
      <w:r w:rsidRPr="00B44349">
        <w:rPr>
          <w:sz w:val="24"/>
          <w:szCs w:val="24"/>
          <w:lang w:eastAsia="ru-RU"/>
        </w:rPr>
        <w:t xml:space="preserve"> - количество негосударственных, в том числе некоммерческих, организаций, предоставляющих услуги в сфере образования;</w:t>
      </w:r>
    </w:p>
    <w:p w:rsidR="00B44349" w:rsidRPr="00B44349" w:rsidRDefault="00B44349" w:rsidP="00B44349">
      <w:pPr>
        <w:widowControl w:val="0"/>
        <w:autoSpaceDE w:val="0"/>
        <w:autoSpaceDN w:val="0"/>
        <w:adjustRightInd w:val="0"/>
        <w:ind w:firstLine="709"/>
        <w:jc w:val="both"/>
        <w:rPr>
          <w:sz w:val="24"/>
          <w:szCs w:val="24"/>
          <w:lang w:eastAsia="ru-RU"/>
        </w:rPr>
      </w:pPr>
      <w:proofErr w:type="gramStart"/>
      <w:r w:rsidRPr="00B44349">
        <w:rPr>
          <w:sz w:val="24"/>
          <w:szCs w:val="24"/>
          <w:lang w:eastAsia="ru-RU"/>
        </w:rPr>
        <w:t>К</w:t>
      </w:r>
      <w:r w:rsidRPr="00B44349">
        <w:rPr>
          <w:sz w:val="24"/>
          <w:szCs w:val="24"/>
          <w:vertAlign w:val="subscript"/>
          <w:lang w:eastAsia="ru-RU"/>
        </w:rPr>
        <w:t>о</w:t>
      </w:r>
      <w:proofErr w:type="gramEnd"/>
      <w:r w:rsidRPr="00B44349">
        <w:rPr>
          <w:sz w:val="24"/>
          <w:szCs w:val="24"/>
          <w:lang w:eastAsia="ru-RU"/>
        </w:rPr>
        <w:t xml:space="preserve"> - общее число организаций, предоставляющих услуги в сфере образования.</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9</w:t>
      </w:r>
      <w:proofErr w:type="gramStart"/>
      <w:r w:rsidRPr="00B44349">
        <w:rPr>
          <w:rFonts w:ascii="Times New Roman" w:eastAsia="Times New Roman" w:hAnsi="Times New Roman" w:cs="Times New Roman"/>
          <w:sz w:val="24"/>
          <w:szCs w:val="24"/>
          <w:vertAlign w:val="superscript"/>
          <w:lang w:eastAsia="ru-RU"/>
        </w:rPr>
        <w:t xml:space="preserve"> </w:t>
      </w:r>
      <w:r w:rsidRPr="00B44349">
        <w:rPr>
          <w:rFonts w:ascii="Times New Roman" w:eastAsia="Times New Roman" w:hAnsi="Times New Roman" w:cs="Times New Roman"/>
          <w:sz w:val="24"/>
          <w:szCs w:val="24"/>
          <w:lang w:eastAsia="ru-RU"/>
        </w:rPr>
        <w:t>В</w:t>
      </w:r>
      <w:proofErr w:type="gramEnd"/>
      <w:r w:rsidRPr="00B44349">
        <w:rPr>
          <w:rFonts w:ascii="Times New Roman" w:eastAsia="Times New Roman" w:hAnsi="Times New Roman" w:cs="Times New Roman"/>
          <w:sz w:val="24"/>
          <w:szCs w:val="24"/>
          <w:lang w:eastAsia="ru-RU"/>
        </w:rPr>
        <w:t xml:space="preserve"> соответствии с письмами Министерства экономического развития Российской Федерации от 26 декабря 2016 года N 40081-ОФ/ДО1и, Департамента экономического развития автономного округа от 7 февраля 2017 года N 22-исх-1501.</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К</w:t>
      </w:r>
      <w:r w:rsidRPr="00B44349">
        <w:rPr>
          <w:sz w:val="24"/>
          <w:szCs w:val="24"/>
          <w:vertAlign w:val="subscript"/>
          <w:lang w:eastAsia="ru-RU"/>
        </w:rPr>
        <w:t>н</w:t>
      </w:r>
      <w:proofErr w:type="spellEnd"/>
      <w:proofErr w:type="gramStart"/>
      <w:r w:rsidRPr="00B44349">
        <w:rPr>
          <w:sz w:val="24"/>
          <w:szCs w:val="24"/>
          <w:lang w:eastAsia="ru-RU"/>
        </w:rPr>
        <w:t xml:space="preserve"> / К</w:t>
      </w:r>
      <w:proofErr w:type="gramEnd"/>
      <w:r w:rsidRPr="00B44349">
        <w:rPr>
          <w:sz w:val="24"/>
          <w:szCs w:val="24"/>
          <w:vertAlign w:val="subscript"/>
          <w:lang w:eastAsia="ru-RU"/>
        </w:rPr>
        <w:t>о</w:t>
      </w:r>
      <w:r w:rsidRPr="00B44349">
        <w:rPr>
          <w:sz w:val="24"/>
          <w:szCs w:val="24"/>
          <w:lang w:eastAsia="ru-RU"/>
        </w:rPr>
        <w:t xml:space="preserve"> * 100%, где:</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К</w:t>
      </w:r>
      <w:r w:rsidRPr="00B44349">
        <w:rPr>
          <w:sz w:val="24"/>
          <w:szCs w:val="24"/>
          <w:vertAlign w:val="subscript"/>
          <w:lang w:eastAsia="ru-RU"/>
        </w:rPr>
        <w:t>н</w:t>
      </w:r>
      <w:proofErr w:type="spellEnd"/>
      <w:r w:rsidRPr="00B44349">
        <w:rPr>
          <w:sz w:val="24"/>
          <w:szCs w:val="24"/>
          <w:lang w:eastAsia="ru-RU"/>
        </w:rPr>
        <w:t xml:space="preserve"> - количество граждан автономного округа, получающих услуги в негосударственных организациях (коммерческих, некоммерческих);</w:t>
      </w:r>
    </w:p>
    <w:p w:rsidR="00B44349" w:rsidRPr="00B44349" w:rsidRDefault="00B44349" w:rsidP="00B44349">
      <w:pPr>
        <w:widowControl w:val="0"/>
        <w:autoSpaceDE w:val="0"/>
        <w:autoSpaceDN w:val="0"/>
        <w:adjustRightInd w:val="0"/>
        <w:ind w:firstLine="709"/>
        <w:jc w:val="both"/>
        <w:rPr>
          <w:sz w:val="24"/>
          <w:szCs w:val="24"/>
          <w:lang w:eastAsia="ru-RU"/>
        </w:rPr>
      </w:pPr>
      <w:proofErr w:type="gramStart"/>
      <w:r w:rsidRPr="00B44349">
        <w:rPr>
          <w:sz w:val="24"/>
          <w:szCs w:val="24"/>
          <w:lang w:eastAsia="ru-RU"/>
        </w:rPr>
        <w:t>К</w:t>
      </w:r>
      <w:r w:rsidRPr="00B44349">
        <w:rPr>
          <w:sz w:val="24"/>
          <w:szCs w:val="24"/>
          <w:vertAlign w:val="subscript"/>
          <w:lang w:eastAsia="ru-RU"/>
        </w:rPr>
        <w:t>о</w:t>
      </w:r>
      <w:proofErr w:type="gramEnd"/>
      <w:r w:rsidRPr="00B44349">
        <w:rPr>
          <w:sz w:val="24"/>
          <w:szCs w:val="24"/>
          <w:lang w:eastAsia="ru-RU"/>
        </w:rPr>
        <w:t xml:space="preserve"> - общее число граждан автономного округа, получающих услуги в сфере образования.</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 xml:space="preserve">10 </w:t>
      </w:r>
      <w:hyperlink r:id="rId12" w:history="1">
        <w:r w:rsidRPr="00B44349">
          <w:rPr>
            <w:rStyle w:val="a8"/>
            <w:rFonts w:ascii="Times New Roman" w:eastAsia="Times New Roman" w:hAnsi="Times New Roman" w:cs="Times New Roman"/>
            <w:color w:val="auto"/>
            <w:sz w:val="24"/>
            <w:szCs w:val="24"/>
            <w:u w:val="none"/>
            <w:lang w:eastAsia="ru-RU"/>
          </w:rPr>
          <w:t>Указ</w:t>
        </w:r>
      </w:hyperlink>
      <w:r w:rsidRPr="00B44349">
        <w:rPr>
          <w:rFonts w:ascii="Times New Roman" w:eastAsia="Times New Roman" w:hAnsi="Times New Roman" w:cs="Times New Roman"/>
          <w:sz w:val="24"/>
          <w:szCs w:val="24"/>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4C74F2" w:rsidP="00B44349">
      <w:pPr>
        <w:widowControl w:val="0"/>
        <w:autoSpaceDE w:val="0"/>
        <w:autoSpaceDN w:val="0"/>
        <w:adjustRightInd w:val="0"/>
        <w:ind w:firstLine="709"/>
        <w:jc w:val="both"/>
        <w:rPr>
          <w:sz w:val="24"/>
          <w:szCs w:val="24"/>
          <w:lang w:eastAsia="ru-RU"/>
        </w:rPr>
      </w:pPr>
      <w:r>
        <w:rPr>
          <w:noProof/>
          <w:position w:val="-15"/>
          <w:sz w:val="24"/>
          <w:szCs w:val="24"/>
          <w:lang w:eastAsia="ru-RU"/>
        </w:rPr>
        <w:pict>
          <v:shape id="Рисунок 2" o:spid="_x0000_i1027" type="#_x0000_t75" style="width:135.75pt;height:22.5pt;visibility:visible;mso-wrap-style:square">
            <v:imagedata r:id="rId13" o:title=""/>
          </v:shape>
        </w:pic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lastRenderedPageBreak/>
        <w:t>Y</w:t>
      </w:r>
      <w:r w:rsidRPr="00B44349">
        <w:rPr>
          <w:sz w:val="24"/>
          <w:szCs w:val="24"/>
          <w:vertAlign w:val="subscript"/>
          <w:lang w:eastAsia="ru-RU"/>
        </w:rPr>
        <w:t>i</w:t>
      </w:r>
      <w:proofErr w:type="spellEnd"/>
      <w:r w:rsidRPr="00B44349">
        <w:rPr>
          <w:sz w:val="24"/>
          <w:szCs w:val="24"/>
          <w:lang w:eastAsia="ru-RU"/>
        </w:rPr>
        <w:t xml:space="preserve"> - число педагогических работников образовательных организаций, вовлеченных в национальную систему профессионального роста педагогических работников, в i-м субъекте Российской Федерации;</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Y - общее число педагогических работников образовательных организаций.</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 xml:space="preserve"> 11 </w:t>
      </w:r>
      <w:hyperlink r:id="rId14" w:history="1">
        <w:r w:rsidRPr="00B44349">
          <w:rPr>
            <w:rStyle w:val="a8"/>
            <w:rFonts w:ascii="Times New Roman" w:eastAsia="Times New Roman" w:hAnsi="Times New Roman" w:cs="Times New Roman"/>
            <w:color w:val="auto"/>
            <w:sz w:val="24"/>
            <w:szCs w:val="24"/>
            <w:u w:val="none"/>
            <w:lang w:eastAsia="ru-RU"/>
          </w:rPr>
          <w:t>Указ</w:t>
        </w:r>
      </w:hyperlink>
      <w:r w:rsidRPr="00B44349">
        <w:rPr>
          <w:rFonts w:ascii="Times New Roman" w:eastAsia="Times New Roman" w:hAnsi="Times New Roman" w:cs="Times New Roman"/>
          <w:sz w:val="24"/>
          <w:szCs w:val="24"/>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4C74F2" w:rsidP="00B44349">
      <w:pPr>
        <w:widowControl w:val="0"/>
        <w:autoSpaceDE w:val="0"/>
        <w:autoSpaceDN w:val="0"/>
        <w:adjustRightInd w:val="0"/>
        <w:ind w:firstLine="709"/>
        <w:jc w:val="both"/>
        <w:rPr>
          <w:sz w:val="24"/>
          <w:szCs w:val="24"/>
          <w:lang w:eastAsia="ru-RU"/>
        </w:rPr>
      </w:pPr>
      <w:r>
        <w:rPr>
          <w:noProof/>
          <w:position w:val="-15"/>
          <w:sz w:val="24"/>
          <w:szCs w:val="24"/>
          <w:lang w:eastAsia="ru-RU"/>
        </w:rPr>
        <w:pict>
          <v:shape id="Рисунок 3" o:spid="_x0000_i1028" type="#_x0000_t75" style="width:78pt;height:21.75pt;visibility:visible;mso-wrap-style:square">
            <v:imagedata r:id="rId15" o:title=""/>
          </v:shape>
        </w:pic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Y</w:t>
      </w:r>
      <w:r w:rsidRPr="00B44349">
        <w:rPr>
          <w:sz w:val="24"/>
          <w:szCs w:val="24"/>
          <w:vertAlign w:val="subscript"/>
          <w:lang w:eastAsia="ru-RU"/>
        </w:rPr>
        <w:t>i</w:t>
      </w:r>
      <w:proofErr w:type="spellEnd"/>
      <w:r w:rsidRPr="00B44349">
        <w:rPr>
          <w:sz w:val="24"/>
          <w:szCs w:val="24"/>
          <w:lang w:eastAsia="ru-RU"/>
        </w:rPr>
        <w:t xml:space="preserve"> - количество услуг психолого-педагогической, методической и консультативной помощи родителям (законным представителям) детей,</w:t>
      </w:r>
      <w:r>
        <w:rPr>
          <w:sz w:val="24"/>
          <w:szCs w:val="24"/>
          <w:lang w:eastAsia="ru-RU"/>
        </w:rPr>
        <w:t xml:space="preserve">                 </w:t>
      </w:r>
      <w:r w:rsidRPr="00B44349">
        <w:rPr>
          <w:sz w:val="24"/>
          <w:szCs w:val="24"/>
          <w:lang w:eastAsia="ru-RU"/>
        </w:rPr>
        <w:t xml:space="preserve"> а также гражданам, желающим принять на воспитание в свои семьи детей, оставшихся без попечения родителей, оказанных i-й некоммерческой организацией;</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N - число некоммерческих организаций - получателей грантов в форме субсидий из федерального бюджета, а также грантов и иной финансовой государственной поддержки из консолидированного бюджета Ханты-Мансийского автономного округа - Югры, Российской Федерации.</w:t>
      </w:r>
    </w:p>
    <w:p w:rsidR="00B44349" w:rsidRPr="00B44349" w:rsidRDefault="00B44349" w:rsidP="00B44349">
      <w:pPr>
        <w:widowControl w:val="0"/>
        <w:autoSpaceDE w:val="0"/>
        <w:autoSpaceDN w:val="0"/>
        <w:adjustRightInd w:val="0"/>
        <w:ind w:firstLine="709"/>
        <w:jc w:val="both"/>
        <w:rPr>
          <w:sz w:val="24"/>
          <w:szCs w:val="24"/>
          <w:lang w:eastAsia="ru-RU"/>
        </w:rPr>
      </w:pP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Отчеты некоммерческих организаций о реализации соглашений о предоставлении грантов в форме субсидии на финансовое обеспечение реализации мероприятий.</w:t>
      </w:r>
    </w:p>
    <w:p w:rsidR="00B44349" w:rsidRPr="00B44349" w:rsidRDefault="00B44349" w:rsidP="00B44349">
      <w:pPr>
        <w:pStyle w:val="ConsPlusNormal"/>
        <w:ind w:firstLine="709"/>
        <w:jc w:val="both"/>
        <w:rPr>
          <w:rFonts w:ascii="Times New Roman" w:eastAsia="Times New Roman" w:hAnsi="Times New Roman" w:cs="Times New Roman"/>
          <w:sz w:val="24"/>
          <w:szCs w:val="24"/>
          <w:lang w:eastAsia="ru-RU"/>
        </w:rPr>
      </w:pPr>
      <w:r w:rsidRPr="00B44349">
        <w:rPr>
          <w:rFonts w:ascii="Times New Roman" w:eastAsia="Times New Roman" w:hAnsi="Times New Roman" w:cs="Times New Roman"/>
          <w:sz w:val="24"/>
          <w:szCs w:val="24"/>
          <w:vertAlign w:val="superscript"/>
          <w:lang w:eastAsia="ru-RU"/>
        </w:rPr>
        <w:t xml:space="preserve">12 </w:t>
      </w:r>
      <w:hyperlink r:id="rId16" w:history="1">
        <w:r w:rsidRPr="00B44349">
          <w:rPr>
            <w:rStyle w:val="a8"/>
            <w:rFonts w:ascii="Times New Roman" w:eastAsia="Times New Roman" w:hAnsi="Times New Roman" w:cs="Times New Roman"/>
            <w:color w:val="auto"/>
            <w:sz w:val="24"/>
            <w:szCs w:val="24"/>
            <w:u w:val="none"/>
            <w:lang w:eastAsia="ru-RU"/>
          </w:rPr>
          <w:t>Указ</w:t>
        </w:r>
      </w:hyperlink>
      <w:r w:rsidRPr="00B44349">
        <w:rPr>
          <w:rFonts w:ascii="Times New Roman" w:eastAsia="Times New Roman" w:hAnsi="Times New Roman" w:cs="Times New Roman"/>
          <w:sz w:val="24"/>
          <w:szCs w:val="24"/>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B44349" w:rsidRPr="00B44349" w:rsidRDefault="00B44349" w:rsidP="00B44349">
      <w:pPr>
        <w:widowControl w:val="0"/>
        <w:autoSpaceDE w:val="0"/>
        <w:autoSpaceDN w:val="0"/>
        <w:adjustRightInd w:val="0"/>
        <w:ind w:firstLine="709"/>
        <w:jc w:val="both"/>
        <w:rPr>
          <w:sz w:val="24"/>
          <w:szCs w:val="24"/>
          <w:lang w:eastAsia="ru-RU"/>
        </w:rPr>
      </w:pPr>
      <w:r w:rsidRPr="00B44349">
        <w:rPr>
          <w:sz w:val="24"/>
          <w:szCs w:val="24"/>
          <w:lang w:eastAsia="ru-RU"/>
        </w:rPr>
        <w:t>Рассчитывается по формуле:</w:t>
      </w:r>
    </w:p>
    <w:p w:rsidR="00B44349" w:rsidRPr="00B44349" w:rsidRDefault="004C74F2" w:rsidP="00B44349">
      <w:pPr>
        <w:widowControl w:val="0"/>
        <w:autoSpaceDE w:val="0"/>
        <w:autoSpaceDN w:val="0"/>
        <w:adjustRightInd w:val="0"/>
        <w:ind w:firstLine="709"/>
        <w:jc w:val="both"/>
        <w:rPr>
          <w:sz w:val="24"/>
          <w:szCs w:val="24"/>
          <w:lang w:eastAsia="ru-RU"/>
        </w:rPr>
      </w:pPr>
      <w:r>
        <w:rPr>
          <w:sz w:val="24"/>
          <w:szCs w:val="24"/>
        </w:rPr>
        <w:pict>
          <v:shape id="_x0000_i1029" type="#_x0000_t75" style="width:231.75pt;height:21.75pt;visibility:visible;mso-wrap-style:square">
            <v:imagedata r:id="rId17" o:title=""/>
          </v:shape>
        </w:pict>
      </w:r>
    </w:p>
    <w:p w:rsidR="00B44349" w:rsidRPr="00B44349" w:rsidRDefault="004C74F2" w:rsidP="00B44349">
      <w:pPr>
        <w:widowControl w:val="0"/>
        <w:autoSpaceDE w:val="0"/>
        <w:autoSpaceDN w:val="0"/>
        <w:adjustRightInd w:val="0"/>
        <w:ind w:firstLine="709"/>
        <w:jc w:val="both"/>
        <w:rPr>
          <w:sz w:val="24"/>
          <w:szCs w:val="24"/>
          <w:lang w:eastAsia="ru-RU"/>
        </w:rPr>
      </w:pPr>
      <w:r>
        <w:rPr>
          <w:noProof/>
          <w:position w:val="-12"/>
          <w:sz w:val="24"/>
          <w:szCs w:val="24"/>
          <w:lang w:eastAsia="ru-RU"/>
        </w:rPr>
        <w:pict>
          <v:shape id="Рисунок 5" o:spid="_x0000_i1030" type="#_x0000_t75" style="width:46.5pt;height:21pt;visibility:visible;mso-wrap-style:square">
            <v:imagedata r:id="rId18" o:title=""/>
          </v:shape>
        </w:pict>
      </w:r>
      <w:r w:rsidR="00B44349" w:rsidRPr="00B44349">
        <w:rPr>
          <w:sz w:val="24"/>
          <w:szCs w:val="24"/>
          <w:lang w:eastAsia="ru-RU"/>
        </w:rPr>
        <w:t xml:space="preserve"> - образовательные организации, обеспеченные </w:t>
      </w:r>
      <w:proofErr w:type="spellStart"/>
      <w:r w:rsidR="00B44349" w:rsidRPr="00B44349">
        <w:rPr>
          <w:sz w:val="24"/>
          <w:szCs w:val="24"/>
          <w:lang w:eastAsia="ru-RU"/>
        </w:rPr>
        <w:t>интернет-соединением</w:t>
      </w:r>
      <w:proofErr w:type="spellEnd"/>
      <w:r w:rsidR="00B44349" w:rsidRPr="00B44349">
        <w:rPr>
          <w:sz w:val="24"/>
          <w:szCs w:val="24"/>
          <w:lang w:eastAsia="ru-RU"/>
        </w:rPr>
        <w:t xml:space="preserve"> со скоростью соединения не менее 100 Мб/</w:t>
      </w:r>
      <w:proofErr w:type="gramStart"/>
      <w:r w:rsidR="00B44349" w:rsidRPr="00B44349">
        <w:rPr>
          <w:sz w:val="24"/>
          <w:szCs w:val="24"/>
          <w:lang w:eastAsia="ru-RU"/>
        </w:rPr>
        <w:t>с</w:t>
      </w:r>
      <w:proofErr w:type="gramEnd"/>
      <w:r w:rsidR="00B44349" w:rsidRPr="00B44349">
        <w:rPr>
          <w:sz w:val="24"/>
          <w:szCs w:val="24"/>
          <w:lang w:eastAsia="ru-RU"/>
        </w:rPr>
        <w:t xml:space="preserve"> в городской местности</w:t>
      </w:r>
    </w:p>
    <w:p w:rsidR="00B44349" w:rsidRPr="00B44349" w:rsidRDefault="004C74F2" w:rsidP="00B44349">
      <w:pPr>
        <w:widowControl w:val="0"/>
        <w:autoSpaceDE w:val="0"/>
        <w:autoSpaceDN w:val="0"/>
        <w:adjustRightInd w:val="0"/>
        <w:ind w:firstLine="709"/>
        <w:jc w:val="both"/>
        <w:rPr>
          <w:sz w:val="24"/>
          <w:szCs w:val="24"/>
          <w:lang w:eastAsia="ru-RU"/>
        </w:rPr>
      </w:pPr>
      <w:r>
        <w:rPr>
          <w:noProof/>
          <w:position w:val="-10"/>
          <w:sz w:val="24"/>
          <w:szCs w:val="24"/>
          <w:lang w:eastAsia="ru-RU"/>
        </w:rPr>
        <w:pict>
          <v:shape id="Рисунок 4" o:spid="_x0000_i1031" type="#_x0000_t75" style="width:43.5pt;height:18.75pt;visibility:visible;mso-wrap-style:square">
            <v:imagedata r:id="rId19" o:title=""/>
          </v:shape>
        </w:pict>
      </w:r>
      <w:r w:rsidR="00B44349" w:rsidRPr="00B44349">
        <w:rPr>
          <w:sz w:val="24"/>
          <w:szCs w:val="24"/>
          <w:lang w:eastAsia="ru-RU"/>
        </w:rPr>
        <w:t xml:space="preserve"> - образовательные организации, обеспеченные </w:t>
      </w:r>
      <w:proofErr w:type="spellStart"/>
      <w:r w:rsidR="00B44349" w:rsidRPr="00B44349">
        <w:rPr>
          <w:sz w:val="24"/>
          <w:szCs w:val="24"/>
          <w:lang w:eastAsia="ru-RU"/>
        </w:rPr>
        <w:t>интернет-соединением</w:t>
      </w:r>
      <w:proofErr w:type="spellEnd"/>
      <w:r w:rsidR="00B44349" w:rsidRPr="00B44349">
        <w:rPr>
          <w:sz w:val="24"/>
          <w:szCs w:val="24"/>
          <w:lang w:eastAsia="ru-RU"/>
        </w:rPr>
        <w:t xml:space="preserve"> со скоростью соединения не менее 100 Мб/</w:t>
      </w:r>
      <w:proofErr w:type="gramStart"/>
      <w:r w:rsidR="00B44349" w:rsidRPr="00B44349">
        <w:rPr>
          <w:sz w:val="24"/>
          <w:szCs w:val="24"/>
          <w:lang w:eastAsia="ru-RU"/>
        </w:rPr>
        <w:t>с</w:t>
      </w:r>
      <w:proofErr w:type="gramEnd"/>
      <w:r w:rsidR="00B44349" w:rsidRPr="00B44349">
        <w:rPr>
          <w:sz w:val="24"/>
          <w:szCs w:val="24"/>
          <w:lang w:eastAsia="ru-RU"/>
        </w:rPr>
        <w:t xml:space="preserve"> </w:t>
      </w:r>
      <w:proofErr w:type="gramStart"/>
      <w:r w:rsidR="00B44349" w:rsidRPr="00B44349">
        <w:rPr>
          <w:sz w:val="24"/>
          <w:szCs w:val="24"/>
          <w:lang w:eastAsia="ru-RU"/>
        </w:rPr>
        <w:t>в</w:t>
      </w:r>
      <w:proofErr w:type="gramEnd"/>
      <w:r w:rsidR="00B44349" w:rsidRPr="00B44349">
        <w:rPr>
          <w:sz w:val="24"/>
          <w:szCs w:val="24"/>
          <w:lang w:eastAsia="ru-RU"/>
        </w:rPr>
        <w:t xml:space="preserve"> сельской местности и поселках городского типа.</w:t>
      </w:r>
    </w:p>
    <w:p w:rsidR="00B44349" w:rsidRPr="00B44349" w:rsidRDefault="00B44349" w:rsidP="00B44349">
      <w:pPr>
        <w:widowControl w:val="0"/>
        <w:autoSpaceDE w:val="0"/>
        <w:autoSpaceDN w:val="0"/>
        <w:adjustRightInd w:val="0"/>
        <w:ind w:firstLine="709"/>
        <w:jc w:val="both"/>
        <w:rPr>
          <w:sz w:val="24"/>
          <w:szCs w:val="24"/>
          <w:lang w:eastAsia="ru-RU"/>
        </w:rPr>
      </w:pPr>
      <w:proofErr w:type="spellStart"/>
      <w:r w:rsidRPr="00B44349">
        <w:rPr>
          <w:sz w:val="24"/>
          <w:szCs w:val="24"/>
          <w:lang w:eastAsia="ru-RU"/>
        </w:rPr>
        <w:t>О</w:t>
      </w:r>
      <w:r w:rsidRPr="00B44349">
        <w:rPr>
          <w:sz w:val="24"/>
          <w:szCs w:val="24"/>
          <w:vertAlign w:val="subscript"/>
          <w:lang w:eastAsia="ru-RU"/>
        </w:rPr>
        <w:t>общее</w:t>
      </w:r>
      <w:proofErr w:type="spellEnd"/>
      <w:r w:rsidRPr="00B44349">
        <w:rPr>
          <w:sz w:val="24"/>
          <w:szCs w:val="24"/>
          <w:lang w:eastAsia="ru-RU"/>
        </w:rPr>
        <w:t xml:space="preserve"> - общее количество образовательных организаций.</w:t>
      </w:r>
    </w:p>
    <w:p w:rsidR="00B44349" w:rsidRPr="00B44349" w:rsidRDefault="00B44349" w:rsidP="00B44349">
      <w:pPr>
        <w:widowControl w:val="0"/>
        <w:autoSpaceDE w:val="0"/>
        <w:autoSpaceDN w:val="0"/>
        <w:adjustRightInd w:val="0"/>
        <w:ind w:firstLine="709"/>
        <w:jc w:val="both"/>
        <w:rPr>
          <w:sz w:val="24"/>
          <w:szCs w:val="24"/>
          <w:vertAlign w:val="superscript"/>
          <w:lang w:eastAsia="ru-RU"/>
        </w:rPr>
      </w:pPr>
    </w:p>
    <w:p w:rsidR="00B44349" w:rsidRPr="00B44349" w:rsidRDefault="00B44349" w:rsidP="00B44349">
      <w:pPr>
        <w:ind w:firstLine="709"/>
        <w:jc w:val="both"/>
        <w:rPr>
          <w:rFonts w:eastAsia="Calibri"/>
          <w:sz w:val="24"/>
          <w:szCs w:val="24"/>
          <w:lang w:eastAsia="en-US"/>
        </w:rPr>
      </w:pPr>
      <w:r w:rsidRPr="00B44349">
        <w:rPr>
          <w:sz w:val="24"/>
          <w:szCs w:val="24"/>
          <w:vertAlign w:val="superscript"/>
          <w:lang w:eastAsia="ru-RU"/>
        </w:rPr>
        <w:t>13</w:t>
      </w:r>
      <w:r w:rsidRPr="00B44349">
        <w:rPr>
          <w:rFonts w:eastAsia="Calibri"/>
          <w:sz w:val="24"/>
          <w:szCs w:val="24"/>
        </w:rPr>
        <w:t xml:space="preserve"> Количество приобретенных объектов, предназначенных для размещения образовательных организаций.</w:t>
      </w:r>
    </w:p>
    <w:p w:rsidR="00B44349" w:rsidRDefault="00B44349" w:rsidP="00B44349">
      <w:pPr>
        <w:ind w:firstLine="709"/>
        <w:jc w:val="both"/>
        <w:rPr>
          <w:rFonts w:eastAsia="Calibri"/>
          <w:sz w:val="24"/>
          <w:szCs w:val="24"/>
        </w:rPr>
      </w:pPr>
      <w:r w:rsidRPr="00B44349">
        <w:rPr>
          <w:rFonts w:eastAsia="Calibri"/>
          <w:sz w:val="24"/>
          <w:szCs w:val="24"/>
        </w:rPr>
        <w:t>Характеризует количество приобретенных объектов образовательных организаций в городе Югорске (в количестве 4 к 2030 году).</w:t>
      </w:r>
    </w:p>
    <w:p w:rsidR="00B44349" w:rsidRDefault="00B44349" w:rsidP="00B44349">
      <w:pPr>
        <w:ind w:firstLine="709"/>
        <w:jc w:val="both"/>
        <w:rPr>
          <w:rFonts w:eastAsia="Calibri"/>
          <w:sz w:val="24"/>
          <w:szCs w:val="24"/>
        </w:rPr>
      </w:pPr>
    </w:p>
    <w:p w:rsidR="00B44349" w:rsidRDefault="00B44349" w:rsidP="00B44349">
      <w:pPr>
        <w:ind w:firstLine="709"/>
        <w:jc w:val="both"/>
        <w:rPr>
          <w:rFonts w:eastAsia="Calibri"/>
          <w:sz w:val="24"/>
          <w:szCs w:val="24"/>
        </w:rPr>
      </w:pPr>
    </w:p>
    <w:p w:rsidR="00B44349" w:rsidRDefault="00B44349" w:rsidP="00B44349">
      <w:pPr>
        <w:ind w:firstLine="709"/>
        <w:jc w:val="both"/>
        <w:rPr>
          <w:rFonts w:eastAsia="Calibri"/>
          <w:sz w:val="24"/>
          <w:szCs w:val="24"/>
        </w:rPr>
      </w:pPr>
    </w:p>
    <w:p w:rsidR="00B44349" w:rsidRDefault="00B44349" w:rsidP="00B44349">
      <w:pPr>
        <w:ind w:firstLine="709"/>
        <w:jc w:val="both"/>
        <w:rPr>
          <w:rFonts w:eastAsia="Calibri"/>
          <w:sz w:val="24"/>
          <w:szCs w:val="24"/>
        </w:rPr>
      </w:pPr>
    </w:p>
    <w:p w:rsidR="00B44349" w:rsidRDefault="00B44349" w:rsidP="00B44349">
      <w:pPr>
        <w:ind w:firstLine="709"/>
        <w:jc w:val="both"/>
        <w:rPr>
          <w:rFonts w:eastAsia="Calibri"/>
          <w:sz w:val="24"/>
          <w:szCs w:val="24"/>
        </w:rPr>
      </w:pPr>
    </w:p>
    <w:p w:rsidR="00B44349" w:rsidRDefault="00B44349" w:rsidP="00B44349">
      <w:pPr>
        <w:ind w:firstLine="709"/>
        <w:jc w:val="right"/>
        <w:rPr>
          <w:sz w:val="24"/>
          <w:szCs w:val="24"/>
          <w:lang w:eastAsia="ru-RU"/>
        </w:rPr>
      </w:pPr>
      <w:r>
        <w:rPr>
          <w:color w:val="000000"/>
          <w:sz w:val="24"/>
          <w:szCs w:val="24"/>
          <w:lang w:eastAsia="ru-RU"/>
        </w:rPr>
        <w:lastRenderedPageBreak/>
        <w:t>Таблица 2</w:t>
      </w:r>
    </w:p>
    <w:p w:rsidR="00B44349" w:rsidRDefault="00B44349" w:rsidP="00B44349">
      <w:pPr>
        <w:widowControl w:val="0"/>
        <w:autoSpaceDE w:val="0"/>
        <w:autoSpaceDN w:val="0"/>
        <w:jc w:val="right"/>
        <w:rPr>
          <w:sz w:val="24"/>
          <w:szCs w:val="24"/>
          <w:lang w:eastAsia="ru-RU"/>
        </w:rPr>
      </w:pPr>
    </w:p>
    <w:p w:rsidR="00B44349" w:rsidRPr="00B44349" w:rsidRDefault="00B44349" w:rsidP="00B44349">
      <w:pPr>
        <w:jc w:val="center"/>
        <w:rPr>
          <w:b/>
          <w:color w:val="000000"/>
          <w:sz w:val="24"/>
          <w:szCs w:val="24"/>
          <w:lang w:eastAsia="ru-RU"/>
        </w:rPr>
      </w:pPr>
      <w:r w:rsidRPr="00B44349">
        <w:rPr>
          <w:b/>
          <w:color w:val="000000"/>
          <w:sz w:val="24"/>
          <w:szCs w:val="24"/>
          <w:lang w:eastAsia="ru-RU"/>
        </w:rPr>
        <w:t>Распределение финансовых ресурсов муниципальной программы</w:t>
      </w:r>
    </w:p>
    <w:p w:rsidR="00B44349" w:rsidRDefault="00B44349" w:rsidP="00B44349">
      <w:pPr>
        <w:jc w:val="both"/>
        <w:rPr>
          <w:b/>
          <w:sz w:val="24"/>
          <w:szCs w:val="24"/>
        </w:rPr>
      </w:pPr>
    </w:p>
    <w:tbl>
      <w:tblPr>
        <w:tblW w:w="15609" w:type="dxa"/>
        <w:tblInd w:w="93" w:type="dxa"/>
        <w:tblLayout w:type="fixed"/>
        <w:tblLook w:val="04A0" w:firstRow="1" w:lastRow="0" w:firstColumn="1" w:lastColumn="0" w:noHBand="0" w:noVBand="1"/>
      </w:tblPr>
      <w:tblGrid>
        <w:gridCol w:w="582"/>
        <w:gridCol w:w="567"/>
        <w:gridCol w:w="2268"/>
        <w:gridCol w:w="1843"/>
        <w:gridCol w:w="1418"/>
        <w:gridCol w:w="993"/>
        <w:gridCol w:w="992"/>
        <w:gridCol w:w="992"/>
        <w:gridCol w:w="992"/>
        <w:gridCol w:w="993"/>
        <w:gridCol w:w="992"/>
        <w:gridCol w:w="992"/>
        <w:gridCol w:w="992"/>
        <w:gridCol w:w="993"/>
      </w:tblGrid>
      <w:tr w:rsidR="00B44349" w:rsidRPr="00B44349" w:rsidTr="00B44349">
        <w:trPr>
          <w:trHeight w:val="585"/>
        </w:trPr>
        <w:tc>
          <w:tcPr>
            <w:tcW w:w="582" w:type="dxa"/>
            <w:vMerge w:val="restart"/>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Номер строки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Номер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Основные мероприятия муниципальной программы (их связь с целевыми показателями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4349" w:rsidRDefault="00B44349" w:rsidP="00B44349">
            <w:pPr>
              <w:jc w:val="center"/>
              <w:rPr>
                <w:color w:val="000000"/>
                <w:sz w:val="16"/>
                <w:szCs w:val="16"/>
                <w:lang w:eastAsia="ru-RU"/>
              </w:rPr>
            </w:pPr>
            <w:r w:rsidRPr="00B44349">
              <w:rPr>
                <w:color w:val="000000"/>
                <w:sz w:val="16"/>
                <w:szCs w:val="16"/>
                <w:lang w:eastAsia="ru-RU"/>
              </w:rPr>
              <w:t>Ответственный исполнитель/</w:t>
            </w:r>
          </w:p>
          <w:p w:rsidR="00B44349" w:rsidRPr="00B44349" w:rsidRDefault="00B44349" w:rsidP="00B44349">
            <w:pPr>
              <w:jc w:val="center"/>
              <w:rPr>
                <w:color w:val="000000"/>
                <w:sz w:val="16"/>
                <w:szCs w:val="16"/>
                <w:lang w:eastAsia="ru-RU"/>
              </w:rPr>
            </w:pPr>
            <w:r w:rsidRPr="00B44349">
              <w:rPr>
                <w:color w:val="000000"/>
                <w:sz w:val="16"/>
                <w:szCs w:val="16"/>
                <w:lang w:eastAsia="ru-RU"/>
              </w:rPr>
              <w:t>соисполнитель (наименование органа или структурного подразделения, учреждения)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Источники финансирования</w:t>
            </w:r>
          </w:p>
        </w:tc>
        <w:tc>
          <w:tcPr>
            <w:tcW w:w="8931" w:type="dxa"/>
            <w:gridSpan w:val="9"/>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Финансовые затраты на реализацию (тыс. рублей)</w:t>
            </w:r>
          </w:p>
        </w:tc>
      </w:tr>
      <w:tr w:rsidR="00B44349" w:rsidRPr="00B44349" w:rsidTr="00B44349">
        <w:trPr>
          <w:trHeight w:val="51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7938" w:type="dxa"/>
            <w:gridSpan w:val="8"/>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 том числе по годам:</w:t>
            </w:r>
          </w:p>
        </w:tc>
      </w:tr>
      <w:tr w:rsidR="00B44349" w:rsidRPr="00B44349" w:rsidTr="00B44349">
        <w:trPr>
          <w:trHeight w:val="61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2019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2021</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2025</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2026-2030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А</w:t>
            </w:r>
          </w:p>
        </w:tc>
        <w:tc>
          <w:tcPr>
            <w:tcW w:w="567"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w:t>
            </w:r>
          </w:p>
        </w:tc>
        <w:tc>
          <w:tcPr>
            <w:tcW w:w="226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w:t>
            </w:r>
          </w:p>
        </w:tc>
        <w:tc>
          <w:tcPr>
            <w:tcW w:w="184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w:t>
            </w: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Развитие системы дошкольного и общего образования </w:t>
            </w:r>
            <w:r w:rsidRPr="00B44349">
              <w:rPr>
                <w:sz w:val="16"/>
                <w:szCs w:val="16"/>
                <w:lang w:eastAsia="ru-RU"/>
              </w:rPr>
              <w:t xml:space="preserve"> (1, 2, 3, 4, 6, 7, 8, 9, 10, 11, 12)</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Управление образования (далее - 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18986717,2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1428749,9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1590087,3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1583998,8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1584893,3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1586738,9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1594768,6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1599989,4</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8017491,0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15249006,0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1126073,1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1283903,0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1283902,9</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1283903,0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1283903,0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1283903,0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1283903,0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6419515,0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2090446,6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176391,6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181505,0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174275,0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173475,0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170475,0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173475,0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173475,0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867375,0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1647264,6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126285,2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124679,3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125820,9</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127515,3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132360,9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137390,6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142611,4</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730601,0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Default="00B44349" w:rsidP="00B44349">
            <w:pPr>
              <w:jc w:val="center"/>
              <w:rPr>
                <w:sz w:val="16"/>
                <w:szCs w:val="16"/>
                <w:lang w:eastAsia="ru-RU"/>
              </w:rPr>
            </w:pPr>
            <w:r w:rsidRPr="00B44349">
              <w:rPr>
                <w:color w:val="000000"/>
                <w:sz w:val="16"/>
                <w:szCs w:val="16"/>
                <w:lang w:eastAsia="ru-RU"/>
              </w:rPr>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r w:rsidRPr="00B44349">
              <w:rPr>
                <w:sz w:val="16"/>
                <w:szCs w:val="16"/>
                <w:lang w:eastAsia="ru-RU"/>
              </w:rPr>
              <w:t xml:space="preserve"> </w:t>
            </w:r>
          </w:p>
          <w:p w:rsidR="00B44349" w:rsidRPr="00B44349" w:rsidRDefault="00B44349" w:rsidP="00B44349">
            <w:pPr>
              <w:jc w:val="center"/>
              <w:rPr>
                <w:color w:val="000000"/>
                <w:sz w:val="16"/>
                <w:szCs w:val="16"/>
                <w:lang w:eastAsia="ru-RU"/>
              </w:rPr>
            </w:pPr>
            <w:r w:rsidRPr="00B44349">
              <w:rPr>
                <w:sz w:val="16"/>
                <w:szCs w:val="16"/>
                <w:lang w:eastAsia="ru-RU"/>
              </w:rPr>
              <w:t>(5, 8, 9)</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379982,8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63946,0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52672,8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263364,0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21"/>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333158,8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55684,0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46245,8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231229,0</w:t>
            </w:r>
          </w:p>
        </w:tc>
      </w:tr>
      <w:tr w:rsidR="00B44349" w:rsidRPr="00B44349" w:rsidTr="00B44349">
        <w:trPr>
          <w:trHeight w:val="555"/>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46824,0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8262,0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6427,0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32135,0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Формирование системы профессиональных конкурсов в целях предоставления гражданам возможностей для профессионального и карьерного роста  </w:t>
            </w:r>
            <w:r w:rsidRPr="00B44349">
              <w:rPr>
                <w:sz w:val="16"/>
                <w:szCs w:val="16"/>
                <w:lang w:eastAsia="ru-RU"/>
              </w:rPr>
              <w:t>(1, 10)</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4670,6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3671,0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297"/>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4670,6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3671,0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lastRenderedPageBreak/>
              <w:t>16</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Развитие системы оценки качества образования </w:t>
            </w:r>
            <w:r w:rsidRPr="00B44349">
              <w:rPr>
                <w:sz w:val="16"/>
                <w:szCs w:val="16"/>
                <w:lang w:eastAsia="ru-RU"/>
              </w:rPr>
              <w:t>(4)</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26214,1</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11915,5</w:t>
            </w:r>
          </w:p>
        </w:tc>
      </w:tr>
      <w:tr w:rsidR="00B44349" w:rsidRPr="00B44349" w:rsidTr="00B44349">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63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26214,1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2383,1</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11915,5</w:t>
            </w:r>
          </w:p>
        </w:tc>
      </w:tr>
      <w:tr w:rsidR="00B44349" w:rsidRPr="00B44349" w:rsidTr="00B44349">
        <w:trPr>
          <w:trHeight w:val="345"/>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19</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626"/>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21</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5</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Обеспечение информационной открытости муниципальной системы образования  </w:t>
            </w:r>
            <w:r w:rsidRPr="00B44349">
              <w:rPr>
                <w:color w:val="7030A0"/>
                <w:sz w:val="16"/>
                <w:szCs w:val="16"/>
                <w:lang w:eastAsia="ru-RU"/>
              </w:rPr>
              <w:t xml:space="preserve"> </w:t>
            </w:r>
            <w:r w:rsidRPr="00B44349">
              <w:rPr>
                <w:sz w:val="16"/>
                <w:szCs w:val="16"/>
                <w:lang w:eastAsia="ru-RU"/>
              </w:rPr>
              <w:t>(2, 3, 4, 9)</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36135,3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3065,3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3070,0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15000,0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22</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36135,3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3065,3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3070,0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15000,0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479"/>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Финансовое и организационно-методическое обеспечение функционирования и модернизации муниципальной системы образования    </w:t>
            </w:r>
            <w:r w:rsidRPr="00B44349">
              <w:rPr>
                <w:sz w:val="16"/>
                <w:szCs w:val="16"/>
                <w:lang w:eastAsia="ru-RU"/>
              </w:rPr>
              <w:t>(2, 5, 8, 9)</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1419026,0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120552,5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122453,5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117902,0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117902,0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114902,0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117902,0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117902,0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589510,0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27</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28</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306417,0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29915,0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27482,0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24902,0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24902,0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24902,0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24902,0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24902,0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124510,0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29</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1112609,0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90637,5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94971,5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93000,0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90000,0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93000,0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93000,0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465000,0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485"/>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w:t>
            </w:r>
          </w:p>
        </w:tc>
        <w:tc>
          <w:tcPr>
            <w:tcW w:w="567"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w:t>
            </w:r>
          </w:p>
        </w:tc>
        <w:tc>
          <w:tcPr>
            <w:tcW w:w="2268"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Обеспечение комплексной безопасности образовательных организаций </w:t>
            </w:r>
            <w:r w:rsidRPr="00B44349">
              <w:rPr>
                <w:sz w:val="16"/>
                <w:szCs w:val="16"/>
                <w:lang w:eastAsia="ru-RU"/>
              </w:rPr>
              <w:t xml:space="preserve"> (6, 7)</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33457,3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10257,3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9000,0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32</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34</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33457,3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10257,3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9000,0</w:t>
            </w:r>
          </w:p>
        </w:tc>
      </w:tr>
      <w:tr w:rsidR="00B44349" w:rsidRPr="00B44349" w:rsidTr="00AD1553">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lastRenderedPageBreak/>
              <w:t>36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D1553" w:rsidRDefault="00B44349" w:rsidP="00B44349">
            <w:pPr>
              <w:jc w:val="center"/>
              <w:rPr>
                <w:color w:val="000000"/>
                <w:sz w:val="16"/>
                <w:szCs w:val="16"/>
                <w:lang w:eastAsia="ru-RU"/>
              </w:rPr>
            </w:pPr>
            <w:r w:rsidRPr="00B44349">
              <w:rPr>
                <w:color w:val="000000"/>
                <w:sz w:val="16"/>
                <w:szCs w:val="16"/>
                <w:lang w:eastAsia="ru-RU"/>
              </w:rPr>
              <w:t xml:space="preserve">Департамент жилищно-коммунального и строительного комплекса </w:t>
            </w:r>
          </w:p>
          <w:p w:rsidR="00B44349" w:rsidRPr="00B44349" w:rsidRDefault="00B44349" w:rsidP="00B44349">
            <w:pPr>
              <w:jc w:val="center"/>
              <w:rPr>
                <w:color w:val="000000"/>
                <w:sz w:val="16"/>
                <w:szCs w:val="16"/>
                <w:lang w:eastAsia="ru-RU"/>
              </w:rPr>
            </w:pPr>
            <w:r w:rsidRPr="00B44349">
              <w:rPr>
                <w:color w:val="000000"/>
                <w:sz w:val="16"/>
                <w:szCs w:val="16"/>
                <w:lang w:eastAsia="ru-RU"/>
              </w:rPr>
              <w:t>(далее - ДЖК и СК)</w:t>
            </w: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2000,0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2000,0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38</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39</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40</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41</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Развитие материально-технической базы </w:t>
            </w:r>
            <w:r w:rsidRPr="00B44349">
              <w:rPr>
                <w:sz w:val="16"/>
                <w:szCs w:val="16"/>
                <w:lang w:eastAsia="ru-RU"/>
              </w:rPr>
              <w:t>образовательных организаций  (6,7)</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60926,3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6115,4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5601,0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4739,9</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4777,0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4564,0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4734,6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4912,0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25482,4</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42</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43</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48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44</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4616,2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1487,7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728,5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1500,0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55610,1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3927,7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4872,5</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4739,9</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4777,0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4264,0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4434,6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4612,0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23982,4</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w:t>
            </w:r>
          </w:p>
        </w:tc>
        <w:tc>
          <w:tcPr>
            <w:tcW w:w="567"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w:t>
            </w:r>
          </w:p>
        </w:tc>
        <w:tc>
          <w:tcPr>
            <w:tcW w:w="2268"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  </w:t>
            </w:r>
            <w:r w:rsidRPr="00B44349">
              <w:rPr>
                <w:sz w:val="16"/>
                <w:szCs w:val="16"/>
                <w:lang w:eastAsia="ru-RU"/>
              </w:rPr>
              <w:t>(6, 7, 13)</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 xml:space="preserve">Департамент муниципальной собственности и градостроительства (далее – </w:t>
            </w:r>
            <w:proofErr w:type="spellStart"/>
            <w:r w:rsidRPr="00B44349">
              <w:rPr>
                <w:color w:val="000000"/>
                <w:sz w:val="16"/>
                <w:szCs w:val="16"/>
                <w:lang w:eastAsia="ru-RU"/>
              </w:rPr>
              <w:t>ДМСиГ</w:t>
            </w:r>
            <w:proofErr w:type="spellEnd"/>
            <w:r w:rsidRPr="00B44349">
              <w:rPr>
                <w:color w:val="000000"/>
                <w:sz w:val="16"/>
                <w:szCs w:val="16"/>
                <w:lang w:eastAsia="ru-RU"/>
              </w:rPr>
              <w:t>)</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2286834,6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477863,0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186953,0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1622018,6</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48</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2082044,2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453969,8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168257,7</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1459816,7</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49</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204790,4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18695,3</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162201,9</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50</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662"/>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51</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roofErr w:type="spellStart"/>
            <w:r w:rsidRPr="00B44349">
              <w:rPr>
                <w:color w:val="000000"/>
                <w:sz w:val="16"/>
                <w:szCs w:val="16"/>
                <w:lang w:eastAsia="ru-RU"/>
              </w:rPr>
              <w:t>ДЖКиСК</w:t>
            </w:r>
            <w:proofErr w:type="spellEnd"/>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16667,0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4867,0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53</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541"/>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54</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16667,0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4867,0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6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bottom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lastRenderedPageBreak/>
              <w:t>56</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Участие в реализации  регионального проекта «Современная школа»</w:t>
            </w:r>
          </w:p>
          <w:p w:rsidR="00B44349" w:rsidRPr="00B44349" w:rsidRDefault="00B44349" w:rsidP="00B44349">
            <w:pPr>
              <w:jc w:val="center"/>
              <w:rPr>
                <w:color w:val="000000"/>
                <w:sz w:val="16"/>
                <w:szCs w:val="16"/>
                <w:lang w:eastAsia="ru-RU"/>
              </w:rPr>
            </w:pPr>
            <w:r w:rsidRPr="00B44349">
              <w:rPr>
                <w:color w:val="000000"/>
                <w:sz w:val="16"/>
                <w:szCs w:val="16"/>
                <w:lang w:eastAsia="ru-RU"/>
              </w:rPr>
              <w:t>(6, 7, 13)</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58</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59</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60</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sz w:val="16"/>
                <w:szCs w:val="16"/>
                <w:lang w:eastAsia="ru-RU"/>
              </w:rPr>
            </w:pPr>
            <w:r w:rsidRPr="00B44349">
              <w:rPr>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61</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roofErr w:type="spellStart"/>
            <w:r w:rsidRPr="00B44349">
              <w:rPr>
                <w:color w:val="000000"/>
                <w:sz w:val="16"/>
                <w:szCs w:val="16"/>
                <w:lang w:eastAsia="ru-RU"/>
              </w:rPr>
              <w:t>ДМСиГ</w:t>
            </w:r>
            <w:proofErr w:type="spellEnd"/>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839424,4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618738,6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62</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63</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764915,0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587801,6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88556,7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88556,7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74509,4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30937,0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65</w:t>
            </w:r>
          </w:p>
        </w:tc>
        <w:tc>
          <w:tcPr>
            <w:tcW w:w="567"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66</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Участие в реализации регионального  проекта «Успех каждого ребенка»</w:t>
            </w:r>
          </w:p>
          <w:p w:rsidR="00B44349" w:rsidRPr="00B44349" w:rsidRDefault="00B44349" w:rsidP="00B44349">
            <w:pPr>
              <w:jc w:val="center"/>
              <w:rPr>
                <w:color w:val="000000"/>
                <w:sz w:val="16"/>
                <w:szCs w:val="16"/>
                <w:lang w:eastAsia="ru-RU"/>
              </w:rPr>
            </w:pPr>
            <w:r w:rsidRPr="00B44349">
              <w:rPr>
                <w:sz w:val="16"/>
                <w:szCs w:val="16"/>
                <w:lang w:eastAsia="ru-RU"/>
              </w:rPr>
              <w:t>(5, 8, 9)</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265310,4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57958,8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52672,8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52672,8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49333,2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52672,8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67</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68</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735"/>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69</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232729,4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51085,8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46245,8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46245,8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42906,2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46245,8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87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70</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32581,0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6873,0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6427,0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6427,0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6427,0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6427,0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71</w:t>
            </w:r>
          </w:p>
        </w:tc>
        <w:tc>
          <w:tcPr>
            <w:tcW w:w="567"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12</w:t>
            </w:r>
          </w:p>
        </w:tc>
        <w:tc>
          <w:tcPr>
            <w:tcW w:w="2268"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Участие в реализации регионального проекта «Учитель будущего»</w:t>
            </w:r>
          </w:p>
          <w:p w:rsidR="00B44349" w:rsidRPr="00B44349" w:rsidRDefault="00B44349" w:rsidP="00B44349">
            <w:pPr>
              <w:jc w:val="center"/>
              <w:rPr>
                <w:color w:val="000000"/>
                <w:sz w:val="16"/>
                <w:szCs w:val="16"/>
                <w:lang w:eastAsia="ru-RU"/>
              </w:rPr>
            </w:pPr>
            <w:r w:rsidRPr="00B44349">
              <w:rPr>
                <w:sz w:val="16"/>
                <w:szCs w:val="16"/>
                <w:lang w:eastAsia="ru-RU"/>
              </w:rPr>
              <w:t>(1, 10)</w:t>
            </w:r>
          </w:p>
        </w:tc>
        <w:tc>
          <w:tcPr>
            <w:tcW w:w="1843" w:type="dxa"/>
            <w:vMerge w:val="restart"/>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3671,0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72</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74</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3671,0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734,2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75</w:t>
            </w:r>
          </w:p>
        </w:tc>
        <w:tc>
          <w:tcPr>
            <w:tcW w:w="567"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nil"/>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AD1553">
        <w:trPr>
          <w:trHeight w:val="315"/>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lastRenderedPageBreak/>
              <w:t>76</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 по муниципальной программе: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24361037,0</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2115681,8</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1825181,1</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1767230,8</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2386901,0</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1861851,7</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1876391,6</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1970346,5</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10557452,5</w:t>
            </w:r>
          </w:p>
        </w:tc>
      </w:tr>
      <w:tr w:rsidR="00B44349" w:rsidRPr="00B44349" w:rsidTr="00AD1553">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77</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78</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18429296,3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1610657,9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1313768,1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1898989,7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1399744,8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1399744,8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1479445,8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8015757,2</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79</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4149461,0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366549,0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374988,2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319055,0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349192,0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319055,0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328394,6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337250,3</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1754976,9</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80</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nil"/>
              <w:bottom w:val="nil"/>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1782279,7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138474,9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136424,8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136987,8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138719,3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143051,9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148252,2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153650,4</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786718,4</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81</w:t>
            </w:r>
          </w:p>
        </w:tc>
        <w:tc>
          <w:tcPr>
            <w:tcW w:w="2835" w:type="dxa"/>
            <w:gridSpan w:val="2"/>
            <w:tcBorders>
              <w:top w:val="single" w:sz="4" w:space="0" w:color="auto"/>
              <w:left w:val="nil"/>
              <w:bottom w:val="single" w:sz="4" w:space="0" w:color="auto"/>
              <w:right w:val="single" w:sz="4" w:space="0" w:color="000000"/>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 том числе:</w:t>
            </w:r>
          </w:p>
        </w:tc>
        <w:tc>
          <w:tcPr>
            <w:tcW w:w="184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B44349" w:rsidRPr="00B44349" w:rsidRDefault="00B44349" w:rsidP="00B44349">
            <w:pPr>
              <w:jc w:val="center"/>
              <w:rPr>
                <w:color w:val="000000"/>
                <w:sz w:val="16"/>
                <w:szCs w:val="16"/>
                <w:lang w:eastAsia="ru-RU"/>
              </w:rPr>
            </w:pPr>
          </w:p>
        </w:tc>
        <w:tc>
          <w:tcPr>
            <w:tcW w:w="993" w:type="dxa"/>
            <w:tcBorders>
              <w:top w:val="nil"/>
              <w:left w:val="nil"/>
              <w:bottom w:val="single" w:sz="4" w:space="0" w:color="auto"/>
              <w:right w:val="single" w:sz="4" w:space="0" w:color="auto"/>
            </w:tcBorders>
            <w:noWrap/>
            <w:vAlign w:val="center"/>
            <w:hideMark/>
          </w:tcPr>
          <w:p w:rsidR="00B44349" w:rsidRPr="00B44349" w:rsidRDefault="00B44349" w:rsidP="00B44349">
            <w:pPr>
              <w:jc w:val="center"/>
              <w:rPr>
                <w:color w:val="000000"/>
                <w:sz w:val="16"/>
                <w:szCs w:val="16"/>
                <w:lang w:eastAsia="ru-RU"/>
              </w:rPr>
            </w:pP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82</w:t>
            </w:r>
          </w:p>
        </w:tc>
        <w:tc>
          <w:tcPr>
            <w:tcW w:w="2835"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инвестиции в объекты муниципальной собственности</w:t>
            </w:r>
          </w:p>
        </w:tc>
        <w:tc>
          <w:tcPr>
            <w:tcW w:w="1843"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3126259,0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477863,0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618738,6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186953,0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1622018,6</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83</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84</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2846959,2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453969,8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587801,6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88556,7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88556,7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168257,7</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1459816,7</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85</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279299,8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30937,0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18695,3</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162201,9</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86</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nil"/>
              <w:bottom w:val="nil"/>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87</w:t>
            </w:r>
          </w:p>
        </w:tc>
        <w:tc>
          <w:tcPr>
            <w:tcW w:w="2835"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Прочие расходы</w:t>
            </w:r>
          </w:p>
        </w:tc>
        <w:tc>
          <w:tcPr>
            <w:tcW w:w="1843"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21234778,0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1637818,8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1801287,9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1767230,8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1768162,4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1763455,4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1777995,3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1783393,5</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8935433,9</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89</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15582337,1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1156688,11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1313768,1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6555940,5</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90</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3870161,2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342655,8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351095,0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319055,0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318255,0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309215,4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318555,0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318555,0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1592775,0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91</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nil"/>
              <w:bottom w:val="nil"/>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1782279,7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138474,9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136424,8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136987,8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138719,3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143051,9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148252,2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153650,4</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786718,4</w:t>
            </w:r>
          </w:p>
        </w:tc>
      </w:tr>
      <w:tr w:rsidR="00B44349" w:rsidRPr="00B44349" w:rsidTr="00B44349">
        <w:trPr>
          <w:trHeight w:val="42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92</w:t>
            </w:r>
          </w:p>
        </w:tc>
        <w:tc>
          <w:tcPr>
            <w:tcW w:w="2835" w:type="dxa"/>
            <w:gridSpan w:val="2"/>
            <w:tcBorders>
              <w:top w:val="single" w:sz="4" w:space="0" w:color="auto"/>
              <w:left w:val="nil"/>
              <w:bottom w:val="single" w:sz="4" w:space="0" w:color="auto"/>
              <w:right w:val="single" w:sz="4" w:space="0" w:color="000000"/>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 том числе:</w:t>
            </w:r>
          </w:p>
        </w:tc>
        <w:tc>
          <w:tcPr>
            <w:tcW w:w="184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B44349" w:rsidRPr="00B44349" w:rsidRDefault="00B44349" w:rsidP="00B44349">
            <w:pPr>
              <w:jc w:val="center"/>
              <w:rPr>
                <w:color w:val="000000"/>
                <w:sz w:val="16"/>
                <w:szCs w:val="16"/>
                <w:lang w:eastAsia="ru-RU"/>
              </w:rPr>
            </w:pPr>
          </w:p>
        </w:tc>
        <w:tc>
          <w:tcPr>
            <w:tcW w:w="992" w:type="dxa"/>
            <w:tcBorders>
              <w:top w:val="nil"/>
              <w:left w:val="nil"/>
              <w:bottom w:val="single" w:sz="4" w:space="0" w:color="auto"/>
              <w:right w:val="single" w:sz="4" w:space="0" w:color="auto"/>
            </w:tcBorders>
            <w:noWrap/>
            <w:vAlign w:val="center"/>
            <w:hideMark/>
          </w:tcPr>
          <w:p w:rsidR="00B44349" w:rsidRPr="00B44349" w:rsidRDefault="00B44349" w:rsidP="00B44349">
            <w:pPr>
              <w:jc w:val="center"/>
              <w:rPr>
                <w:color w:val="000000"/>
                <w:sz w:val="16"/>
                <w:szCs w:val="16"/>
                <w:lang w:eastAsia="ru-RU"/>
              </w:rPr>
            </w:pPr>
          </w:p>
        </w:tc>
        <w:tc>
          <w:tcPr>
            <w:tcW w:w="993" w:type="dxa"/>
            <w:tcBorders>
              <w:top w:val="nil"/>
              <w:left w:val="nil"/>
              <w:bottom w:val="single" w:sz="4" w:space="0" w:color="auto"/>
              <w:right w:val="single" w:sz="4" w:space="0" w:color="auto"/>
            </w:tcBorders>
            <w:noWrap/>
            <w:vAlign w:val="center"/>
            <w:hideMark/>
          </w:tcPr>
          <w:p w:rsidR="00B44349" w:rsidRPr="00B44349" w:rsidRDefault="00B44349" w:rsidP="00B44349">
            <w:pPr>
              <w:jc w:val="center"/>
              <w:rPr>
                <w:color w:val="000000"/>
                <w:sz w:val="16"/>
                <w:szCs w:val="16"/>
                <w:lang w:eastAsia="ru-RU"/>
              </w:rPr>
            </w:pP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93</w:t>
            </w:r>
          </w:p>
        </w:tc>
        <w:tc>
          <w:tcPr>
            <w:tcW w:w="2835"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Ответственный исполнитель</w:t>
            </w:r>
          </w:p>
        </w:tc>
        <w:tc>
          <w:tcPr>
            <w:tcW w:w="1843"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УО</w:t>
            </w: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21216111,0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1632951,8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1787487,9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1767230,8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1768162,4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1763455,4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1777995,3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1783393,5</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8935433,9</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94</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95</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15582337,1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1156688,1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1313768,1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1311188,1</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6555940,5</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96</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3851494,2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337788,8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337295,0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319055,0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318255,0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309215,4</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318555,0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318555,0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1592775,0</w:t>
            </w:r>
          </w:p>
        </w:tc>
      </w:tr>
      <w:tr w:rsidR="00B44349" w:rsidRPr="00B44349" w:rsidTr="00AD1553">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97</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1782279,7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138474,9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136424,8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136987,8</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138719,3</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143051,9</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148252,2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153650,4</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786718,4</w:t>
            </w:r>
          </w:p>
        </w:tc>
      </w:tr>
      <w:tr w:rsidR="00B44349" w:rsidRPr="00B44349" w:rsidTr="00AD1553">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lastRenderedPageBreak/>
              <w:t>98</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Соисполнитель 1</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ДМС и 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3126259,0</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477863,0</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618738,6</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98396,3</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98396,3</w:t>
            </w:r>
          </w:p>
        </w:tc>
        <w:tc>
          <w:tcPr>
            <w:tcW w:w="99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186953,0</w:t>
            </w:r>
          </w:p>
        </w:tc>
        <w:tc>
          <w:tcPr>
            <w:tcW w:w="993"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1622018,6</w:t>
            </w:r>
          </w:p>
        </w:tc>
      </w:tr>
      <w:tr w:rsidR="00B44349" w:rsidRPr="00B44349" w:rsidTr="00AD1553">
        <w:trPr>
          <w:trHeight w:val="510"/>
        </w:trPr>
        <w:tc>
          <w:tcPr>
            <w:tcW w:w="582" w:type="dxa"/>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99</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100</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2846959,2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453969,8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587801,6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88556,7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88556,7</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168257,7</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1459816,7</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101</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279299,8</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23893,2</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30937,0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9839,6</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18695,3</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162201,9</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102</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nil"/>
              <w:bottom w:val="nil"/>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103</w:t>
            </w:r>
          </w:p>
        </w:tc>
        <w:tc>
          <w:tcPr>
            <w:tcW w:w="2835"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Соисполнитель 2</w:t>
            </w:r>
          </w:p>
        </w:tc>
        <w:tc>
          <w:tcPr>
            <w:tcW w:w="1843" w:type="dxa"/>
            <w:vMerge w:val="restart"/>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roofErr w:type="spellStart"/>
            <w:r w:rsidRPr="00B44349">
              <w:rPr>
                <w:color w:val="000000"/>
                <w:sz w:val="16"/>
                <w:szCs w:val="16"/>
                <w:lang w:eastAsia="ru-RU"/>
              </w:rPr>
              <w:t>ДЖКиСК</w:t>
            </w:r>
            <w:proofErr w:type="spellEnd"/>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всего</w:t>
            </w:r>
          </w:p>
        </w:tc>
        <w:tc>
          <w:tcPr>
            <w:tcW w:w="993" w:type="dxa"/>
            <w:tcBorders>
              <w:top w:val="single" w:sz="4" w:space="0" w:color="auto"/>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4867,0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104</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федеральный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105</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бюджет автономного округа</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30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106</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местный бюджет</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18667,0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4867,0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13800,0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r w:rsidR="00B44349" w:rsidRPr="00B44349" w:rsidTr="00B44349">
        <w:trPr>
          <w:trHeight w:val="510"/>
        </w:trPr>
        <w:tc>
          <w:tcPr>
            <w:tcW w:w="582" w:type="dxa"/>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107</w:t>
            </w:r>
          </w:p>
        </w:tc>
        <w:tc>
          <w:tcPr>
            <w:tcW w:w="2835" w:type="dxa"/>
            <w:gridSpan w:val="2"/>
            <w:vMerge/>
            <w:tcBorders>
              <w:top w:val="nil"/>
              <w:left w:val="single" w:sz="4" w:space="0" w:color="auto"/>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B44349" w:rsidRPr="00B44349" w:rsidRDefault="00B44349" w:rsidP="00B44349">
            <w:pPr>
              <w:jc w:val="center"/>
              <w:rPr>
                <w:color w:val="000000"/>
                <w:sz w:val="16"/>
                <w:szCs w:val="16"/>
                <w:lang w:eastAsia="ru-RU"/>
              </w:rPr>
            </w:pPr>
          </w:p>
        </w:tc>
        <w:tc>
          <w:tcPr>
            <w:tcW w:w="1418"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иные источники финансирования</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2"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c>
          <w:tcPr>
            <w:tcW w:w="993" w:type="dxa"/>
            <w:tcBorders>
              <w:top w:val="nil"/>
              <w:left w:val="nil"/>
              <w:bottom w:val="single" w:sz="4" w:space="0" w:color="auto"/>
              <w:right w:val="single" w:sz="4" w:space="0" w:color="auto"/>
            </w:tcBorders>
            <w:vAlign w:val="center"/>
            <w:hideMark/>
          </w:tcPr>
          <w:p w:rsidR="00B44349" w:rsidRPr="00B44349" w:rsidRDefault="00B44349" w:rsidP="00B44349">
            <w:pPr>
              <w:jc w:val="center"/>
              <w:rPr>
                <w:color w:val="000000"/>
                <w:sz w:val="16"/>
                <w:szCs w:val="16"/>
                <w:lang w:eastAsia="ru-RU"/>
              </w:rPr>
            </w:pPr>
            <w:r w:rsidRPr="00B44349">
              <w:rPr>
                <w:color w:val="000000"/>
                <w:sz w:val="16"/>
                <w:szCs w:val="16"/>
                <w:lang w:eastAsia="ru-RU"/>
              </w:rPr>
              <w:t>0,0</w:t>
            </w:r>
          </w:p>
        </w:tc>
      </w:tr>
    </w:tbl>
    <w:p w:rsidR="00B44349" w:rsidRDefault="00B44349"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Pr="00AD1553" w:rsidRDefault="00AD1553" w:rsidP="00AD1553">
      <w:pPr>
        <w:ind w:firstLine="709"/>
        <w:jc w:val="right"/>
        <w:rPr>
          <w:sz w:val="24"/>
          <w:szCs w:val="24"/>
        </w:rPr>
      </w:pPr>
      <w:r w:rsidRPr="00AD1553">
        <w:rPr>
          <w:sz w:val="24"/>
          <w:szCs w:val="24"/>
        </w:rPr>
        <w:lastRenderedPageBreak/>
        <w:t>Таблица 3</w:t>
      </w:r>
    </w:p>
    <w:p w:rsidR="00AD1553" w:rsidRDefault="00AD1553" w:rsidP="00B44349">
      <w:pPr>
        <w:ind w:firstLine="709"/>
        <w:jc w:val="both"/>
        <w:rPr>
          <w:b/>
          <w:sz w:val="24"/>
          <w:szCs w:val="24"/>
        </w:rPr>
      </w:pPr>
    </w:p>
    <w:p w:rsidR="00AD1553" w:rsidRDefault="00AD1553" w:rsidP="00AD1553">
      <w:pPr>
        <w:jc w:val="center"/>
        <w:rPr>
          <w:b/>
          <w:bCs/>
          <w:color w:val="000000"/>
          <w:sz w:val="24"/>
          <w:szCs w:val="24"/>
          <w:lang w:eastAsia="ru-RU"/>
        </w:rPr>
      </w:pPr>
      <w:r>
        <w:rPr>
          <w:b/>
          <w:bCs/>
          <w:color w:val="000000"/>
          <w:sz w:val="24"/>
          <w:szCs w:val="24"/>
          <w:lang w:eastAsia="ru-RU"/>
        </w:rPr>
        <w:t xml:space="preserve">Мероприятия, реализуемые на принципах проектного управления, </w:t>
      </w:r>
    </w:p>
    <w:p w:rsidR="00AD1553" w:rsidRDefault="00AD1553" w:rsidP="00AD1553">
      <w:pPr>
        <w:jc w:val="center"/>
        <w:rPr>
          <w:b/>
          <w:bCs/>
          <w:color w:val="000000"/>
          <w:sz w:val="24"/>
          <w:szCs w:val="24"/>
          <w:lang w:eastAsia="ru-RU"/>
        </w:rPr>
      </w:pPr>
      <w:proofErr w:type="gramStart"/>
      <w:r>
        <w:rPr>
          <w:b/>
          <w:bCs/>
          <w:color w:val="000000"/>
          <w:sz w:val="24"/>
          <w:szCs w:val="24"/>
          <w:lang w:eastAsia="ru-RU"/>
        </w:rPr>
        <w:t xml:space="preserve">направленные, в том числе на исполнение национальных и федеральных проектов (программ) Российской Федерации </w:t>
      </w:r>
      <w:proofErr w:type="gramEnd"/>
    </w:p>
    <w:p w:rsidR="00AD1553" w:rsidRDefault="00AD1553" w:rsidP="00AD1553">
      <w:pPr>
        <w:jc w:val="both"/>
        <w:rPr>
          <w:b/>
          <w:sz w:val="24"/>
          <w:szCs w:val="24"/>
        </w:rPr>
      </w:pPr>
    </w:p>
    <w:tbl>
      <w:tblPr>
        <w:tblW w:w="15594" w:type="dxa"/>
        <w:tblInd w:w="108" w:type="dxa"/>
        <w:tblLayout w:type="fixed"/>
        <w:tblLook w:val="04A0" w:firstRow="1" w:lastRow="0" w:firstColumn="1" w:lastColumn="0" w:noHBand="0" w:noVBand="1"/>
      </w:tblPr>
      <w:tblGrid>
        <w:gridCol w:w="454"/>
        <w:gridCol w:w="1276"/>
        <w:gridCol w:w="1417"/>
        <w:gridCol w:w="851"/>
        <w:gridCol w:w="425"/>
        <w:gridCol w:w="2240"/>
        <w:gridCol w:w="255"/>
        <w:gridCol w:w="964"/>
        <w:gridCol w:w="1389"/>
        <w:gridCol w:w="992"/>
        <w:gridCol w:w="935"/>
        <w:gridCol w:w="32"/>
        <w:gridCol w:w="876"/>
        <w:gridCol w:w="850"/>
        <w:gridCol w:w="851"/>
        <w:gridCol w:w="936"/>
        <w:gridCol w:w="851"/>
      </w:tblGrid>
      <w:tr w:rsidR="00AD1553" w:rsidRPr="00AD1553" w:rsidTr="00AD1553">
        <w:trPr>
          <w:trHeight w:val="795"/>
        </w:trPr>
        <w:tc>
          <w:tcPr>
            <w:tcW w:w="454" w:type="dxa"/>
            <w:vMerge w:val="restart"/>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 </w:t>
            </w:r>
            <w:proofErr w:type="gramStart"/>
            <w:r w:rsidRPr="00AD1553">
              <w:rPr>
                <w:color w:val="000000"/>
                <w:sz w:val="16"/>
                <w:szCs w:val="16"/>
                <w:lang w:eastAsia="ru-RU"/>
              </w:rPr>
              <w:t>п</w:t>
            </w:r>
            <w:proofErr w:type="gramEnd"/>
            <w:r w:rsidRPr="00AD1553">
              <w:rPr>
                <w:color w:val="000000"/>
                <w:sz w:val="16"/>
                <w:szCs w:val="16"/>
                <w:lang w:eastAsia="ru-RU"/>
              </w:rPr>
              <w:t>/п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Наименование портфеля проектов, проекта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Наименование проекта или мероприятия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Номер основного мероприятия</w:t>
            </w:r>
          </w:p>
        </w:tc>
        <w:tc>
          <w:tcPr>
            <w:tcW w:w="26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Цели</w:t>
            </w:r>
          </w:p>
        </w:tc>
        <w:tc>
          <w:tcPr>
            <w:tcW w:w="12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Срок реализации</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Источники финансирования</w:t>
            </w:r>
          </w:p>
        </w:tc>
        <w:tc>
          <w:tcPr>
            <w:tcW w:w="6323" w:type="dxa"/>
            <w:gridSpan w:val="8"/>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Параметры финансового обеспечения, тыс. рублей</w:t>
            </w:r>
          </w:p>
        </w:tc>
      </w:tr>
      <w:tr w:rsidR="00AD1553" w:rsidRPr="00AD1553" w:rsidTr="00AD1553">
        <w:trPr>
          <w:trHeight w:val="495"/>
        </w:trPr>
        <w:tc>
          <w:tcPr>
            <w:tcW w:w="454" w:type="dxa"/>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всего</w:t>
            </w:r>
          </w:p>
        </w:tc>
        <w:tc>
          <w:tcPr>
            <w:tcW w:w="935"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2019*</w:t>
            </w:r>
          </w:p>
        </w:tc>
        <w:tc>
          <w:tcPr>
            <w:tcW w:w="908"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2020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2021</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2022</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2023</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2024</w:t>
            </w:r>
          </w:p>
        </w:tc>
      </w:tr>
      <w:tr w:rsidR="00AD1553" w:rsidRPr="00AD1553" w:rsidTr="00AD1553">
        <w:trPr>
          <w:trHeight w:val="255"/>
        </w:trPr>
        <w:tc>
          <w:tcPr>
            <w:tcW w:w="454" w:type="dxa"/>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w:t>
            </w:r>
          </w:p>
        </w:tc>
        <w:tc>
          <w:tcPr>
            <w:tcW w:w="12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w:t>
            </w:r>
          </w:p>
        </w:tc>
        <w:tc>
          <w:tcPr>
            <w:tcW w:w="1417"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w:t>
            </w:r>
          </w:p>
        </w:tc>
        <w:tc>
          <w:tcPr>
            <w:tcW w:w="2665"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w:t>
            </w:r>
          </w:p>
        </w:tc>
        <w:tc>
          <w:tcPr>
            <w:tcW w:w="1219"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w:t>
            </w:r>
          </w:p>
        </w:tc>
        <w:tc>
          <w:tcPr>
            <w:tcW w:w="1389"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w:t>
            </w:r>
          </w:p>
        </w:tc>
        <w:tc>
          <w:tcPr>
            <w:tcW w:w="935"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9</w:t>
            </w:r>
          </w:p>
        </w:tc>
        <w:tc>
          <w:tcPr>
            <w:tcW w:w="908"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11</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13</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14</w:t>
            </w:r>
          </w:p>
        </w:tc>
      </w:tr>
      <w:tr w:rsidR="00AD1553" w:rsidRPr="00AD1553" w:rsidTr="00AD1553">
        <w:trPr>
          <w:trHeight w:val="255"/>
        </w:trPr>
        <w:tc>
          <w:tcPr>
            <w:tcW w:w="15594" w:type="dxa"/>
            <w:gridSpan w:val="17"/>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Раздел </w:t>
            </w:r>
            <w:r w:rsidRPr="00AD1553">
              <w:rPr>
                <w:color w:val="000000"/>
                <w:sz w:val="16"/>
                <w:szCs w:val="16"/>
                <w:lang w:val="en-US" w:eastAsia="ru-RU"/>
              </w:rPr>
              <w:t>I</w:t>
            </w:r>
            <w:r w:rsidRPr="00AD1553">
              <w:rPr>
                <w:color w:val="000000"/>
                <w:sz w:val="16"/>
                <w:szCs w:val="16"/>
                <w:lang w:eastAsia="ru-RU"/>
              </w:rPr>
              <w:t>. Портфели проектов, основанные на национальных и федеральных проектах Российской Федерации</w:t>
            </w:r>
          </w:p>
        </w:tc>
      </w:tr>
      <w:tr w:rsidR="00AD1553" w:rsidRPr="00AD1553" w:rsidTr="00AD1553">
        <w:trPr>
          <w:trHeight w:val="480"/>
        </w:trPr>
        <w:tc>
          <w:tcPr>
            <w:tcW w:w="454" w:type="dxa"/>
            <w:vMerge w:val="restart"/>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w:t>
            </w:r>
          </w:p>
        </w:tc>
        <w:tc>
          <w:tcPr>
            <w:tcW w:w="1276" w:type="dxa"/>
            <w:vMerge w:val="restart"/>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Портфель проектов «Образование»</w:t>
            </w:r>
          </w:p>
        </w:tc>
        <w:tc>
          <w:tcPr>
            <w:tcW w:w="1417" w:type="dxa"/>
            <w:vMerge w:val="restart"/>
            <w:tcBorders>
              <w:top w:val="nil"/>
              <w:left w:val="single" w:sz="4" w:space="0" w:color="auto"/>
              <w:bottom w:val="nil"/>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Региональный проект «Современная школа»   </w:t>
            </w:r>
          </w:p>
          <w:p w:rsidR="00AD1553" w:rsidRPr="00AD1553" w:rsidRDefault="00AD1553">
            <w:pPr>
              <w:jc w:val="center"/>
              <w:rPr>
                <w:color w:val="000000"/>
                <w:sz w:val="16"/>
                <w:szCs w:val="16"/>
                <w:lang w:eastAsia="ru-RU"/>
              </w:rPr>
            </w:pPr>
            <w:r w:rsidRPr="00AD1553">
              <w:rPr>
                <w:color w:val="000000"/>
                <w:sz w:val="16"/>
                <w:szCs w:val="16"/>
                <w:lang w:eastAsia="ru-RU"/>
              </w:rPr>
              <w:t>(6, 7, 13)</w:t>
            </w:r>
          </w:p>
        </w:tc>
        <w:tc>
          <w:tcPr>
            <w:tcW w:w="851" w:type="dxa"/>
            <w:vMerge w:val="restart"/>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10</w:t>
            </w:r>
          </w:p>
        </w:tc>
        <w:tc>
          <w:tcPr>
            <w:tcW w:w="2665" w:type="dxa"/>
            <w:gridSpan w:val="2"/>
            <w:vMerge w:val="restart"/>
            <w:tcBorders>
              <w:top w:val="nil"/>
              <w:left w:val="single" w:sz="4" w:space="0" w:color="auto"/>
              <w:bottom w:val="nil"/>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Согласно паспорту проекта: </w:t>
            </w:r>
            <w:proofErr w:type="gramStart"/>
            <w:r w:rsidRPr="00AD1553">
              <w:rPr>
                <w:color w:val="000000"/>
                <w:sz w:val="16"/>
                <w:szCs w:val="16"/>
                <w:lang w:eastAsia="ru-RU"/>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roofErr w:type="gramEnd"/>
          </w:p>
        </w:tc>
        <w:tc>
          <w:tcPr>
            <w:tcW w:w="1219" w:type="dxa"/>
            <w:gridSpan w:val="2"/>
            <w:vMerge w:val="restart"/>
            <w:tcBorders>
              <w:top w:val="nil"/>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Pr>
                <w:color w:val="000000"/>
                <w:sz w:val="16"/>
                <w:szCs w:val="16"/>
                <w:lang w:eastAsia="ru-RU"/>
              </w:rPr>
              <w:t>12.</w:t>
            </w:r>
            <w:r w:rsidRPr="00AD1553">
              <w:rPr>
                <w:color w:val="000000"/>
                <w:sz w:val="16"/>
                <w:szCs w:val="16"/>
                <w:lang w:eastAsia="ru-RU"/>
              </w:rPr>
              <w:t>2024</w:t>
            </w: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 xml:space="preserve">всего </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849267,7</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9843,3</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23893,2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618738,6</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98396,3</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98396,3</w:t>
            </w:r>
          </w:p>
        </w:tc>
      </w:tr>
      <w:tr w:rsidR="00AD1553" w:rsidRPr="00AD1553" w:rsidTr="00AD1553">
        <w:trPr>
          <w:trHeight w:val="93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764915,0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587801,6</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88556,7</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88556,7</w:t>
            </w:r>
          </w:p>
        </w:tc>
      </w:tr>
      <w:tr w:rsidR="00AD1553" w:rsidRPr="00AD1553" w:rsidTr="00AD1553">
        <w:trPr>
          <w:trHeight w:val="75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80425,0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5915,6</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23893,2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30937,0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9839,6</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9839,6</w:t>
            </w:r>
          </w:p>
        </w:tc>
      </w:tr>
      <w:tr w:rsidR="00AD1553" w:rsidRPr="00AD1553" w:rsidTr="00AD1553">
        <w:trPr>
          <w:trHeight w:val="111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3927,7</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sz w:val="16"/>
                <w:szCs w:val="16"/>
                <w:lang w:eastAsia="ru-RU"/>
              </w:rPr>
            </w:pPr>
            <w:r w:rsidRPr="00AD1553">
              <w:rPr>
                <w:sz w:val="16"/>
                <w:szCs w:val="16"/>
                <w:lang w:eastAsia="ru-RU"/>
              </w:rPr>
              <w:t>3927,7</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sz w:val="16"/>
                <w:szCs w:val="16"/>
                <w:lang w:eastAsia="ru-RU"/>
              </w:rPr>
            </w:pPr>
            <w:r w:rsidRPr="00AD1553">
              <w:rPr>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sz w:val="16"/>
                <w:szCs w:val="16"/>
                <w:lang w:eastAsia="ru-RU"/>
              </w:rPr>
            </w:pPr>
            <w:r w:rsidRPr="00AD1553">
              <w:rPr>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sz w:val="16"/>
                <w:szCs w:val="16"/>
                <w:lang w:eastAsia="ru-RU"/>
              </w:rPr>
            </w:pPr>
            <w:r w:rsidRPr="00AD1553">
              <w:rPr>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sz w:val="16"/>
                <w:szCs w:val="16"/>
                <w:lang w:eastAsia="ru-RU"/>
              </w:rPr>
            </w:pPr>
            <w:r w:rsidRPr="00AD1553">
              <w:rPr>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sz w:val="16"/>
                <w:szCs w:val="16"/>
                <w:lang w:eastAsia="ru-RU"/>
              </w:rPr>
            </w:pPr>
            <w:r w:rsidRPr="00AD1553">
              <w:rPr>
                <w:sz w:val="16"/>
                <w:szCs w:val="16"/>
                <w:lang w:eastAsia="ru-RU"/>
              </w:rPr>
              <w:t>0,0</w:t>
            </w:r>
          </w:p>
        </w:tc>
      </w:tr>
      <w:tr w:rsidR="00AD1553" w:rsidRPr="00AD1553" w:rsidTr="00AD1553">
        <w:trPr>
          <w:trHeight w:val="66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val="restart"/>
            <w:tcBorders>
              <w:top w:val="single" w:sz="4" w:space="0" w:color="auto"/>
              <w:left w:val="single" w:sz="4" w:space="0" w:color="auto"/>
              <w:bottom w:val="single" w:sz="4" w:space="0" w:color="000000"/>
              <w:right w:val="nil"/>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Региональный проект «Успех каждого ребенка» </w:t>
            </w:r>
          </w:p>
          <w:p w:rsidR="00AD1553" w:rsidRPr="00AD1553" w:rsidRDefault="00AD1553">
            <w:pPr>
              <w:jc w:val="center"/>
              <w:rPr>
                <w:color w:val="000000"/>
                <w:sz w:val="16"/>
                <w:szCs w:val="16"/>
                <w:lang w:eastAsia="ru-RU"/>
              </w:rPr>
            </w:pPr>
            <w:r w:rsidRPr="00AD1553">
              <w:rPr>
                <w:color w:val="000000"/>
                <w:sz w:val="16"/>
                <w:szCs w:val="16"/>
                <w:lang w:eastAsia="ru-RU"/>
              </w:rPr>
              <w:t>(5, 8,  9)</w:t>
            </w:r>
          </w:p>
        </w:tc>
        <w:tc>
          <w:tcPr>
            <w:tcW w:w="851" w:type="dxa"/>
            <w:vMerge w:val="restart"/>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11</w:t>
            </w:r>
          </w:p>
        </w:tc>
        <w:tc>
          <w:tcPr>
            <w:tcW w:w="26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Согласно паспорту проекта: </w:t>
            </w:r>
            <w:proofErr w:type="gramStart"/>
            <w:r w:rsidRPr="00AD1553">
              <w:rPr>
                <w:color w:val="000000"/>
                <w:sz w:val="16"/>
                <w:szCs w:val="16"/>
                <w:lang w:eastAsia="ru-RU"/>
              </w:rP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w:t>
            </w:r>
            <w:proofErr w:type="gramEnd"/>
          </w:p>
        </w:tc>
        <w:tc>
          <w:tcPr>
            <w:tcW w:w="1219" w:type="dxa"/>
            <w:gridSpan w:val="2"/>
            <w:vMerge w:val="restart"/>
            <w:tcBorders>
              <w:top w:val="nil"/>
              <w:left w:val="single" w:sz="4" w:space="0" w:color="auto"/>
              <w:bottom w:val="single" w:sz="4" w:space="0" w:color="000000"/>
              <w:right w:val="single" w:sz="4" w:space="0" w:color="auto"/>
            </w:tcBorders>
            <w:vAlign w:val="center"/>
            <w:hideMark/>
          </w:tcPr>
          <w:p w:rsidR="00AD1553" w:rsidRPr="00AD1553" w:rsidRDefault="00AD1553" w:rsidP="00AD1553">
            <w:pPr>
              <w:jc w:val="center"/>
              <w:rPr>
                <w:color w:val="000000"/>
                <w:sz w:val="16"/>
                <w:szCs w:val="16"/>
                <w:lang w:eastAsia="ru-RU"/>
              </w:rPr>
            </w:pPr>
            <w:r w:rsidRPr="00AD1553">
              <w:rPr>
                <w:color w:val="000000"/>
                <w:sz w:val="16"/>
                <w:szCs w:val="16"/>
                <w:lang w:eastAsia="ru-RU"/>
              </w:rPr>
              <w:t>12.2024</w:t>
            </w: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 xml:space="preserve">всего </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329256,4</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63946,0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57958,8</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52672,8</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52672,8</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49333,2</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52672,8</w:t>
            </w:r>
          </w:p>
        </w:tc>
      </w:tr>
      <w:tr w:rsidR="00AD1553" w:rsidRPr="00AD1553" w:rsidTr="00AD1553">
        <w:trPr>
          <w:trHeight w:val="75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000000"/>
              <w:right w:val="nil"/>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55"/>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000000"/>
              <w:right w:val="nil"/>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288413,4</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55684,0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51085,8</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46245,8</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46245,8</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42906,2</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46245,8</w:t>
            </w:r>
          </w:p>
        </w:tc>
      </w:tr>
      <w:tr w:rsidR="00AD1553" w:rsidRPr="00AD1553" w:rsidTr="00AD1553">
        <w:trPr>
          <w:trHeight w:val="975"/>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auto"/>
              <w:right w:val="nil"/>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40843,0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8262,0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6873,0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r>
      <w:tr w:rsidR="00AD1553" w:rsidRPr="00AD1553" w:rsidTr="00AD1553">
        <w:trPr>
          <w:trHeight w:val="54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Региональный проект «Поддержка семей, имеющих детей» </w:t>
            </w:r>
          </w:p>
          <w:p w:rsidR="00AD1553" w:rsidRPr="00AD1553" w:rsidRDefault="00AD1553">
            <w:pPr>
              <w:jc w:val="center"/>
              <w:rPr>
                <w:color w:val="000000"/>
                <w:sz w:val="16"/>
                <w:szCs w:val="16"/>
                <w:lang w:eastAsia="ru-RU"/>
              </w:rPr>
            </w:pPr>
            <w:r w:rsidRPr="00AD1553">
              <w:rPr>
                <w:color w:val="000000"/>
                <w:sz w:val="16"/>
                <w:szCs w:val="16"/>
                <w:lang w:eastAsia="ru-RU"/>
              </w:rPr>
              <w:t>(2, 5, 8, 9)</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1,6**</w:t>
            </w:r>
          </w:p>
        </w:tc>
        <w:tc>
          <w:tcPr>
            <w:tcW w:w="266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 xml:space="preserve">Согласно паспорту проекта: </w:t>
            </w:r>
            <w:proofErr w:type="gramStart"/>
            <w:r w:rsidRPr="00AD1553">
              <w:rPr>
                <w:color w:val="000000"/>
                <w:sz w:val="16"/>
                <w:szCs w:val="16"/>
                <w:lang w:eastAsia="ru-RU"/>
              </w:rPr>
              <w:t>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в 2024 году не менее 20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roofErr w:type="gramEnd"/>
          </w:p>
        </w:tc>
        <w:tc>
          <w:tcPr>
            <w:tcW w:w="12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Pr>
                <w:color w:val="000000"/>
                <w:sz w:val="16"/>
                <w:szCs w:val="16"/>
                <w:lang w:eastAsia="ru-RU"/>
              </w:rPr>
              <w:t>12.</w:t>
            </w:r>
            <w:r w:rsidRPr="00AD1553">
              <w:rPr>
                <w:color w:val="000000"/>
                <w:sz w:val="16"/>
                <w:szCs w:val="16"/>
                <w:lang w:eastAsia="ru-RU"/>
              </w:rPr>
              <w:t>2024</w:t>
            </w:r>
          </w:p>
        </w:tc>
        <w:tc>
          <w:tcPr>
            <w:tcW w:w="1389" w:type="dxa"/>
            <w:tcBorders>
              <w:top w:val="single" w:sz="4" w:space="0" w:color="auto"/>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 xml:space="preserve">всего </w:t>
            </w:r>
          </w:p>
        </w:tc>
        <w:tc>
          <w:tcPr>
            <w:tcW w:w="992"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56657,8</w:t>
            </w:r>
          </w:p>
        </w:tc>
        <w:tc>
          <w:tcPr>
            <w:tcW w:w="967" w:type="dxa"/>
            <w:gridSpan w:val="2"/>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56657,8</w:t>
            </w:r>
          </w:p>
        </w:tc>
        <w:tc>
          <w:tcPr>
            <w:tcW w:w="876"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1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single" w:sz="4" w:space="0" w:color="auto"/>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56657,8</w:t>
            </w:r>
          </w:p>
        </w:tc>
        <w:tc>
          <w:tcPr>
            <w:tcW w:w="967" w:type="dxa"/>
            <w:gridSpan w:val="2"/>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56657,8</w:t>
            </w:r>
          </w:p>
        </w:tc>
        <w:tc>
          <w:tcPr>
            <w:tcW w:w="876"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615"/>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1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nil"/>
              <w:left w:val="single" w:sz="4" w:space="0" w:color="auto"/>
              <w:bottom w:val="nil"/>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375"/>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Региональный проект «Учитель будущего»</w:t>
            </w:r>
          </w:p>
          <w:p w:rsidR="00AD1553" w:rsidRPr="00AD1553" w:rsidRDefault="00AD1553">
            <w:pPr>
              <w:jc w:val="center"/>
              <w:rPr>
                <w:color w:val="000000"/>
                <w:sz w:val="16"/>
                <w:szCs w:val="16"/>
                <w:lang w:eastAsia="ru-RU"/>
              </w:rPr>
            </w:pPr>
            <w:r w:rsidRPr="00AD1553">
              <w:rPr>
                <w:color w:val="000000"/>
                <w:sz w:val="16"/>
                <w:szCs w:val="16"/>
                <w:lang w:eastAsia="ru-RU"/>
              </w:rPr>
              <w:t xml:space="preserve"> (1, 10)</w:t>
            </w:r>
          </w:p>
        </w:tc>
        <w:tc>
          <w:tcPr>
            <w:tcW w:w="851" w:type="dxa"/>
            <w:vMerge w:val="restart"/>
            <w:tcBorders>
              <w:top w:val="nil"/>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w:t>
            </w:r>
          </w:p>
        </w:tc>
        <w:tc>
          <w:tcPr>
            <w:tcW w:w="266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Согласно паспорту проекта: 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tc>
        <w:tc>
          <w:tcPr>
            <w:tcW w:w="1219" w:type="dxa"/>
            <w:gridSpan w:val="2"/>
            <w:vMerge w:val="restart"/>
            <w:tcBorders>
              <w:top w:val="nil"/>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Pr>
                <w:color w:val="000000"/>
                <w:sz w:val="16"/>
                <w:szCs w:val="16"/>
                <w:lang w:eastAsia="ru-RU"/>
              </w:rPr>
              <w:t>12.</w:t>
            </w:r>
            <w:r w:rsidRPr="00AD1553">
              <w:rPr>
                <w:color w:val="000000"/>
                <w:sz w:val="16"/>
                <w:szCs w:val="16"/>
                <w:lang w:eastAsia="ru-RU"/>
              </w:rPr>
              <w:t>2024</w:t>
            </w: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 xml:space="preserve">всего </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5370,1</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1699,1</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r>
      <w:tr w:rsidR="00AD1553" w:rsidRPr="00AD1553" w:rsidTr="00AD1553">
        <w:trPr>
          <w:trHeight w:val="51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1433,7</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1433,7</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705"/>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3936,4</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265,4</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734,2</w:t>
            </w:r>
          </w:p>
        </w:tc>
      </w:tr>
      <w:tr w:rsidR="00AD1553" w:rsidRPr="00AD1553" w:rsidTr="00AD1553">
        <w:trPr>
          <w:trHeight w:val="51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2665" w:type="dxa"/>
            <w:gridSpan w:val="2"/>
            <w:vMerge/>
            <w:tcBorders>
              <w:top w:val="single" w:sz="4" w:space="0" w:color="auto"/>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19" w:type="dxa"/>
            <w:gridSpan w:val="2"/>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255"/>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Итого по портфелю проектов «Образование»</w:t>
            </w: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всего</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1240552,0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132146,2</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82586,2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53407,0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672145,6</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1488463,7</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151803,3</w:t>
            </w:r>
          </w:p>
        </w:tc>
      </w:tr>
      <w:tr w:rsidR="00AD1553" w:rsidRPr="00AD1553" w:rsidTr="00AD1553">
        <w:trPr>
          <w:trHeight w:val="51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823006,5</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58091,5</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587801,6</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88556,7</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88556,7</w:t>
            </w:r>
          </w:p>
        </w:tc>
      </w:tr>
      <w:tr w:rsidR="00AD1553" w:rsidRPr="00AD1553" w:rsidTr="00AD1553">
        <w:trPr>
          <w:trHeight w:val="420"/>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372774,8</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61865,0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75713,2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46980,0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77917,0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53480,0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56819,6</w:t>
            </w:r>
          </w:p>
        </w:tc>
      </w:tr>
      <w:tr w:rsidR="00AD1553" w:rsidRPr="00AD1553" w:rsidTr="00AD1553">
        <w:trPr>
          <w:trHeight w:val="914"/>
        </w:trPr>
        <w:tc>
          <w:tcPr>
            <w:tcW w:w="454"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44770,7</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12189,7</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6873,0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r>
      <w:tr w:rsidR="00AD1553" w:rsidRPr="00AD1553" w:rsidTr="00AD1553">
        <w:trPr>
          <w:trHeight w:val="525"/>
        </w:trPr>
        <w:tc>
          <w:tcPr>
            <w:tcW w:w="454" w:type="dxa"/>
            <w:vMerge w:val="restart"/>
            <w:tcBorders>
              <w:top w:val="nil"/>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w:t>
            </w:r>
          </w:p>
        </w:tc>
        <w:tc>
          <w:tcPr>
            <w:tcW w:w="1276" w:type="dxa"/>
            <w:vMerge w:val="restart"/>
            <w:tcBorders>
              <w:top w:val="nil"/>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Портфель проектов «Демография»</w:t>
            </w:r>
          </w:p>
        </w:tc>
        <w:tc>
          <w:tcPr>
            <w:tcW w:w="1417" w:type="dxa"/>
            <w:vMerge w:val="restart"/>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Региональный проект «Содействие занятости женщин - создание условий дошкольного образования для детей в возрасте до трех лет» (показатели 2, 3)</w:t>
            </w:r>
          </w:p>
        </w:tc>
        <w:tc>
          <w:tcPr>
            <w:tcW w:w="1276" w:type="dxa"/>
            <w:gridSpan w:val="2"/>
            <w:vMerge w:val="restart"/>
            <w:tcBorders>
              <w:top w:val="nil"/>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1,9**</w:t>
            </w:r>
          </w:p>
        </w:tc>
        <w:tc>
          <w:tcPr>
            <w:tcW w:w="2495"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Согласно паспорту проекта: Обеспечить возможность женщинам, имеющих детей, совмещать трудовую деятельность с семейными обязанностями, в том числе за счет повышения доступности дошкольного образования для детей в возрасте до трех лет</w:t>
            </w:r>
          </w:p>
        </w:tc>
        <w:tc>
          <w:tcPr>
            <w:tcW w:w="964" w:type="dxa"/>
            <w:vMerge w:val="restart"/>
            <w:tcBorders>
              <w:top w:val="nil"/>
              <w:left w:val="single" w:sz="4" w:space="0" w:color="auto"/>
              <w:bottom w:val="single" w:sz="4" w:space="0" w:color="000000"/>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12.2024</w:t>
            </w: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 xml:space="preserve">всего </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480335,0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480335,0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10"/>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495"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96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456441,8</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456441,8</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600"/>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495"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96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23893,2</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23893,2</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10"/>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2495" w:type="dxa"/>
            <w:gridSpan w:val="2"/>
            <w:vMerge/>
            <w:tcBorders>
              <w:top w:val="nil"/>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96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255"/>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Итого по портфелю проектов «Демография»</w:t>
            </w:r>
          </w:p>
        </w:tc>
        <w:tc>
          <w:tcPr>
            <w:tcW w:w="1389" w:type="dxa"/>
            <w:tcBorders>
              <w:top w:val="single" w:sz="4" w:space="0" w:color="auto"/>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всего</w:t>
            </w:r>
          </w:p>
        </w:tc>
        <w:tc>
          <w:tcPr>
            <w:tcW w:w="992"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480335,0</w:t>
            </w:r>
          </w:p>
        </w:tc>
        <w:tc>
          <w:tcPr>
            <w:tcW w:w="967" w:type="dxa"/>
            <w:gridSpan w:val="2"/>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480335,0</w:t>
            </w:r>
          </w:p>
        </w:tc>
        <w:tc>
          <w:tcPr>
            <w:tcW w:w="876"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single" w:sz="4" w:space="0" w:color="auto"/>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10"/>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456441,8</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456441,8</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255"/>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23893,2</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23893,2</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510"/>
        </w:trPr>
        <w:tc>
          <w:tcPr>
            <w:tcW w:w="454"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AD1553" w:rsidRPr="00AD1553" w:rsidRDefault="00AD1553">
            <w:pPr>
              <w:rPr>
                <w:color w:val="000000"/>
                <w:sz w:val="16"/>
                <w:szCs w:val="16"/>
                <w:lang w:eastAsia="ru-RU"/>
              </w:rPr>
            </w:pPr>
          </w:p>
        </w:tc>
        <w:tc>
          <w:tcPr>
            <w:tcW w:w="6152" w:type="dxa"/>
            <w:gridSpan w:val="6"/>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r>
      <w:tr w:rsidR="00AD1553" w:rsidRPr="00AD1553" w:rsidTr="00AD1553">
        <w:trPr>
          <w:trHeight w:val="255"/>
        </w:trPr>
        <w:tc>
          <w:tcPr>
            <w:tcW w:w="7882"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ИТОГО</w:t>
            </w: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всего</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1720887,0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612481,2</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82586,2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53407,0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672145,6</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148463,7</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151803,3</w:t>
            </w:r>
          </w:p>
        </w:tc>
      </w:tr>
      <w:tr w:rsidR="00AD1553" w:rsidRPr="00AD1553" w:rsidTr="00AD1553">
        <w:trPr>
          <w:trHeight w:val="510"/>
        </w:trPr>
        <w:tc>
          <w:tcPr>
            <w:tcW w:w="7882" w:type="dxa"/>
            <w:gridSpan w:val="8"/>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бюджет автономного округа</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1279448,3</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514533,3</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587801,6</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88556,7</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88556,7</w:t>
            </w:r>
          </w:p>
        </w:tc>
      </w:tr>
      <w:tr w:rsidR="00AD1553" w:rsidRPr="00AD1553" w:rsidTr="00AD1553">
        <w:trPr>
          <w:trHeight w:val="510"/>
        </w:trPr>
        <w:tc>
          <w:tcPr>
            <w:tcW w:w="7882" w:type="dxa"/>
            <w:gridSpan w:val="8"/>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местный бюджет</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396668,0</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85758,2</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75713,2</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46980,0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77917,0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53480,0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56819,6</w:t>
            </w:r>
          </w:p>
        </w:tc>
      </w:tr>
      <w:tr w:rsidR="00AD1553" w:rsidRPr="00AD1553" w:rsidTr="00AD1553">
        <w:trPr>
          <w:trHeight w:val="510"/>
        </w:trPr>
        <w:tc>
          <w:tcPr>
            <w:tcW w:w="7882" w:type="dxa"/>
            <w:gridSpan w:val="8"/>
            <w:vMerge/>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pPr>
              <w:rPr>
                <w:color w:val="000000"/>
                <w:sz w:val="16"/>
                <w:szCs w:val="16"/>
                <w:lang w:eastAsia="ru-RU"/>
              </w:rPr>
            </w:pPr>
          </w:p>
        </w:tc>
        <w:tc>
          <w:tcPr>
            <w:tcW w:w="1389" w:type="dxa"/>
            <w:tcBorders>
              <w:top w:val="nil"/>
              <w:left w:val="nil"/>
              <w:bottom w:val="single" w:sz="4" w:space="0" w:color="auto"/>
              <w:right w:val="single" w:sz="4" w:space="0" w:color="auto"/>
            </w:tcBorders>
            <w:vAlign w:val="center"/>
            <w:hideMark/>
          </w:tcPr>
          <w:p w:rsidR="00AD1553" w:rsidRPr="00AD1553" w:rsidRDefault="00AD1553">
            <w:pPr>
              <w:rPr>
                <w:color w:val="000000"/>
                <w:sz w:val="16"/>
                <w:szCs w:val="16"/>
                <w:lang w:eastAsia="ru-RU"/>
              </w:rPr>
            </w:pPr>
            <w:r w:rsidRPr="00AD1553">
              <w:rPr>
                <w:color w:val="000000"/>
                <w:sz w:val="16"/>
                <w:szCs w:val="16"/>
                <w:lang w:eastAsia="ru-RU"/>
              </w:rPr>
              <w:t>иные источники финансирования</w:t>
            </w:r>
          </w:p>
        </w:tc>
        <w:tc>
          <w:tcPr>
            <w:tcW w:w="992"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44770,7</w:t>
            </w:r>
          </w:p>
        </w:tc>
        <w:tc>
          <w:tcPr>
            <w:tcW w:w="967" w:type="dxa"/>
            <w:gridSpan w:val="2"/>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12189,7</w:t>
            </w:r>
          </w:p>
        </w:tc>
        <w:tc>
          <w:tcPr>
            <w:tcW w:w="87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6873,0</w:t>
            </w:r>
          </w:p>
        </w:tc>
        <w:tc>
          <w:tcPr>
            <w:tcW w:w="850"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936"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c>
          <w:tcPr>
            <w:tcW w:w="851" w:type="dxa"/>
            <w:tcBorders>
              <w:top w:val="nil"/>
              <w:left w:val="nil"/>
              <w:bottom w:val="single" w:sz="4" w:space="0" w:color="auto"/>
              <w:right w:val="single" w:sz="4" w:space="0" w:color="auto"/>
            </w:tcBorders>
            <w:vAlign w:val="center"/>
            <w:hideMark/>
          </w:tcPr>
          <w:p w:rsidR="00AD1553" w:rsidRPr="00AD1553" w:rsidRDefault="00AD1553">
            <w:pPr>
              <w:jc w:val="center"/>
              <w:rPr>
                <w:color w:val="000000"/>
                <w:sz w:val="16"/>
                <w:szCs w:val="16"/>
                <w:lang w:eastAsia="ru-RU"/>
              </w:rPr>
            </w:pPr>
            <w:r w:rsidRPr="00AD1553">
              <w:rPr>
                <w:color w:val="000000"/>
                <w:sz w:val="16"/>
                <w:szCs w:val="16"/>
                <w:lang w:eastAsia="ru-RU"/>
              </w:rPr>
              <w:t>6427,0</w:t>
            </w:r>
          </w:p>
        </w:tc>
      </w:tr>
      <w:tr w:rsidR="00AD1553" w:rsidRPr="00AD1553" w:rsidTr="00AD1553">
        <w:trPr>
          <w:trHeight w:val="1140"/>
        </w:trPr>
        <w:tc>
          <w:tcPr>
            <w:tcW w:w="15594" w:type="dxa"/>
            <w:gridSpan w:val="17"/>
            <w:tcBorders>
              <w:top w:val="single" w:sz="4" w:space="0" w:color="auto"/>
              <w:left w:val="nil"/>
              <w:bottom w:val="nil"/>
              <w:right w:val="nil"/>
            </w:tcBorders>
            <w:hideMark/>
          </w:tcPr>
          <w:p w:rsidR="00AD1553" w:rsidRPr="00AD1553" w:rsidRDefault="00AD1553">
            <w:pPr>
              <w:rPr>
                <w:color w:val="000000"/>
                <w:sz w:val="24"/>
                <w:szCs w:val="24"/>
                <w:lang w:eastAsia="ru-RU"/>
              </w:rPr>
            </w:pPr>
            <w:r w:rsidRPr="00AD1553">
              <w:rPr>
                <w:color w:val="000000"/>
                <w:sz w:val="24"/>
                <w:szCs w:val="24"/>
                <w:lang w:eastAsia="ru-RU"/>
              </w:rPr>
              <w:t>Примечание:</w:t>
            </w:r>
            <w:r w:rsidRPr="00AD1553">
              <w:rPr>
                <w:color w:val="000000"/>
                <w:sz w:val="24"/>
                <w:szCs w:val="24"/>
                <w:lang w:eastAsia="ru-RU"/>
              </w:rPr>
              <w:br/>
              <w:t xml:space="preserve">* Данные за 2019 год приведены </w:t>
            </w:r>
            <w:proofErr w:type="spellStart"/>
            <w:r w:rsidRPr="00AD1553">
              <w:rPr>
                <w:color w:val="000000"/>
                <w:sz w:val="24"/>
                <w:szCs w:val="24"/>
                <w:lang w:eastAsia="ru-RU"/>
              </w:rPr>
              <w:t>справочно</w:t>
            </w:r>
            <w:proofErr w:type="spellEnd"/>
            <w:r w:rsidRPr="00AD1553">
              <w:rPr>
                <w:color w:val="000000"/>
                <w:sz w:val="24"/>
                <w:szCs w:val="24"/>
                <w:lang w:eastAsia="ru-RU"/>
              </w:rPr>
              <w:t>.</w:t>
            </w:r>
            <w:r w:rsidRPr="00AD1553">
              <w:rPr>
                <w:color w:val="000000"/>
                <w:sz w:val="24"/>
                <w:szCs w:val="24"/>
                <w:lang w:eastAsia="ru-RU"/>
              </w:rPr>
              <w:br/>
              <w:t>** В 2019 году реализация проектов осуществлялась в рамках основных  мероприятий 1,6,9 .</w:t>
            </w:r>
          </w:p>
          <w:p w:rsidR="00AD1553" w:rsidRPr="00AD1553" w:rsidRDefault="00AD1553">
            <w:pPr>
              <w:rPr>
                <w:color w:val="000000"/>
                <w:sz w:val="16"/>
                <w:szCs w:val="16"/>
                <w:lang w:eastAsia="ru-RU"/>
              </w:rPr>
            </w:pPr>
            <w:r w:rsidRPr="00AD1553">
              <w:rPr>
                <w:color w:val="000000"/>
                <w:sz w:val="24"/>
                <w:szCs w:val="24"/>
                <w:lang w:eastAsia="ru-RU"/>
              </w:rPr>
              <w:t xml:space="preserve">Разделы </w:t>
            </w:r>
            <w:r w:rsidRPr="00AD1553">
              <w:rPr>
                <w:color w:val="000000"/>
                <w:sz w:val="24"/>
                <w:szCs w:val="24"/>
                <w:lang w:val="en-US" w:eastAsia="ru-RU"/>
              </w:rPr>
              <w:t>II</w:t>
            </w:r>
            <w:r w:rsidRPr="00AD1553">
              <w:rPr>
                <w:color w:val="000000"/>
                <w:sz w:val="24"/>
                <w:szCs w:val="24"/>
                <w:lang w:eastAsia="ru-RU"/>
              </w:rPr>
              <w:t xml:space="preserve">, </w:t>
            </w:r>
            <w:r w:rsidRPr="00AD1553">
              <w:rPr>
                <w:color w:val="000000"/>
                <w:sz w:val="24"/>
                <w:szCs w:val="24"/>
                <w:lang w:val="en-US" w:eastAsia="ru-RU"/>
              </w:rPr>
              <w:t>III</w:t>
            </w:r>
            <w:r w:rsidRPr="00AD1553">
              <w:rPr>
                <w:color w:val="000000"/>
                <w:sz w:val="24"/>
                <w:szCs w:val="24"/>
                <w:lang w:eastAsia="ru-RU"/>
              </w:rPr>
              <w:t xml:space="preserve">, </w:t>
            </w:r>
            <w:r w:rsidRPr="00AD1553">
              <w:rPr>
                <w:color w:val="000000"/>
                <w:sz w:val="24"/>
                <w:szCs w:val="24"/>
                <w:lang w:val="en-US" w:eastAsia="ru-RU"/>
              </w:rPr>
              <w:t>IV</w:t>
            </w:r>
            <w:r w:rsidRPr="00AD1553">
              <w:rPr>
                <w:color w:val="000000"/>
                <w:sz w:val="24"/>
                <w:szCs w:val="24"/>
                <w:lang w:eastAsia="ru-RU"/>
              </w:rPr>
              <w:t xml:space="preserve"> не заполняются в связи с отсутствием соответствующих проектов</w:t>
            </w:r>
          </w:p>
        </w:tc>
      </w:tr>
    </w:tbl>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AD1553">
      <w:pPr>
        <w:widowControl w:val="0"/>
        <w:autoSpaceDE w:val="0"/>
        <w:autoSpaceDN w:val="0"/>
        <w:jc w:val="right"/>
        <w:rPr>
          <w:rFonts w:eastAsia="Calibri"/>
          <w:sz w:val="24"/>
          <w:szCs w:val="24"/>
        </w:rPr>
      </w:pPr>
      <w:r>
        <w:rPr>
          <w:rFonts w:eastAsia="Calibri"/>
          <w:sz w:val="24"/>
          <w:szCs w:val="24"/>
        </w:rPr>
        <w:lastRenderedPageBreak/>
        <w:t>Таблица 4</w:t>
      </w:r>
    </w:p>
    <w:p w:rsidR="00AD1553" w:rsidRDefault="00AD1553" w:rsidP="00AD1553">
      <w:pPr>
        <w:widowControl w:val="0"/>
        <w:autoSpaceDE w:val="0"/>
        <w:autoSpaceDN w:val="0"/>
        <w:ind w:firstLine="540"/>
        <w:jc w:val="right"/>
        <w:outlineLvl w:val="1"/>
        <w:rPr>
          <w:rFonts w:eastAsia="Calibri"/>
          <w:sz w:val="24"/>
          <w:szCs w:val="24"/>
        </w:rPr>
      </w:pPr>
    </w:p>
    <w:p w:rsidR="00AD1553" w:rsidRPr="00AD1553" w:rsidRDefault="00AD1553" w:rsidP="00AD1553">
      <w:pPr>
        <w:widowControl w:val="0"/>
        <w:autoSpaceDE w:val="0"/>
        <w:autoSpaceDN w:val="0"/>
        <w:jc w:val="center"/>
        <w:outlineLvl w:val="1"/>
        <w:rPr>
          <w:rFonts w:eastAsia="Calibri"/>
          <w:b/>
          <w:sz w:val="24"/>
          <w:szCs w:val="24"/>
        </w:rPr>
      </w:pPr>
      <w:r w:rsidRPr="00AD1553">
        <w:rPr>
          <w:rFonts w:eastAsia="Calibri"/>
          <w:b/>
          <w:sz w:val="24"/>
          <w:szCs w:val="24"/>
        </w:rPr>
        <w:t>Сводные показатели муниципальных заданий</w:t>
      </w:r>
    </w:p>
    <w:p w:rsidR="00AD1553" w:rsidRDefault="00AD1553" w:rsidP="00AD1553">
      <w:pPr>
        <w:jc w:val="both"/>
        <w:rPr>
          <w:b/>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218"/>
        <w:gridCol w:w="2777"/>
        <w:gridCol w:w="816"/>
        <w:gridCol w:w="816"/>
        <w:gridCol w:w="816"/>
        <w:gridCol w:w="816"/>
        <w:gridCol w:w="816"/>
        <w:gridCol w:w="816"/>
        <w:gridCol w:w="816"/>
        <w:gridCol w:w="868"/>
        <w:gridCol w:w="2485"/>
      </w:tblGrid>
      <w:tr w:rsidR="00AD1553" w:rsidTr="00AD1553">
        <w:trPr>
          <w:trHeight w:val="73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 xml:space="preserve">№ </w:t>
            </w:r>
            <w:proofErr w:type="gramStart"/>
            <w:r>
              <w:rPr>
                <w:rFonts w:eastAsia="Calibri"/>
              </w:rPr>
              <w:t>п</w:t>
            </w:r>
            <w:proofErr w:type="gramEnd"/>
            <w:r>
              <w:rPr>
                <w:rFonts w:eastAsia="Calibri"/>
              </w:rPr>
              <w:t>/п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Наименование муниципальных услуг (работ)</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Наименование показателя объема (единицы измерения) муниципальных услуг (работ)</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alibri"/>
                <w:lang w:eastAsia="en-US"/>
              </w:rPr>
            </w:pPr>
            <w:r>
              <w:rPr>
                <w:rFonts w:eastAsia="Calibri"/>
              </w:rPr>
              <w:t>Значения показателя по годам</w:t>
            </w:r>
          </w:p>
        </w:tc>
        <w:tc>
          <w:tcPr>
            <w:tcW w:w="2485" w:type="dxa"/>
            <w:vMerge w:val="restart"/>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Значение показателя на момент окончания реализации муниципальной программы</w:t>
            </w:r>
          </w:p>
        </w:tc>
      </w:tr>
      <w:tr w:rsidR="00AD1553" w:rsidTr="00AD1553">
        <w:tc>
          <w:tcPr>
            <w:tcW w:w="0" w:type="auto"/>
            <w:vMerge/>
            <w:tcBorders>
              <w:top w:val="single" w:sz="4" w:space="0" w:color="auto"/>
              <w:left w:val="single" w:sz="4" w:space="0" w:color="auto"/>
              <w:bottom w:val="single" w:sz="4" w:space="0" w:color="auto"/>
              <w:right w:val="single" w:sz="4" w:space="0" w:color="auto"/>
            </w:tcBorders>
            <w:vAlign w:val="center"/>
            <w:hideMark/>
          </w:tcPr>
          <w:p w:rsidR="00AD1553" w:rsidRDefault="00AD1553">
            <w:pPr>
              <w:rPr>
                <w:rFonts w:eastAsia="Courier Ne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553" w:rsidRDefault="00AD1553">
            <w:pPr>
              <w:rPr>
                <w:rFonts w:eastAsia="Courier Ne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553" w:rsidRDefault="00AD1553">
            <w:pPr>
              <w:rPr>
                <w:rFonts w:eastAsia="Courier New"/>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 xml:space="preserve">2019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 xml:space="preserve">2020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widowControl w:val="0"/>
              <w:autoSpaceDE w:val="0"/>
              <w:autoSpaceDN w:val="0"/>
              <w:jc w:val="center"/>
              <w:rPr>
                <w:rFonts w:eastAsia="Courier New"/>
                <w:lang w:eastAsia="en-US"/>
              </w:rPr>
            </w:pPr>
            <w:r>
              <w:rPr>
                <w:rFonts w:eastAsia="Calibri"/>
              </w:rPr>
              <w:t xml:space="preserve">2021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jc w:val="center"/>
              <w:rPr>
                <w:rFonts w:eastAsia="Calibri"/>
                <w:lang w:eastAsia="en-US"/>
              </w:rPr>
            </w:pPr>
            <w:r>
              <w:rPr>
                <w:rFonts w:eastAsia="Calibri"/>
              </w:rPr>
              <w:t>2022</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jc w:val="center"/>
              <w:rPr>
                <w:rFonts w:eastAsia="Calibri"/>
                <w:lang w:eastAsia="en-US"/>
              </w:rPr>
            </w:pPr>
            <w:r>
              <w:rPr>
                <w:rFonts w:eastAsia="Calibri"/>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jc w:val="center"/>
              <w:rPr>
                <w:rFonts w:eastAsia="Calibri"/>
                <w:lang w:eastAsia="en-US"/>
              </w:rPr>
            </w:pPr>
            <w:r>
              <w:rPr>
                <w:rFonts w:eastAsia="Calibri"/>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jc w:val="center"/>
              <w:rPr>
                <w:rFonts w:eastAsia="Calibri"/>
                <w:lang w:eastAsia="en-US"/>
              </w:rPr>
            </w:pPr>
            <w:r>
              <w:rPr>
                <w:rFonts w:eastAsia="Calibri"/>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pPr>
              <w:jc w:val="center"/>
              <w:rPr>
                <w:rFonts w:eastAsia="Calibri"/>
                <w:lang w:eastAsia="en-US"/>
              </w:rPr>
            </w:pPr>
            <w:r>
              <w:rPr>
                <w:rFonts w:eastAsia="Calibri"/>
              </w:rPr>
              <w:t>2026-2030</w:t>
            </w:r>
          </w:p>
        </w:tc>
        <w:tc>
          <w:tcPr>
            <w:tcW w:w="2485" w:type="dxa"/>
            <w:vMerge/>
            <w:tcBorders>
              <w:top w:val="single" w:sz="4" w:space="0" w:color="auto"/>
              <w:left w:val="single" w:sz="4" w:space="0" w:color="auto"/>
              <w:bottom w:val="single" w:sz="4" w:space="0" w:color="auto"/>
              <w:right w:val="single" w:sz="4" w:space="0" w:color="auto"/>
            </w:tcBorders>
            <w:vAlign w:val="center"/>
            <w:hideMark/>
          </w:tcPr>
          <w:p w:rsidR="00AD1553" w:rsidRDefault="00AD1553">
            <w:pPr>
              <w:rPr>
                <w:rFonts w:eastAsia="Courier New"/>
                <w:lang w:eastAsia="en-US"/>
              </w:rPr>
            </w:pPr>
          </w:p>
        </w:tc>
      </w:tr>
      <w:tr w:rsid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1</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2</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3</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4</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5</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6</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7</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8</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9</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10</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11</w:t>
            </w:r>
          </w:p>
        </w:tc>
        <w:tc>
          <w:tcPr>
            <w:tcW w:w="2485" w:type="dxa"/>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12</w:t>
            </w:r>
          </w:p>
        </w:tc>
      </w:tr>
      <w:tr w:rsidR="00AD1553" w:rsidTr="00AD1553">
        <w:trPr>
          <w:trHeight w:val="403"/>
        </w:trPr>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1</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rPr>
                <w:rFonts w:eastAsia="Courier New"/>
                <w:lang w:eastAsia="en-US"/>
              </w:rPr>
            </w:pPr>
            <w:r>
              <w:rPr>
                <w:rFonts w:eastAsia="Courier New"/>
              </w:rPr>
              <w:t>Присмотр и уход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Число детей (человек)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2658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2674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2721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2728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2485" w:type="dxa"/>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r>
      <w:tr w:rsid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2</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rPr>
                <w:rFonts w:eastAsia="Courier New"/>
                <w:lang w:eastAsia="en-US"/>
              </w:rPr>
            </w:pPr>
            <w:r>
              <w:rPr>
                <w:rFonts w:eastAsia="Courier New"/>
              </w:rPr>
              <w:t>Реализация основных общеобразовательных программ дошкольного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rFonts w:eastAsia="Calibri"/>
                <w:lang w:eastAsia="en-US"/>
              </w:rPr>
            </w:pPr>
            <w:r>
              <w:rPr>
                <w:rFonts w:eastAsia="Courier New"/>
              </w:rPr>
              <w:t>Число обучающихся (человек)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2658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2674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2721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2728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c>
          <w:tcPr>
            <w:tcW w:w="2485" w:type="dxa"/>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2694</w:t>
            </w:r>
          </w:p>
        </w:tc>
      </w:tr>
      <w:tr w:rsid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ourier New"/>
                <w:lang w:eastAsia="en-US"/>
              </w:rPr>
            </w:pPr>
            <w:r>
              <w:rPr>
                <w:rFonts w:eastAsia="Calibri"/>
              </w:rPr>
              <w:t>3</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rPr>
                <w:rFonts w:eastAsia="Courier New"/>
                <w:lang w:eastAsia="en-US"/>
              </w:rPr>
            </w:pPr>
            <w:r>
              <w:rPr>
                <w:rFonts w:eastAsia="Courier New"/>
              </w:rPr>
              <w:t>Реализация основных общеобразовательных программ начального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rFonts w:eastAsia="Calibri"/>
                <w:lang w:eastAsia="en-US"/>
              </w:rPr>
            </w:pPr>
            <w:r>
              <w:rPr>
                <w:rFonts w:eastAsia="Courier New"/>
              </w:rPr>
              <w:t>Число обучающихся (человек)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2271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2286</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2333</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2376</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2519</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2492</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2128</w:t>
            </w:r>
          </w:p>
        </w:tc>
        <w:tc>
          <w:tcPr>
            <w:tcW w:w="2485" w:type="dxa"/>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2128</w:t>
            </w:r>
          </w:p>
        </w:tc>
      </w:tr>
      <w:tr w:rsid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4</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rPr>
                <w:rFonts w:eastAsia="Courier New"/>
                <w:lang w:eastAsia="en-US"/>
              </w:rPr>
            </w:pPr>
            <w:r>
              <w:rPr>
                <w:rFonts w:eastAsia="Courier New"/>
              </w:rPr>
              <w:t>Реализация основных общеобразовательных программ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rFonts w:eastAsia="Calibri"/>
                <w:lang w:eastAsia="en-US"/>
              </w:rPr>
            </w:pPr>
            <w:r>
              <w:rPr>
                <w:rFonts w:eastAsia="Courier New"/>
              </w:rPr>
              <w:t>Число обучающихся (человек)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2499</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2559</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2631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2723</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2837</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2994</w:t>
            </w:r>
          </w:p>
        </w:tc>
        <w:tc>
          <w:tcPr>
            <w:tcW w:w="2485" w:type="dxa"/>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2994</w:t>
            </w:r>
          </w:p>
        </w:tc>
      </w:tr>
      <w:tr w:rsid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5</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rPr>
                <w:rFonts w:eastAsia="Courier New"/>
                <w:lang w:eastAsia="en-US"/>
              </w:rPr>
            </w:pPr>
            <w:r>
              <w:rPr>
                <w:rFonts w:eastAsia="Courier New"/>
              </w:rPr>
              <w:t>Реализация основных общеобразовательных программ среднего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rFonts w:eastAsia="Calibri"/>
                <w:lang w:eastAsia="en-US"/>
              </w:rPr>
            </w:pPr>
            <w:r>
              <w:rPr>
                <w:rFonts w:eastAsia="Courier New"/>
              </w:rPr>
              <w:t>Число обучающихся (человек)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477</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521</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562</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574</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573</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588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588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588</w:t>
            </w:r>
          </w:p>
        </w:tc>
        <w:tc>
          <w:tcPr>
            <w:tcW w:w="2485" w:type="dxa"/>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588</w:t>
            </w:r>
          </w:p>
        </w:tc>
      </w:tr>
      <w:tr w:rsid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jc w:val="center"/>
              <w:rPr>
                <w:rFonts w:eastAsia="Calibri"/>
                <w:lang w:eastAsia="en-US"/>
              </w:rPr>
            </w:pPr>
            <w:r>
              <w:rPr>
                <w:rFonts w:eastAsia="Calibri"/>
              </w:rPr>
              <w:t>6</w:t>
            </w:r>
          </w:p>
        </w:tc>
        <w:tc>
          <w:tcPr>
            <w:tcW w:w="0" w:type="auto"/>
            <w:tcBorders>
              <w:top w:val="single" w:sz="4" w:space="0" w:color="auto"/>
              <w:left w:val="single" w:sz="4" w:space="0" w:color="auto"/>
              <w:bottom w:val="single" w:sz="4" w:space="0" w:color="auto"/>
              <w:right w:val="single" w:sz="4" w:space="0" w:color="auto"/>
            </w:tcBorders>
            <w:hideMark/>
          </w:tcPr>
          <w:p w:rsidR="00AD1553" w:rsidRDefault="00AD1553">
            <w:pPr>
              <w:widowControl w:val="0"/>
              <w:autoSpaceDE w:val="0"/>
              <w:autoSpaceDN w:val="0"/>
              <w:rPr>
                <w:rFonts w:eastAsia="Courier New"/>
                <w:lang w:eastAsia="en-US"/>
              </w:rPr>
            </w:pPr>
            <w:r>
              <w:rPr>
                <w:rFonts w:eastAsia="Courier New"/>
              </w:rPr>
              <w:t>Реализация дополнительных общеразвивающих программ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Количество человеко-часов (человеко-час)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460038</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419510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419510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419510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419510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sz w:val="22"/>
                <w:szCs w:val="22"/>
                <w:lang w:eastAsia="en-US"/>
              </w:rPr>
            </w:pPr>
            <w:r>
              <w:rPr>
                <w:rFonts w:eastAsia="Courier New"/>
              </w:rPr>
              <w:t>419510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sz w:val="22"/>
                <w:szCs w:val="22"/>
                <w:lang w:eastAsia="en-US"/>
              </w:rPr>
            </w:pPr>
            <w:r>
              <w:rPr>
                <w:rFonts w:eastAsia="Courier New"/>
              </w:rPr>
              <w:t>419510</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spacing w:after="200" w:line="276" w:lineRule="auto"/>
              <w:jc w:val="center"/>
              <w:rPr>
                <w:sz w:val="22"/>
                <w:szCs w:val="22"/>
                <w:lang w:eastAsia="en-US"/>
              </w:rPr>
            </w:pPr>
            <w:r>
              <w:rPr>
                <w:rFonts w:eastAsia="Courier New"/>
              </w:rPr>
              <w:t>419510</w:t>
            </w:r>
          </w:p>
        </w:tc>
        <w:tc>
          <w:tcPr>
            <w:tcW w:w="2485" w:type="dxa"/>
            <w:tcBorders>
              <w:top w:val="single" w:sz="4" w:space="0" w:color="auto"/>
              <w:left w:val="single" w:sz="4" w:space="0" w:color="auto"/>
              <w:bottom w:val="single" w:sz="4" w:space="0" w:color="auto"/>
              <w:right w:val="single" w:sz="4" w:space="0" w:color="auto"/>
            </w:tcBorders>
            <w:vAlign w:val="center"/>
            <w:hideMark/>
          </w:tcPr>
          <w:p w:rsidR="00AD1553" w:rsidRDefault="00AD1553" w:rsidP="00AD1553">
            <w:pPr>
              <w:widowControl w:val="0"/>
              <w:autoSpaceDE w:val="0"/>
              <w:autoSpaceDN w:val="0"/>
              <w:jc w:val="center"/>
              <w:rPr>
                <w:rFonts w:eastAsia="Courier New"/>
                <w:lang w:eastAsia="en-US"/>
              </w:rPr>
            </w:pPr>
            <w:r>
              <w:rPr>
                <w:rFonts w:eastAsia="Courier New"/>
              </w:rPr>
              <w:t>419510</w:t>
            </w:r>
          </w:p>
        </w:tc>
      </w:tr>
    </w:tbl>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B44349">
      <w:pPr>
        <w:ind w:firstLine="709"/>
        <w:jc w:val="both"/>
        <w:rPr>
          <w:b/>
          <w:sz w:val="24"/>
          <w:szCs w:val="24"/>
        </w:rPr>
      </w:pPr>
    </w:p>
    <w:p w:rsidR="00AD1553" w:rsidRDefault="00AD1553" w:rsidP="00AD1553">
      <w:pPr>
        <w:autoSpaceDE w:val="0"/>
        <w:autoSpaceDN w:val="0"/>
        <w:jc w:val="right"/>
        <w:rPr>
          <w:rFonts w:eastAsia="Calibri"/>
          <w:sz w:val="24"/>
          <w:szCs w:val="24"/>
        </w:rPr>
      </w:pPr>
      <w:r>
        <w:rPr>
          <w:rFonts w:eastAsia="Calibri"/>
          <w:sz w:val="24"/>
          <w:szCs w:val="24"/>
        </w:rPr>
        <w:lastRenderedPageBreak/>
        <w:t xml:space="preserve">Таблица 5 </w:t>
      </w:r>
    </w:p>
    <w:p w:rsidR="00AD1553" w:rsidRDefault="00AD1553" w:rsidP="00AD1553">
      <w:pPr>
        <w:autoSpaceDE w:val="0"/>
        <w:autoSpaceDN w:val="0"/>
        <w:jc w:val="right"/>
        <w:rPr>
          <w:rFonts w:eastAsia="Calibri"/>
          <w:sz w:val="24"/>
          <w:szCs w:val="24"/>
        </w:rPr>
      </w:pPr>
    </w:p>
    <w:p w:rsidR="00AD1553" w:rsidRPr="00AD1553" w:rsidRDefault="00AD1553" w:rsidP="00AD1553">
      <w:pPr>
        <w:autoSpaceDE w:val="0"/>
        <w:autoSpaceDN w:val="0"/>
        <w:jc w:val="center"/>
        <w:rPr>
          <w:rFonts w:eastAsia="Calibri"/>
          <w:b/>
          <w:sz w:val="24"/>
          <w:szCs w:val="24"/>
        </w:rPr>
      </w:pPr>
      <w:r w:rsidRPr="00AD1553">
        <w:rPr>
          <w:rFonts w:eastAsia="Calibri"/>
          <w:b/>
          <w:sz w:val="24"/>
          <w:szCs w:val="24"/>
        </w:rPr>
        <w:t>Перечень возможных рисков при реализации муниципальной программы и мер по их преодолению</w:t>
      </w:r>
    </w:p>
    <w:p w:rsidR="00AD1553" w:rsidRDefault="00AD1553" w:rsidP="00AD1553">
      <w:pPr>
        <w:jc w:val="both"/>
        <w:rPr>
          <w:b/>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8"/>
        <w:gridCol w:w="7400"/>
      </w:tblGrid>
      <w:tr w:rsidR="00AD1553" w:rsidTr="00AD1553">
        <w:tc>
          <w:tcPr>
            <w:tcW w:w="675" w:type="dxa"/>
            <w:tcBorders>
              <w:top w:val="single" w:sz="4" w:space="0" w:color="auto"/>
              <w:left w:val="single" w:sz="4" w:space="0" w:color="auto"/>
              <w:bottom w:val="single" w:sz="4" w:space="0" w:color="auto"/>
              <w:right w:val="single" w:sz="4" w:space="0" w:color="auto"/>
            </w:tcBorders>
            <w:hideMark/>
          </w:tcPr>
          <w:p w:rsidR="00AD1553" w:rsidRDefault="00AD1553">
            <w:pPr>
              <w:ind w:hanging="77"/>
              <w:jc w:val="center"/>
              <w:rPr>
                <w:rFonts w:eastAsia="Calibri"/>
              </w:rPr>
            </w:pPr>
            <w:r>
              <w:rPr>
                <w:rFonts w:eastAsia="Calibri"/>
              </w:rPr>
              <w:t xml:space="preserve">№ </w:t>
            </w:r>
          </w:p>
          <w:p w:rsidR="00AD1553" w:rsidRDefault="00AD1553">
            <w:pPr>
              <w:ind w:hanging="77"/>
              <w:jc w:val="center"/>
              <w:rPr>
                <w:rFonts w:eastAsia="Calibri"/>
                <w:lang w:eastAsia="en-US"/>
              </w:rPr>
            </w:pPr>
            <w:proofErr w:type="gramStart"/>
            <w:r>
              <w:rPr>
                <w:rFonts w:eastAsia="Calibri"/>
              </w:rPr>
              <w:t>п</w:t>
            </w:r>
            <w:proofErr w:type="gramEnd"/>
            <w:r>
              <w:rPr>
                <w:rFonts w:eastAsia="Calibri"/>
              </w:rPr>
              <w:t>/п</w:t>
            </w:r>
          </w:p>
        </w:tc>
        <w:tc>
          <w:tcPr>
            <w:tcW w:w="7518"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Описание риска</w:t>
            </w:r>
          </w:p>
        </w:tc>
        <w:tc>
          <w:tcPr>
            <w:tcW w:w="7400"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Меры по преодолению рисков</w:t>
            </w:r>
          </w:p>
        </w:tc>
      </w:tr>
      <w:tr w:rsidR="00AD1553" w:rsidTr="00AD1553">
        <w:tc>
          <w:tcPr>
            <w:tcW w:w="675"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1</w:t>
            </w:r>
          </w:p>
        </w:tc>
        <w:tc>
          <w:tcPr>
            <w:tcW w:w="7518"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2</w:t>
            </w:r>
          </w:p>
        </w:tc>
        <w:tc>
          <w:tcPr>
            <w:tcW w:w="7400"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3</w:t>
            </w:r>
          </w:p>
        </w:tc>
      </w:tr>
      <w:tr w:rsidR="00AD1553" w:rsidTr="00AD1553">
        <w:trPr>
          <w:trHeight w:val="801"/>
        </w:trPr>
        <w:tc>
          <w:tcPr>
            <w:tcW w:w="675" w:type="dxa"/>
            <w:tcBorders>
              <w:top w:val="single" w:sz="4" w:space="0" w:color="auto"/>
              <w:left w:val="single" w:sz="4" w:space="0" w:color="auto"/>
              <w:bottom w:val="single" w:sz="4" w:space="0" w:color="auto"/>
              <w:right w:val="single" w:sz="4" w:space="0" w:color="auto"/>
            </w:tcBorders>
            <w:hideMark/>
          </w:tcPr>
          <w:p w:rsidR="00AD1553" w:rsidRDefault="00AD1553">
            <w:pPr>
              <w:rPr>
                <w:rFonts w:eastAsia="Calibri"/>
                <w:lang w:eastAsia="en-US"/>
              </w:rPr>
            </w:pPr>
            <w:r>
              <w:rPr>
                <w:rFonts w:eastAsia="Calibri"/>
              </w:rPr>
              <w:t xml:space="preserve">   1</w:t>
            </w:r>
          </w:p>
        </w:tc>
        <w:tc>
          <w:tcPr>
            <w:tcW w:w="7518"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 xml:space="preserve">Финансово-экономические риски - недофинансирование мероприятий программы связаны с возможным недофинансированием ряда программных мероприятий, в которых предполагается </w:t>
            </w:r>
            <w:proofErr w:type="spellStart"/>
            <w:r>
              <w:rPr>
                <w:rFonts w:eastAsia="Calibri"/>
              </w:rPr>
              <w:t>софинансирование</w:t>
            </w:r>
            <w:proofErr w:type="spellEnd"/>
            <w:r>
              <w:rPr>
                <w:rFonts w:eastAsia="Calibri"/>
              </w:rPr>
              <w:t xml:space="preserve"> деятельности по достижению целей муниципальной программы.</w:t>
            </w:r>
          </w:p>
        </w:tc>
        <w:tc>
          <w:tcPr>
            <w:tcW w:w="7400"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 xml:space="preserve">Минимизация данных рисков возможна через заключение договоров о реализации программных мероприятий, направленных на достижение целей муниципальной программы, через институционализацию механизмов </w:t>
            </w:r>
            <w:proofErr w:type="spellStart"/>
            <w:r>
              <w:rPr>
                <w:rFonts w:eastAsia="Calibri"/>
              </w:rPr>
              <w:t>софинансирования</w:t>
            </w:r>
            <w:proofErr w:type="spellEnd"/>
            <w:r>
              <w:rPr>
                <w:rFonts w:eastAsia="Calibri"/>
              </w:rPr>
              <w:t>.</w:t>
            </w:r>
          </w:p>
        </w:tc>
      </w:tr>
      <w:tr w:rsidR="00AD1553" w:rsidTr="00AD1553">
        <w:trPr>
          <w:trHeight w:val="1369"/>
        </w:trPr>
        <w:tc>
          <w:tcPr>
            <w:tcW w:w="675"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2</w:t>
            </w:r>
          </w:p>
        </w:tc>
        <w:tc>
          <w:tcPr>
            <w:tcW w:w="7518"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proofErr w:type="gramStart"/>
            <w:r>
              <w:rPr>
                <w:rFonts w:eastAsia="Calibri"/>
              </w:rPr>
              <w:t>Нормативные правовые риски - непринятие или несвоевременное принятие необходимых правовых актов, в том числе на федеральном и региональном уровнях, внесение существенных изменений в проекты нормативных правовых актов, влияющих на программные мероприятия.</w:t>
            </w:r>
            <w:proofErr w:type="gramEnd"/>
          </w:p>
        </w:tc>
        <w:tc>
          <w:tcPr>
            <w:tcW w:w="7400"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муниципальных правовых актов, касающихся сферы реализации муниципальной программы.</w:t>
            </w:r>
          </w:p>
        </w:tc>
      </w:tr>
      <w:tr w:rsidR="00AD1553" w:rsidTr="00AD1553">
        <w:trPr>
          <w:trHeight w:val="3246"/>
        </w:trPr>
        <w:tc>
          <w:tcPr>
            <w:tcW w:w="675"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3</w:t>
            </w:r>
          </w:p>
        </w:tc>
        <w:tc>
          <w:tcPr>
            <w:tcW w:w="7518"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 на муниципальном уровне и уровне образовательных организаций.</w:t>
            </w:r>
          </w:p>
        </w:tc>
        <w:tc>
          <w:tcPr>
            <w:tcW w:w="7400"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 xml:space="preserve">Устранение риска возможно за счет обеспечения постоянного и оперативного мониторинга реализации муниципальной программы,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 </w:t>
            </w:r>
          </w:p>
        </w:tc>
      </w:tr>
      <w:tr w:rsidR="00AD1553" w:rsidTr="00AD1553">
        <w:trPr>
          <w:trHeight w:val="756"/>
        </w:trPr>
        <w:tc>
          <w:tcPr>
            <w:tcW w:w="675" w:type="dxa"/>
            <w:tcBorders>
              <w:top w:val="single" w:sz="4" w:space="0" w:color="auto"/>
              <w:left w:val="single" w:sz="4" w:space="0" w:color="auto"/>
              <w:bottom w:val="single" w:sz="4" w:space="0" w:color="auto"/>
              <w:right w:val="single" w:sz="4" w:space="0" w:color="auto"/>
            </w:tcBorders>
            <w:hideMark/>
          </w:tcPr>
          <w:p w:rsidR="00AD1553" w:rsidRDefault="00AD1553">
            <w:pPr>
              <w:jc w:val="center"/>
              <w:rPr>
                <w:rFonts w:eastAsia="Calibri"/>
                <w:lang w:eastAsia="en-US"/>
              </w:rPr>
            </w:pPr>
            <w:r>
              <w:rPr>
                <w:rFonts w:eastAsia="Calibri"/>
              </w:rPr>
              <w:t>4</w:t>
            </w:r>
          </w:p>
        </w:tc>
        <w:tc>
          <w:tcPr>
            <w:tcW w:w="7518"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7400" w:type="dxa"/>
            <w:tcBorders>
              <w:top w:val="single" w:sz="4" w:space="0" w:color="auto"/>
              <w:left w:val="single" w:sz="4" w:space="0" w:color="auto"/>
              <w:bottom w:val="single" w:sz="4" w:space="0" w:color="auto"/>
              <w:right w:val="single" w:sz="4" w:space="0" w:color="auto"/>
            </w:tcBorders>
            <w:hideMark/>
          </w:tcPr>
          <w:p w:rsidR="00AD1553" w:rsidRDefault="00AD1553">
            <w:pPr>
              <w:jc w:val="both"/>
              <w:rPr>
                <w:rFonts w:eastAsia="Calibri"/>
                <w:lang w:eastAsia="en-US"/>
              </w:rPr>
            </w:pPr>
            <w:r>
              <w:rPr>
                <w:rFonts w:eastAsia="Calibri"/>
              </w:rPr>
              <w:t>Минимизация данного риска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муниципальной программы. Важно также демонстрировать достижения реализации муниципальной программы и формировать группы лидеров.</w:t>
            </w:r>
          </w:p>
        </w:tc>
      </w:tr>
    </w:tbl>
    <w:p w:rsidR="00AD1553" w:rsidRDefault="00AD1553" w:rsidP="00AD1553">
      <w:pPr>
        <w:jc w:val="both"/>
        <w:rPr>
          <w:b/>
          <w:sz w:val="24"/>
          <w:szCs w:val="24"/>
        </w:rPr>
      </w:pPr>
    </w:p>
    <w:p w:rsidR="00AD1553" w:rsidRDefault="00AD1553" w:rsidP="00AD1553">
      <w:pPr>
        <w:jc w:val="both"/>
        <w:rPr>
          <w:b/>
          <w:sz w:val="24"/>
          <w:szCs w:val="24"/>
        </w:rPr>
      </w:pPr>
    </w:p>
    <w:p w:rsidR="00AD1553" w:rsidRDefault="00AD1553" w:rsidP="00AD1553">
      <w:pPr>
        <w:jc w:val="both"/>
        <w:rPr>
          <w:b/>
          <w:sz w:val="24"/>
          <w:szCs w:val="24"/>
        </w:rPr>
      </w:pPr>
    </w:p>
    <w:p w:rsidR="00AD1553" w:rsidRDefault="00AD1553" w:rsidP="00AD1553">
      <w:pPr>
        <w:jc w:val="both"/>
        <w:rPr>
          <w:b/>
          <w:sz w:val="24"/>
          <w:szCs w:val="24"/>
        </w:rPr>
      </w:pPr>
    </w:p>
    <w:p w:rsidR="00AD1553" w:rsidRDefault="00AD1553" w:rsidP="00AD1553">
      <w:pPr>
        <w:widowControl w:val="0"/>
        <w:autoSpaceDE w:val="0"/>
        <w:autoSpaceDN w:val="0"/>
        <w:jc w:val="right"/>
        <w:rPr>
          <w:sz w:val="24"/>
          <w:szCs w:val="24"/>
          <w:lang w:eastAsia="ru-RU"/>
        </w:rPr>
      </w:pPr>
      <w:r>
        <w:rPr>
          <w:sz w:val="24"/>
          <w:szCs w:val="24"/>
          <w:lang w:eastAsia="ru-RU"/>
        </w:rPr>
        <w:lastRenderedPageBreak/>
        <w:t>Таблица 6</w:t>
      </w:r>
    </w:p>
    <w:p w:rsidR="00AD1553" w:rsidRDefault="00AD1553" w:rsidP="00AD1553">
      <w:pPr>
        <w:widowControl w:val="0"/>
        <w:autoSpaceDE w:val="0"/>
        <w:autoSpaceDN w:val="0"/>
        <w:jc w:val="right"/>
        <w:rPr>
          <w:sz w:val="24"/>
          <w:szCs w:val="24"/>
          <w:lang w:eastAsia="ru-RU"/>
        </w:rPr>
      </w:pPr>
    </w:p>
    <w:p w:rsidR="00AD1553" w:rsidRPr="00AD1553" w:rsidRDefault="00AD1553" w:rsidP="00AD1553">
      <w:pPr>
        <w:widowControl w:val="0"/>
        <w:autoSpaceDE w:val="0"/>
        <w:autoSpaceDN w:val="0"/>
        <w:jc w:val="center"/>
        <w:rPr>
          <w:b/>
          <w:sz w:val="24"/>
          <w:szCs w:val="24"/>
          <w:lang w:eastAsia="ru-RU"/>
        </w:rPr>
      </w:pPr>
      <w:r w:rsidRPr="00AD1553">
        <w:rPr>
          <w:b/>
          <w:sz w:val="24"/>
          <w:szCs w:val="24"/>
          <w:lang w:eastAsia="ru-RU"/>
        </w:rPr>
        <w:t xml:space="preserve">Перечень объектов социально-культурного и коммунально-бытового назначения, </w:t>
      </w:r>
    </w:p>
    <w:p w:rsidR="00AD1553" w:rsidRPr="00AD1553" w:rsidRDefault="00AD1553" w:rsidP="00AD1553">
      <w:pPr>
        <w:widowControl w:val="0"/>
        <w:autoSpaceDE w:val="0"/>
        <w:autoSpaceDN w:val="0"/>
        <w:jc w:val="center"/>
        <w:rPr>
          <w:b/>
          <w:sz w:val="24"/>
          <w:szCs w:val="24"/>
          <w:lang w:eastAsia="ru-RU"/>
        </w:rPr>
      </w:pPr>
      <w:r w:rsidRPr="00AD1553">
        <w:rPr>
          <w:b/>
          <w:sz w:val="24"/>
          <w:szCs w:val="24"/>
          <w:lang w:eastAsia="ru-RU"/>
        </w:rPr>
        <w:t>масштабные инвестиционные проекты (далее – инвестиционные проекты)</w:t>
      </w:r>
    </w:p>
    <w:p w:rsidR="00AD1553" w:rsidRDefault="00AD1553" w:rsidP="00AD1553">
      <w:pPr>
        <w:widowControl w:val="0"/>
        <w:autoSpaceDE w:val="0"/>
        <w:autoSpaceDN w:val="0"/>
        <w:jc w:val="both"/>
        <w:rPr>
          <w:sz w:val="24"/>
          <w:szCs w:val="24"/>
          <w:lang w:eastAsia="ru-RU"/>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792"/>
        <w:gridCol w:w="2915"/>
        <w:gridCol w:w="6441"/>
      </w:tblGrid>
      <w:tr w:rsidR="00AD1553" w:rsidRP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w:t>
            </w:r>
          </w:p>
        </w:tc>
        <w:tc>
          <w:tcPr>
            <w:tcW w:w="5792" w:type="dxa"/>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Наименование инвестиционного проекта</w:t>
            </w:r>
          </w:p>
        </w:tc>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Объем финансирования инвестиционного проекта</w:t>
            </w:r>
          </w:p>
        </w:tc>
        <w:tc>
          <w:tcPr>
            <w:tcW w:w="6441" w:type="dxa"/>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AD1553" w:rsidRP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1</w:t>
            </w:r>
          </w:p>
        </w:tc>
        <w:tc>
          <w:tcPr>
            <w:tcW w:w="5792" w:type="dxa"/>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4</w:t>
            </w:r>
          </w:p>
        </w:tc>
        <w:tc>
          <w:tcPr>
            <w:tcW w:w="6441" w:type="dxa"/>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5</w:t>
            </w:r>
          </w:p>
        </w:tc>
      </w:tr>
      <w:tr w:rsidR="00AD1553" w:rsidRP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1</w:t>
            </w:r>
          </w:p>
        </w:tc>
        <w:tc>
          <w:tcPr>
            <w:tcW w:w="5792" w:type="dxa"/>
            <w:tcBorders>
              <w:top w:val="single" w:sz="4" w:space="0" w:color="auto"/>
              <w:left w:val="single" w:sz="4" w:space="0" w:color="auto"/>
              <w:bottom w:val="single" w:sz="4" w:space="0" w:color="auto"/>
              <w:right w:val="single" w:sz="4" w:space="0" w:color="auto"/>
            </w:tcBorders>
            <w:hideMark/>
          </w:tcPr>
          <w:p w:rsidR="00AD1553" w:rsidRPr="00AD1553" w:rsidRDefault="00AD1553">
            <w:pPr>
              <w:rPr>
                <w:color w:val="000000"/>
                <w:sz w:val="24"/>
                <w:szCs w:val="24"/>
                <w:lang w:eastAsia="ru-RU"/>
              </w:rPr>
            </w:pPr>
            <w:r w:rsidRPr="00AD1553">
              <w:rPr>
                <w:color w:val="000000"/>
                <w:sz w:val="24"/>
                <w:szCs w:val="24"/>
                <w:lang w:eastAsia="ru-RU"/>
              </w:rPr>
              <w:t xml:space="preserve">Муниципальное общеобразовательное учреждение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rsidP="00AD1553">
            <w:pPr>
              <w:widowControl w:val="0"/>
              <w:autoSpaceDE w:val="0"/>
              <w:autoSpaceDN w:val="0"/>
              <w:jc w:val="center"/>
              <w:rPr>
                <w:sz w:val="24"/>
                <w:szCs w:val="24"/>
                <w:lang w:eastAsia="ru-RU"/>
              </w:rPr>
            </w:pPr>
            <w:r w:rsidRPr="00AD1553">
              <w:rPr>
                <w:sz w:val="24"/>
                <w:szCs w:val="24"/>
                <w:lang w:eastAsia="ru-RU"/>
              </w:rPr>
              <w:t>618 738,6 тыс. рублей</w:t>
            </w:r>
          </w:p>
        </w:tc>
        <w:tc>
          <w:tcPr>
            <w:tcW w:w="6441" w:type="dxa"/>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rsidP="00AD1553">
            <w:pPr>
              <w:widowControl w:val="0"/>
              <w:autoSpaceDE w:val="0"/>
              <w:autoSpaceDN w:val="0"/>
              <w:jc w:val="center"/>
              <w:rPr>
                <w:sz w:val="24"/>
                <w:szCs w:val="24"/>
                <w:lang w:eastAsia="ru-RU"/>
              </w:rPr>
            </w:pPr>
            <w:r w:rsidRPr="00AD1553">
              <w:rPr>
                <w:sz w:val="24"/>
                <w:szCs w:val="24"/>
                <w:lang w:eastAsia="ru-RU"/>
              </w:rPr>
              <w:t>Создано 500 новых мест для учащихся общеобразовательных учреждений</w:t>
            </w:r>
          </w:p>
        </w:tc>
      </w:tr>
      <w:tr w:rsidR="00AD1553" w:rsidRP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2</w:t>
            </w:r>
          </w:p>
        </w:tc>
        <w:tc>
          <w:tcPr>
            <w:tcW w:w="5792" w:type="dxa"/>
            <w:tcBorders>
              <w:top w:val="single" w:sz="4" w:space="0" w:color="auto"/>
              <w:left w:val="single" w:sz="4" w:space="0" w:color="auto"/>
              <w:bottom w:val="single" w:sz="4" w:space="0" w:color="auto"/>
              <w:right w:val="single" w:sz="4" w:space="0" w:color="auto"/>
            </w:tcBorders>
            <w:hideMark/>
          </w:tcPr>
          <w:p w:rsidR="00AD1553" w:rsidRPr="00AD1553" w:rsidRDefault="00AD1553">
            <w:pPr>
              <w:rPr>
                <w:color w:val="000000"/>
                <w:sz w:val="24"/>
                <w:szCs w:val="24"/>
                <w:lang w:eastAsia="ru-RU"/>
              </w:rPr>
            </w:pPr>
            <w:r w:rsidRPr="00AD1553">
              <w:rPr>
                <w:color w:val="000000"/>
                <w:sz w:val="24"/>
                <w:szCs w:val="24"/>
                <w:lang w:eastAsia="ru-RU"/>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Pr="00AD1553">
              <w:rPr>
                <w:color w:val="000000"/>
                <w:sz w:val="24"/>
                <w:szCs w:val="24"/>
                <w:lang w:eastAsia="ru-RU"/>
              </w:rPr>
              <w:t>безбарьерной</w:t>
            </w:r>
            <w:proofErr w:type="spellEnd"/>
            <w:r w:rsidRPr="00AD1553">
              <w:rPr>
                <w:color w:val="000000"/>
                <w:sz w:val="24"/>
                <w:szCs w:val="24"/>
                <w:lang w:eastAsia="ru-RU"/>
              </w:rPr>
              <w:t xml:space="preserve"> средой)</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rsidP="00AD1553">
            <w:pPr>
              <w:spacing w:after="200" w:line="276" w:lineRule="auto"/>
              <w:jc w:val="center"/>
              <w:rPr>
                <w:sz w:val="24"/>
                <w:szCs w:val="24"/>
                <w:lang w:eastAsia="en-US"/>
              </w:rPr>
            </w:pPr>
            <w:r w:rsidRPr="00AD1553">
              <w:rPr>
                <w:sz w:val="24"/>
                <w:szCs w:val="24"/>
                <w:lang w:eastAsia="ru-RU"/>
              </w:rPr>
              <w:t>1 242 298.3 тыс. рублей</w:t>
            </w:r>
          </w:p>
        </w:tc>
        <w:tc>
          <w:tcPr>
            <w:tcW w:w="6441" w:type="dxa"/>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rsidP="00AD1553">
            <w:pPr>
              <w:widowControl w:val="0"/>
              <w:autoSpaceDE w:val="0"/>
              <w:autoSpaceDN w:val="0"/>
              <w:jc w:val="center"/>
              <w:rPr>
                <w:sz w:val="24"/>
                <w:szCs w:val="24"/>
                <w:lang w:eastAsia="ru-RU"/>
              </w:rPr>
            </w:pPr>
            <w:r w:rsidRPr="00AD1553">
              <w:rPr>
                <w:sz w:val="24"/>
                <w:szCs w:val="24"/>
                <w:lang w:eastAsia="ru-RU"/>
              </w:rPr>
              <w:t>Создано 900 новых мест для учащихся общеобразовательных учреждений</w:t>
            </w:r>
          </w:p>
        </w:tc>
      </w:tr>
      <w:tr w:rsidR="00AD1553" w:rsidRPr="00AD1553" w:rsidTr="00AD1553">
        <w:tc>
          <w:tcPr>
            <w:tcW w:w="0" w:type="auto"/>
            <w:tcBorders>
              <w:top w:val="single" w:sz="4" w:space="0" w:color="auto"/>
              <w:left w:val="single" w:sz="4" w:space="0" w:color="auto"/>
              <w:bottom w:val="single" w:sz="4" w:space="0" w:color="auto"/>
              <w:right w:val="single" w:sz="4" w:space="0" w:color="auto"/>
            </w:tcBorders>
            <w:hideMark/>
          </w:tcPr>
          <w:p w:rsidR="00AD1553" w:rsidRPr="00AD1553" w:rsidRDefault="00AD1553">
            <w:pPr>
              <w:widowControl w:val="0"/>
              <w:autoSpaceDE w:val="0"/>
              <w:autoSpaceDN w:val="0"/>
              <w:jc w:val="center"/>
              <w:rPr>
                <w:sz w:val="24"/>
                <w:szCs w:val="24"/>
                <w:lang w:eastAsia="ru-RU"/>
              </w:rPr>
            </w:pPr>
            <w:r w:rsidRPr="00AD1553">
              <w:rPr>
                <w:sz w:val="24"/>
                <w:szCs w:val="24"/>
                <w:lang w:eastAsia="ru-RU"/>
              </w:rPr>
              <w:t>3</w:t>
            </w:r>
          </w:p>
        </w:tc>
        <w:tc>
          <w:tcPr>
            <w:tcW w:w="5792" w:type="dxa"/>
            <w:tcBorders>
              <w:top w:val="single" w:sz="4" w:space="0" w:color="auto"/>
              <w:left w:val="single" w:sz="4" w:space="0" w:color="auto"/>
              <w:bottom w:val="single" w:sz="4" w:space="0" w:color="auto"/>
              <w:right w:val="single" w:sz="4" w:space="0" w:color="auto"/>
            </w:tcBorders>
            <w:hideMark/>
          </w:tcPr>
          <w:p w:rsidR="00AD1553" w:rsidRPr="00AD1553" w:rsidRDefault="00AD1553">
            <w:pPr>
              <w:rPr>
                <w:color w:val="000000"/>
                <w:sz w:val="24"/>
                <w:szCs w:val="24"/>
                <w:lang w:eastAsia="ru-RU"/>
              </w:rPr>
            </w:pPr>
            <w:r w:rsidRPr="00AD1553">
              <w:rPr>
                <w:color w:val="000000"/>
                <w:sz w:val="24"/>
                <w:szCs w:val="24"/>
                <w:lang w:eastAsia="ru-RU"/>
              </w:rPr>
              <w:t xml:space="preserve">Средняя общеобразовательная школа </w:t>
            </w:r>
          </w:p>
        </w:tc>
        <w:tc>
          <w:tcPr>
            <w:tcW w:w="0" w:type="auto"/>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rsidP="00AD1553">
            <w:pPr>
              <w:spacing w:after="200" w:line="276" w:lineRule="auto"/>
              <w:jc w:val="center"/>
              <w:rPr>
                <w:sz w:val="24"/>
                <w:szCs w:val="24"/>
                <w:lang w:eastAsia="en-US"/>
              </w:rPr>
            </w:pPr>
            <w:r w:rsidRPr="00AD1553">
              <w:rPr>
                <w:sz w:val="24"/>
                <w:szCs w:val="24"/>
                <w:lang w:eastAsia="ru-RU"/>
              </w:rPr>
              <w:t>1 242 298.3 тыс. рублей</w:t>
            </w:r>
          </w:p>
        </w:tc>
        <w:tc>
          <w:tcPr>
            <w:tcW w:w="6441" w:type="dxa"/>
            <w:tcBorders>
              <w:top w:val="single" w:sz="4" w:space="0" w:color="auto"/>
              <w:left w:val="single" w:sz="4" w:space="0" w:color="auto"/>
              <w:bottom w:val="single" w:sz="4" w:space="0" w:color="auto"/>
              <w:right w:val="single" w:sz="4" w:space="0" w:color="auto"/>
            </w:tcBorders>
            <w:vAlign w:val="center"/>
            <w:hideMark/>
          </w:tcPr>
          <w:p w:rsidR="00AD1553" w:rsidRPr="00AD1553" w:rsidRDefault="00AD1553" w:rsidP="00AD1553">
            <w:pPr>
              <w:widowControl w:val="0"/>
              <w:autoSpaceDE w:val="0"/>
              <w:autoSpaceDN w:val="0"/>
              <w:jc w:val="center"/>
              <w:rPr>
                <w:sz w:val="24"/>
                <w:szCs w:val="24"/>
                <w:lang w:eastAsia="ru-RU"/>
              </w:rPr>
            </w:pPr>
            <w:r w:rsidRPr="00AD1553">
              <w:rPr>
                <w:sz w:val="24"/>
                <w:szCs w:val="24"/>
                <w:lang w:eastAsia="ru-RU"/>
              </w:rPr>
              <w:t>Создано 900 новых мест для учащихся общеобразовательных учреждений</w:t>
            </w:r>
          </w:p>
        </w:tc>
      </w:tr>
    </w:tbl>
    <w:p w:rsidR="00AD1553" w:rsidRDefault="00AD1553"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FE6FE0">
      <w:pPr>
        <w:autoSpaceDE w:val="0"/>
        <w:autoSpaceDN w:val="0"/>
        <w:jc w:val="right"/>
        <w:rPr>
          <w:rFonts w:eastAsia="Calibri"/>
          <w:sz w:val="24"/>
          <w:szCs w:val="24"/>
        </w:rPr>
      </w:pPr>
      <w:r>
        <w:rPr>
          <w:rFonts w:eastAsia="Calibri"/>
          <w:sz w:val="24"/>
          <w:szCs w:val="24"/>
        </w:rPr>
        <w:lastRenderedPageBreak/>
        <w:t>Таблица 7</w:t>
      </w:r>
    </w:p>
    <w:p w:rsidR="00FE6FE0" w:rsidRDefault="00FE6FE0" w:rsidP="00FE6FE0">
      <w:pPr>
        <w:autoSpaceDE w:val="0"/>
        <w:autoSpaceDN w:val="0"/>
        <w:jc w:val="right"/>
        <w:rPr>
          <w:rFonts w:eastAsia="Calibri"/>
          <w:sz w:val="24"/>
          <w:szCs w:val="24"/>
        </w:rPr>
      </w:pPr>
    </w:p>
    <w:p w:rsidR="00FE6FE0" w:rsidRPr="00FE6FE0" w:rsidRDefault="00FE6FE0" w:rsidP="00FE6FE0">
      <w:pPr>
        <w:autoSpaceDE w:val="0"/>
        <w:autoSpaceDN w:val="0"/>
        <w:jc w:val="center"/>
        <w:rPr>
          <w:rFonts w:eastAsia="Calibri"/>
          <w:b/>
          <w:sz w:val="24"/>
          <w:szCs w:val="24"/>
        </w:rPr>
      </w:pPr>
      <w:r w:rsidRPr="00FE6FE0">
        <w:rPr>
          <w:rFonts w:eastAsia="Calibri"/>
          <w:b/>
          <w:sz w:val="24"/>
          <w:szCs w:val="24"/>
        </w:rPr>
        <w:t>Перечень объектов капитального строительства</w:t>
      </w:r>
    </w:p>
    <w:p w:rsidR="00FE6FE0" w:rsidRPr="00FE6FE0" w:rsidRDefault="00FE6FE0" w:rsidP="00FE6FE0">
      <w:pPr>
        <w:autoSpaceDE w:val="0"/>
        <w:autoSpaceDN w:val="0"/>
        <w:jc w:val="center"/>
        <w:rPr>
          <w:rFonts w:eastAsia="Calibri"/>
          <w:b/>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398"/>
        <w:gridCol w:w="1304"/>
        <w:gridCol w:w="2665"/>
        <w:gridCol w:w="3686"/>
      </w:tblGrid>
      <w:tr w:rsidR="00FE6FE0" w:rsidRPr="00FE6FE0" w:rsidTr="00FE6FE0">
        <w:tc>
          <w:tcPr>
            <w:tcW w:w="0" w:type="auto"/>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widowControl w:val="0"/>
              <w:autoSpaceDE w:val="0"/>
              <w:autoSpaceDN w:val="0"/>
              <w:jc w:val="center"/>
              <w:rPr>
                <w:rFonts w:eastAsia="Calibri"/>
                <w:sz w:val="24"/>
                <w:szCs w:val="24"/>
              </w:rPr>
            </w:pPr>
            <w:r w:rsidRPr="00FE6FE0">
              <w:rPr>
                <w:rFonts w:eastAsia="Calibri"/>
                <w:sz w:val="24"/>
                <w:szCs w:val="24"/>
              </w:rPr>
              <w:t>№</w:t>
            </w:r>
          </w:p>
          <w:p w:rsidR="00FE6FE0" w:rsidRPr="00FE6FE0" w:rsidRDefault="00FE6FE0">
            <w:pPr>
              <w:widowControl w:val="0"/>
              <w:autoSpaceDE w:val="0"/>
              <w:autoSpaceDN w:val="0"/>
              <w:jc w:val="center"/>
              <w:rPr>
                <w:rFonts w:eastAsia="Calibri"/>
                <w:sz w:val="24"/>
                <w:szCs w:val="24"/>
                <w:lang w:eastAsia="en-US"/>
              </w:rPr>
            </w:pPr>
            <w:proofErr w:type="gramStart"/>
            <w:r w:rsidRPr="00FE6FE0">
              <w:rPr>
                <w:rFonts w:eastAsia="Calibri"/>
                <w:sz w:val="24"/>
                <w:szCs w:val="24"/>
              </w:rPr>
              <w:t>п</w:t>
            </w:r>
            <w:proofErr w:type="gramEnd"/>
            <w:r w:rsidRPr="00FE6FE0">
              <w:rPr>
                <w:rFonts w:eastAsia="Calibri"/>
                <w:sz w:val="24"/>
                <w:szCs w:val="24"/>
              </w:rPr>
              <w:t>/п</w:t>
            </w:r>
          </w:p>
        </w:tc>
        <w:tc>
          <w:tcPr>
            <w:tcW w:w="7398" w:type="dxa"/>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Наименование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Мощность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Срок строительства, проектирования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Источник финансирования</w:t>
            </w:r>
          </w:p>
        </w:tc>
      </w:tr>
      <w:tr w:rsidR="00FE6FE0" w:rsidRPr="00FE6FE0" w:rsidTr="00FE6FE0">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1</w:t>
            </w:r>
          </w:p>
        </w:tc>
        <w:tc>
          <w:tcPr>
            <w:tcW w:w="7398" w:type="dxa"/>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5</w:t>
            </w:r>
          </w:p>
        </w:tc>
      </w:tr>
      <w:tr w:rsidR="00FE6FE0" w:rsidRPr="00FE6FE0" w:rsidTr="00FE6FE0">
        <w:trPr>
          <w:trHeight w:val="578"/>
        </w:trPr>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1</w:t>
            </w:r>
          </w:p>
        </w:tc>
        <w:tc>
          <w:tcPr>
            <w:tcW w:w="7398" w:type="dxa"/>
            <w:tcBorders>
              <w:top w:val="single" w:sz="4" w:space="0" w:color="auto"/>
              <w:left w:val="single" w:sz="4" w:space="0" w:color="auto"/>
              <w:bottom w:val="single" w:sz="4" w:space="0" w:color="auto"/>
              <w:right w:val="single" w:sz="4" w:space="0" w:color="auto"/>
            </w:tcBorders>
            <w:hideMark/>
          </w:tcPr>
          <w:p w:rsidR="00FE6FE0" w:rsidRPr="00FE6FE0" w:rsidRDefault="00FE6FE0">
            <w:pPr>
              <w:rPr>
                <w:color w:val="000000"/>
                <w:sz w:val="24"/>
                <w:szCs w:val="24"/>
                <w:lang w:eastAsia="ru-RU"/>
              </w:rPr>
            </w:pPr>
            <w:r w:rsidRPr="00FE6FE0">
              <w:rPr>
                <w:color w:val="000000"/>
                <w:sz w:val="24"/>
                <w:szCs w:val="24"/>
                <w:lang w:eastAsia="ru-RU"/>
              </w:rPr>
              <w:t xml:space="preserve">Муниципальное общеобразовательное учреждение </w:t>
            </w:r>
          </w:p>
        </w:tc>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jc w:val="center"/>
              <w:rPr>
                <w:color w:val="000000"/>
                <w:sz w:val="24"/>
                <w:szCs w:val="24"/>
                <w:lang w:eastAsia="ru-RU"/>
              </w:rPr>
            </w:pPr>
            <w:r w:rsidRPr="00FE6FE0">
              <w:rPr>
                <w:color w:val="000000"/>
                <w:sz w:val="24"/>
                <w:szCs w:val="24"/>
                <w:lang w:eastAsia="ru-RU"/>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jc w:val="center"/>
              <w:rPr>
                <w:sz w:val="24"/>
                <w:szCs w:val="24"/>
                <w:lang w:eastAsia="ru-RU"/>
              </w:rPr>
            </w:pPr>
            <w:r w:rsidRPr="00FE6FE0">
              <w:rPr>
                <w:sz w:val="24"/>
                <w:szCs w:val="24"/>
                <w:lang w:eastAsia="ru-RU"/>
              </w:rPr>
              <w:t>2020 - 2022</w:t>
            </w:r>
          </w:p>
        </w:tc>
        <w:tc>
          <w:tcPr>
            <w:tcW w:w="3686" w:type="dxa"/>
            <w:tcBorders>
              <w:top w:val="single" w:sz="4" w:space="0" w:color="auto"/>
              <w:left w:val="single" w:sz="4" w:space="0" w:color="auto"/>
              <w:bottom w:val="single" w:sz="4" w:space="0" w:color="auto"/>
              <w:right w:val="single" w:sz="4" w:space="0" w:color="auto"/>
            </w:tcBorders>
            <w:hideMark/>
          </w:tcPr>
          <w:p w:rsidR="00FE6FE0" w:rsidRPr="00FE6FE0" w:rsidRDefault="00FE6FE0">
            <w:pPr>
              <w:jc w:val="center"/>
              <w:rPr>
                <w:color w:val="000000"/>
                <w:sz w:val="24"/>
                <w:szCs w:val="24"/>
                <w:lang w:eastAsia="ru-RU"/>
              </w:rPr>
            </w:pPr>
            <w:r w:rsidRPr="00FE6FE0">
              <w:rPr>
                <w:color w:val="000000"/>
                <w:sz w:val="24"/>
                <w:szCs w:val="24"/>
                <w:lang w:eastAsia="ru-RU"/>
              </w:rPr>
              <w:t>внебюджетные источники</w:t>
            </w:r>
          </w:p>
        </w:tc>
      </w:tr>
      <w:tr w:rsidR="00FE6FE0" w:rsidRPr="00FE6FE0" w:rsidTr="00FE6FE0">
        <w:trPr>
          <w:trHeight w:val="1139"/>
        </w:trPr>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2</w:t>
            </w:r>
          </w:p>
        </w:tc>
        <w:tc>
          <w:tcPr>
            <w:tcW w:w="7398" w:type="dxa"/>
            <w:tcBorders>
              <w:top w:val="single" w:sz="4" w:space="0" w:color="auto"/>
              <w:left w:val="single" w:sz="4" w:space="0" w:color="auto"/>
              <w:bottom w:val="single" w:sz="4" w:space="0" w:color="auto"/>
              <w:right w:val="single" w:sz="4" w:space="0" w:color="auto"/>
            </w:tcBorders>
            <w:hideMark/>
          </w:tcPr>
          <w:p w:rsidR="00FE6FE0" w:rsidRPr="00FE6FE0" w:rsidRDefault="00FE6FE0">
            <w:pPr>
              <w:rPr>
                <w:color w:val="000000"/>
                <w:sz w:val="24"/>
                <w:szCs w:val="24"/>
                <w:lang w:eastAsia="ru-RU"/>
              </w:rPr>
            </w:pPr>
            <w:r w:rsidRPr="00FE6FE0">
              <w:rPr>
                <w:color w:val="000000"/>
                <w:sz w:val="24"/>
                <w:szCs w:val="24"/>
                <w:lang w:eastAsia="ru-RU"/>
              </w:rPr>
              <w:t xml:space="preserve">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Pr="00FE6FE0">
              <w:rPr>
                <w:color w:val="000000"/>
                <w:sz w:val="24"/>
                <w:szCs w:val="24"/>
                <w:lang w:eastAsia="ru-RU"/>
              </w:rPr>
              <w:t>безбарьерной</w:t>
            </w:r>
            <w:proofErr w:type="spellEnd"/>
            <w:r w:rsidRPr="00FE6FE0">
              <w:rPr>
                <w:color w:val="000000"/>
                <w:sz w:val="24"/>
                <w:szCs w:val="24"/>
                <w:lang w:eastAsia="ru-RU"/>
              </w:rPr>
              <w:t xml:space="preserve"> средой)</w:t>
            </w:r>
          </w:p>
        </w:tc>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jc w:val="center"/>
              <w:rPr>
                <w:color w:val="000000"/>
                <w:sz w:val="24"/>
                <w:szCs w:val="24"/>
                <w:lang w:eastAsia="ru-RU"/>
              </w:rPr>
            </w:pPr>
            <w:r w:rsidRPr="00FE6FE0">
              <w:rPr>
                <w:color w:val="000000"/>
                <w:sz w:val="24"/>
                <w:szCs w:val="24"/>
                <w:lang w:eastAsia="ru-RU"/>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jc w:val="center"/>
              <w:rPr>
                <w:color w:val="000000"/>
                <w:sz w:val="24"/>
                <w:szCs w:val="24"/>
                <w:lang w:eastAsia="ru-RU"/>
              </w:rPr>
            </w:pPr>
            <w:r w:rsidRPr="00FE6FE0">
              <w:rPr>
                <w:color w:val="000000"/>
                <w:sz w:val="24"/>
                <w:szCs w:val="24"/>
                <w:lang w:eastAsia="ru-RU"/>
              </w:rPr>
              <w:t>2022 - 2024</w:t>
            </w:r>
          </w:p>
        </w:tc>
        <w:tc>
          <w:tcPr>
            <w:tcW w:w="3686" w:type="dxa"/>
            <w:tcBorders>
              <w:top w:val="single" w:sz="4" w:space="0" w:color="auto"/>
              <w:left w:val="single" w:sz="4" w:space="0" w:color="auto"/>
              <w:bottom w:val="single" w:sz="4" w:space="0" w:color="auto"/>
              <w:right w:val="single" w:sz="4" w:space="0" w:color="auto"/>
            </w:tcBorders>
            <w:hideMark/>
          </w:tcPr>
          <w:p w:rsidR="00FE6FE0" w:rsidRPr="00FE6FE0" w:rsidRDefault="00FE6FE0">
            <w:pPr>
              <w:jc w:val="center"/>
              <w:rPr>
                <w:color w:val="000000"/>
                <w:sz w:val="24"/>
                <w:szCs w:val="24"/>
                <w:lang w:eastAsia="ru-RU"/>
              </w:rPr>
            </w:pPr>
            <w:r w:rsidRPr="00FE6FE0">
              <w:rPr>
                <w:color w:val="000000"/>
                <w:sz w:val="24"/>
                <w:szCs w:val="24"/>
                <w:lang w:eastAsia="ru-RU"/>
              </w:rPr>
              <w:t>внебюджетные источники (концессионное соглашение)</w:t>
            </w:r>
          </w:p>
        </w:tc>
      </w:tr>
      <w:tr w:rsidR="00FE6FE0" w:rsidRPr="00FE6FE0" w:rsidTr="00FE6FE0">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widowControl w:val="0"/>
              <w:autoSpaceDE w:val="0"/>
              <w:autoSpaceDN w:val="0"/>
              <w:jc w:val="center"/>
              <w:rPr>
                <w:rFonts w:eastAsia="Calibri"/>
                <w:sz w:val="24"/>
                <w:szCs w:val="24"/>
                <w:lang w:eastAsia="en-US"/>
              </w:rPr>
            </w:pPr>
            <w:r w:rsidRPr="00FE6FE0">
              <w:rPr>
                <w:rFonts w:eastAsia="Calibri"/>
                <w:sz w:val="24"/>
                <w:szCs w:val="24"/>
              </w:rPr>
              <w:t>3</w:t>
            </w:r>
          </w:p>
        </w:tc>
        <w:tc>
          <w:tcPr>
            <w:tcW w:w="7398" w:type="dxa"/>
            <w:tcBorders>
              <w:top w:val="single" w:sz="4" w:space="0" w:color="auto"/>
              <w:left w:val="single" w:sz="4" w:space="0" w:color="auto"/>
              <w:bottom w:val="single" w:sz="4" w:space="0" w:color="auto"/>
              <w:right w:val="single" w:sz="4" w:space="0" w:color="auto"/>
            </w:tcBorders>
            <w:hideMark/>
          </w:tcPr>
          <w:p w:rsidR="00FE6FE0" w:rsidRPr="00FE6FE0" w:rsidRDefault="00FE6FE0">
            <w:pPr>
              <w:rPr>
                <w:color w:val="000000"/>
                <w:sz w:val="24"/>
                <w:szCs w:val="24"/>
                <w:lang w:eastAsia="ru-RU"/>
              </w:rPr>
            </w:pPr>
            <w:r w:rsidRPr="00FE6FE0">
              <w:rPr>
                <w:color w:val="000000"/>
                <w:sz w:val="24"/>
                <w:szCs w:val="24"/>
                <w:lang w:eastAsia="ru-RU"/>
              </w:rPr>
              <w:t xml:space="preserve">Средняя общеобразовательная школа </w:t>
            </w:r>
          </w:p>
        </w:tc>
        <w:tc>
          <w:tcPr>
            <w:tcW w:w="0" w:type="auto"/>
            <w:tcBorders>
              <w:top w:val="single" w:sz="4" w:space="0" w:color="auto"/>
              <w:left w:val="single" w:sz="4" w:space="0" w:color="auto"/>
              <w:bottom w:val="single" w:sz="4" w:space="0" w:color="auto"/>
              <w:right w:val="single" w:sz="4" w:space="0" w:color="auto"/>
            </w:tcBorders>
            <w:hideMark/>
          </w:tcPr>
          <w:p w:rsidR="00FE6FE0" w:rsidRPr="00FE6FE0" w:rsidRDefault="00FE6FE0">
            <w:pPr>
              <w:jc w:val="center"/>
              <w:rPr>
                <w:color w:val="000000"/>
                <w:sz w:val="24"/>
                <w:szCs w:val="24"/>
                <w:lang w:eastAsia="ru-RU"/>
              </w:rPr>
            </w:pPr>
            <w:r w:rsidRPr="00FE6FE0">
              <w:rPr>
                <w:color w:val="000000"/>
                <w:sz w:val="24"/>
                <w:szCs w:val="24"/>
                <w:lang w:eastAsia="ru-RU"/>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rsidR="00FE6FE0" w:rsidRPr="00FE6FE0" w:rsidRDefault="00FE6FE0">
            <w:pPr>
              <w:jc w:val="center"/>
              <w:rPr>
                <w:sz w:val="24"/>
                <w:szCs w:val="24"/>
                <w:lang w:eastAsia="ru-RU"/>
              </w:rPr>
            </w:pPr>
            <w:r w:rsidRPr="00FE6FE0">
              <w:rPr>
                <w:sz w:val="24"/>
                <w:szCs w:val="24"/>
                <w:lang w:eastAsia="ru-RU"/>
              </w:rPr>
              <w:t>2025 - 2027</w:t>
            </w:r>
          </w:p>
        </w:tc>
        <w:tc>
          <w:tcPr>
            <w:tcW w:w="3686" w:type="dxa"/>
            <w:tcBorders>
              <w:top w:val="single" w:sz="4" w:space="0" w:color="auto"/>
              <w:left w:val="single" w:sz="4" w:space="0" w:color="auto"/>
              <w:bottom w:val="single" w:sz="4" w:space="0" w:color="auto"/>
              <w:right w:val="single" w:sz="4" w:space="0" w:color="auto"/>
            </w:tcBorders>
            <w:hideMark/>
          </w:tcPr>
          <w:p w:rsidR="00FE6FE0" w:rsidRPr="00FE6FE0" w:rsidRDefault="00FE6FE0">
            <w:pPr>
              <w:jc w:val="center"/>
              <w:rPr>
                <w:color w:val="000000"/>
                <w:sz w:val="24"/>
                <w:szCs w:val="24"/>
                <w:lang w:eastAsia="ru-RU"/>
              </w:rPr>
            </w:pPr>
            <w:r w:rsidRPr="00FE6FE0">
              <w:rPr>
                <w:color w:val="000000"/>
                <w:sz w:val="24"/>
                <w:szCs w:val="24"/>
                <w:lang w:eastAsia="ru-RU"/>
              </w:rPr>
              <w:t>внебюджетные источники (концессионное соглашение)</w:t>
            </w:r>
          </w:p>
        </w:tc>
      </w:tr>
    </w:tbl>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pPr>
    </w:p>
    <w:p w:rsidR="00FE6FE0" w:rsidRDefault="00FE6FE0" w:rsidP="00AD1553">
      <w:pPr>
        <w:jc w:val="both"/>
        <w:rPr>
          <w:b/>
          <w:sz w:val="24"/>
          <w:szCs w:val="24"/>
        </w:rPr>
        <w:sectPr w:rsidR="00FE6FE0" w:rsidSect="00092F71">
          <w:pgSz w:w="16838" w:h="11906" w:orient="landscape"/>
          <w:pgMar w:top="1418" w:right="397" w:bottom="567" w:left="851" w:header="709" w:footer="709" w:gutter="0"/>
          <w:cols w:space="708"/>
          <w:docGrid w:linePitch="360"/>
        </w:sectPr>
      </w:pPr>
    </w:p>
    <w:p w:rsidR="00FE6FE0" w:rsidRPr="00FE6FE0" w:rsidRDefault="00FE6FE0" w:rsidP="00FE6FE0">
      <w:pPr>
        <w:jc w:val="both"/>
        <w:rPr>
          <w:b/>
          <w:sz w:val="24"/>
          <w:szCs w:val="24"/>
        </w:rPr>
      </w:pPr>
    </w:p>
    <w:sectPr w:rsidR="00FE6FE0" w:rsidRPr="00FE6FE0" w:rsidSect="007C63D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806584B"/>
    <w:multiLevelType w:val="hybridMultilevel"/>
    <w:tmpl w:val="B2A636BC"/>
    <w:lvl w:ilvl="0" w:tplc="15FE1D3A">
      <w:start w:val="1"/>
      <w:numFmt w:val="bullet"/>
      <w:pStyle w:val="Pro-Tab"/>
      <w:lvlText w:val="-"/>
      <w:lvlJc w:val="left"/>
      <w:pPr>
        <w:tabs>
          <w:tab w:val="num" w:pos="-1134"/>
        </w:tabs>
        <w:ind w:left="-1134" w:firstLine="1134"/>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92F71"/>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4C74F2"/>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1553"/>
    <w:rsid w:val="00AD29B5"/>
    <w:rsid w:val="00AD77E7"/>
    <w:rsid w:val="00AF75FC"/>
    <w:rsid w:val="00B14AF7"/>
    <w:rsid w:val="00B44349"/>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E6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B44349"/>
    <w:pPr>
      <w:keepNext/>
      <w:suppressAutoHyphens w:val="0"/>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
    <w:semiHidden/>
    <w:unhideWhenUsed/>
    <w:qFormat/>
    <w:rsid w:val="00B44349"/>
    <w:pPr>
      <w:keepNext/>
      <w:suppressAutoHyphens w:val="0"/>
      <w:spacing w:before="240" w:after="60"/>
      <w:outlineLvl w:val="1"/>
    </w:pPr>
    <w:rPr>
      <w:rFonts w:ascii="Cambria" w:hAnsi="Cambria"/>
      <w:b/>
      <w:bCs/>
      <w:i/>
      <w:iCs/>
      <w:sz w:val="28"/>
      <w:szCs w:val="28"/>
      <w:lang w:val="en-US" w:eastAsia="en-US" w:bidi="en-US"/>
    </w:rPr>
  </w:style>
  <w:style w:type="paragraph" w:styleId="3">
    <w:name w:val="heading 3"/>
    <w:basedOn w:val="a"/>
    <w:next w:val="a"/>
    <w:link w:val="30"/>
    <w:uiPriority w:val="9"/>
    <w:semiHidden/>
    <w:unhideWhenUsed/>
    <w:qFormat/>
    <w:rsid w:val="00B44349"/>
    <w:pPr>
      <w:keepNext/>
      <w:keepLines/>
      <w:suppressAutoHyphens w:val="0"/>
      <w:spacing w:before="200" w:line="276" w:lineRule="auto"/>
      <w:outlineLvl w:val="2"/>
    </w:pPr>
    <w:rPr>
      <w:rFonts w:ascii="Cambria" w:hAnsi="Cambria"/>
      <w:b/>
      <w:bCs/>
      <w:color w:val="4F81BD"/>
      <w:lang w:eastAsia="en-US"/>
    </w:rPr>
  </w:style>
  <w:style w:type="paragraph" w:styleId="4">
    <w:name w:val="heading 4"/>
    <w:basedOn w:val="a"/>
    <w:next w:val="a"/>
    <w:link w:val="40"/>
    <w:uiPriority w:val="9"/>
    <w:semiHidden/>
    <w:unhideWhenUsed/>
    <w:qFormat/>
    <w:rsid w:val="00B44349"/>
    <w:pPr>
      <w:keepNext/>
      <w:keepLines/>
      <w:suppressAutoHyphens w:val="0"/>
      <w:spacing w:before="200" w:line="276" w:lineRule="auto"/>
      <w:outlineLvl w:val="3"/>
    </w:pPr>
    <w:rPr>
      <w:rFonts w:ascii="Cambria" w:hAnsi="Cambria"/>
      <w:b/>
      <w:bCs/>
      <w:i/>
      <w:iCs/>
      <w:color w:val="4F81BD"/>
      <w:lang w:eastAsia="en-US"/>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B44349"/>
    <w:pPr>
      <w:suppressAutoHyphens w:val="0"/>
      <w:spacing w:before="240" w:after="60" w:line="276" w:lineRule="auto"/>
      <w:outlineLvl w:val="5"/>
    </w:pPr>
    <w:rPr>
      <w:rFonts w:eastAsia="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44349"/>
    <w:rPr>
      <w:rFonts w:ascii="Arial" w:hAnsi="Arial" w:cs="Arial"/>
      <w:b/>
      <w:bCs/>
      <w:kern w:val="32"/>
      <w:sz w:val="32"/>
      <w:szCs w:val="32"/>
      <w:lang w:eastAsia="en-US"/>
    </w:rPr>
  </w:style>
  <w:style w:type="character" w:customStyle="1" w:styleId="20">
    <w:name w:val="Заголовок 2 Знак"/>
    <w:link w:val="2"/>
    <w:uiPriority w:val="9"/>
    <w:semiHidden/>
    <w:rsid w:val="00B44349"/>
    <w:rPr>
      <w:rFonts w:ascii="Cambria" w:eastAsia="Times New Roman" w:hAnsi="Cambria"/>
      <w:b/>
      <w:bCs/>
      <w:i/>
      <w:iCs/>
      <w:sz w:val="28"/>
      <w:szCs w:val="28"/>
      <w:lang w:val="en-US" w:eastAsia="en-US" w:bidi="en-US"/>
    </w:rPr>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character" w:customStyle="1" w:styleId="60">
    <w:name w:val="Заголовок 6 Знак"/>
    <w:link w:val="6"/>
    <w:semiHidden/>
    <w:rsid w:val="00B44349"/>
    <w:rPr>
      <w:rFonts w:ascii="Times New Roman" w:hAnsi="Times New Roman"/>
      <w:b/>
      <w:bCs/>
      <w:lang w:eastAsia="en-US"/>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semiHidden/>
    <w:rsid w:val="002F5129"/>
    <w:rPr>
      <w:rFonts w:ascii="Arial" w:hAnsi="Arial" w:cs="Arial"/>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ConsPlusNormal">
    <w:name w:val="ConsPlusNormal"/>
    <w:basedOn w:val="a"/>
    <w:qFormat/>
    <w:rsid w:val="00B44349"/>
    <w:pPr>
      <w:suppressAutoHyphens w:val="0"/>
      <w:autoSpaceDE w:val="0"/>
      <w:autoSpaceDN w:val="0"/>
    </w:pPr>
    <w:rPr>
      <w:rFonts w:ascii="Arial" w:eastAsia="Calibri" w:hAnsi="Arial" w:cs="Arial"/>
      <w:lang w:eastAsia="en-US"/>
    </w:rPr>
  </w:style>
  <w:style w:type="character" w:styleId="a8">
    <w:name w:val="Hyperlink"/>
    <w:uiPriority w:val="99"/>
    <w:semiHidden/>
    <w:unhideWhenUsed/>
    <w:rsid w:val="00B44349"/>
    <w:rPr>
      <w:color w:val="0000FF"/>
      <w:u w:val="single"/>
    </w:rPr>
  </w:style>
  <w:style w:type="character" w:customStyle="1" w:styleId="30">
    <w:name w:val="Заголовок 3 Знак"/>
    <w:link w:val="3"/>
    <w:uiPriority w:val="9"/>
    <w:semiHidden/>
    <w:rsid w:val="00B44349"/>
    <w:rPr>
      <w:rFonts w:ascii="Cambria" w:eastAsia="Times New Roman" w:hAnsi="Cambria"/>
      <w:b/>
      <w:bCs/>
      <w:color w:val="4F81BD"/>
      <w:sz w:val="20"/>
      <w:szCs w:val="20"/>
      <w:lang w:eastAsia="en-US"/>
    </w:rPr>
  </w:style>
  <w:style w:type="character" w:customStyle="1" w:styleId="40">
    <w:name w:val="Заголовок 4 Знак"/>
    <w:link w:val="4"/>
    <w:uiPriority w:val="9"/>
    <w:semiHidden/>
    <w:rsid w:val="00B44349"/>
    <w:rPr>
      <w:rFonts w:ascii="Cambria" w:eastAsia="Times New Roman" w:hAnsi="Cambria"/>
      <w:b/>
      <w:bCs/>
      <w:i/>
      <w:iCs/>
      <w:color w:val="4F81BD"/>
      <w:sz w:val="20"/>
      <w:szCs w:val="20"/>
      <w:lang w:eastAsia="en-US"/>
    </w:rPr>
  </w:style>
  <w:style w:type="character" w:customStyle="1" w:styleId="a9">
    <w:name w:val="Текст сноски Знак"/>
    <w:link w:val="aa"/>
    <w:semiHidden/>
    <w:rsid w:val="00B44349"/>
    <w:rPr>
      <w:rFonts w:eastAsia="Times New Roman"/>
      <w:sz w:val="20"/>
      <w:szCs w:val="20"/>
    </w:rPr>
  </w:style>
  <w:style w:type="paragraph" w:styleId="aa">
    <w:name w:val="footnote text"/>
    <w:basedOn w:val="a"/>
    <w:link w:val="a9"/>
    <w:semiHidden/>
    <w:unhideWhenUsed/>
    <w:rsid w:val="00B44349"/>
    <w:pPr>
      <w:suppressAutoHyphens w:val="0"/>
      <w:spacing w:after="200" w:line="276" w:lineRule="auto"/>
    </w:pPr>
    <w:rPr>
      <w:rFonts w:ascii="Calibri" w:hAnsi="Calibri"/>
      <w:lang w:eastAsia="ru-RU"/>
    </w:rPr>
  </w:style>
  <w:style w:type="character" w:customStyle="1" w:styleId="ab">
    <w:name w:val="Верхний колонтитул Знак"/>
    <w:link w:val="ac"/>
    <w:uiPriority w:val="99"/>
    <w:semiHidden/>
    <w:rsid w:val="00B44349"/>
    <w:rPr>
      <w:rFonts w:eastAsia="Times New Roman"/>
    </w:rPr>
  </w:style>
  <w:style w:type="paragraph" w:styleId="ac">
    <w:name w:val="header"/>
    <w:basedOn w:val="a"/>
    <w:link w:val="ab"/>
    <w:uiPriority w:val="99"/>
    <w:semiHidden/>
    <w:unhideWhenUsed/>
    <w:rsid w:val="00B44349"/>
    <w:pPr>
      <w:tabs>
        <w:tab w:val="center" w:pos="4677"/>
        <w:tab w:val="right" w:pos="9355"/>
      </w:tabs>
      <w:suppressAutoHyphens w:val="0"/>
    </w:pPr>
    <w:rPr>
      <w:rFonts w:ascii="Calibri" w:hAnsi="Calibri"/>
      <w:sz w:val="22"/>
      <w:szCs w:val="22"/>
      <w:lang w:eastAsia="ru-RU"/>
    </w:rPr>
  </w:style>
  <w:style w:type="character" w:customStyle="1" w:styleId="ad">
    <w:name w:val="Нижний колонтитул Знак"/>
    <w:link w:val="ae"/>
    <w:uiPriority w:val="99"/>
    <w:semiHidden/>
    <w:rsid w:val="00B44349"/>
    <w:rPr>
      <w:sz w:val="20"/>
      <w:szCs w:val="20"/>
      <w:lang w:eastAsia="en-US"/>
    </w:rPr>
  </w:style>
  <w:style w:type="paragraph" w:styleId="ae">
    <w:name w:val="footer"/>
    <w:basedOn w:val="a"/>
    <w:link w:val="ad"/>
    <w:uiPriority w:val="99"/>
    <w:semiHidden/>
    <w:unhideWhenUsed/>
    <w:rsid w:val="00B44349"/>
    <w:pPr>
      <w:tabs>
        <w:tab w:val="center" w:pos="4677"/>
        <w:tab w:val="right" w:pos="9355"/>
      </w:tabs>
      <w:suppressAutoHyphens w:val="0"/>
      <w:spacing w:after="200" w:line="276" w:lineRule="auto"/>
    </w:pPr>
    <w:rPr>
      <w:rFonts w:ascii="Calibri" w:eastAsia="Calibri" w:hAnsi="Calibri"/>
      <w:lang w:eastAsia="en-US"/>
    </w:rPr>
  </w:style>
  <w:style w:type="character" w:customStyle="1" w:styleId="af">
    <w:name w:val="Текст концевой сноски Знак"/>
    <w:link w:val="af0"/>
    <w:uiPriority w:val="99"/>
    <w:semiHidden/>
    <w:rsid w:val="00B44349"/>
    <w:rPr>
      <w:rFonts w:eastAsia="Times New Roman"/>
      <w:sz w:val="20"/>
      <w:szCs w:val="20"/>
    </w:rPr>
  </w:style>
  <w:style w:type="paragraph" w:styleId="af0">
    <w:name w:val="endnote text"/>
    <w:basedOn w:val="a"/>
    <w:link w:val="af"/>
    <w:uiPriority w:val="99"/>
    <w:semiHidden/>
    <w:unhideWhenUsed/>
    <w:rsid w:val="00B44349"/>
    <w:pPr>
      <w:suppressAutoHyphens w:val="0"/>
      <w:spacing w:after="200" w:line="276" w:lineRule="auto"/>
    </w:pPr>
    <w:rPr>
      <w:rFonts w:ascii="Calibri" w:hAnsi="Calibri"/>
      <w:lang w:eastAsia="ru-RU"/>
    </w:rPr>
  </w:style>
  <w:style w:type="character" w:customStyle="1" w:styleId="af1">
    <w:name w:val="Основной текст Знак"/>
    <w:link w:val="af2"/>
    <w:semiHidden/>
    <w:rsid w:val="00B44349"/>
    <w:rPr>
      <w:rFonts w:ascii="Times New Roman" w:eastAsia="Times New Roman" w:hAnsi="Times New Roman"/>
      <w:sz w:val="20"/>
      <w:szCs w:val="20"/>
    </w:rPr>
  </w:style>
  <w:style w:type="paragraph" w:styleId="af2">
    <w:name w:val="Body Text"/>
    <w:basedOn w:val="a"/>
    <w:link w:val="af1"/>
    <w:semiHidden/>
    <w:unhideWhenUsed/>
    <w:rsid w:val="00B44349"/>
    <w:pPr>
      <w:suppressAutoHyphens w:val="0"/>
      <w:spacing w:after="120"/>
    </w:pPr>
    <w:rPr>
      <w:lang w:eastAsia="ru-RU"/>
    </w:rPr>
  </w:style>
  <w:style w:type="character" w:customStyle="1" w:styleId="21">
    <w:name w:val="Основной текст 2 Знак"/>
    <w:link w:val="22"/>
    <w:uiPriority w:val="99"/>
    <w:semiHidden/>
    <w:rsid w:val="00B44349"/>
    <w:rPr>
      <w:lang w:eastAsia="en-US"/>
    </w:rPr>
  </w:style>
  <w:style w:type="paragraph" w:styleId="22">
    <w:name w:val="Body Text 2"/>
    <w:basedOn w:val="a"/>
    <w:link w:val="21"/>
    <w:uiPriority w:val="99"/>
    <w:semiHidden/>
    <w:unhideWhenUsed/>
    <w:rsid w:val="00B44349"/>
    <w:pPr>
      <w:suppressAutoHyphens w:val="0"/>
      <w:spacing w:after="120" w:line="480" w:lineRule="auto"/>
    </w:pPr>
    <w:rPr>
      <w:rFonts w:ascii="Calibri" w:eastAsia="Calibri" w:hAnsi="Calibri"/>
      <w:sz w:val="22"/>
      <w:szCs w:val="22"/>
      <w:lang w:eastAsia="en-US"/>
    </w:rPr>
  </w:style>
  <w:style w:type="character" w:customStyle="1" w:styleId="31">
    <w:name w:val="Основной текст с отступом 3 Знак"/>
    <w:link w:val="32"/>
    <w:uiPriority w:val="99"/>
    <w:semiHidden/>
    <w:rsid w:val="00B44349"/>
    <w:rPr>
      <w:rFonts w:eastAsia="Times New Roman"/>
      <w:sz w:val="16"/>
      <w:szCs w:val="16"/>
      <w:lang w:eastAsia="en-US"/>
    </w:rPr>
  </w:style>
  <w:style w:type="paragraph" w:styleId="32">
    <w:name w:val="Body Text Indent 3"/>
    <w:basedOn w:val="a"/>
    <w:link w:val="31"/>
    <w:uiPriority w:val="99"/>
    <w:semiHidden/>
    <w:unhideWhenUsed/>
    <w:rsid w:val="00B44349"/>
    <w:pPr>
      <w:suppressAutoHyphens w:val="0"/>
      <w:spacing w:after="120" w:line="276" w:lineRule="auto"/>
      <w:ind w:left="283"/>
    </w:pPr>
    <w:rPr>
      <w:rFonts w:ascii="Calibri" w:hAnsi="Calibri"/>
      <w:sz w:val="16"/>
      <w:szCs w:val="16"/>
      <w:lang w:eastAsia="en-US"/>
    </w:rPr>
  </w:style>
  <w:style w:type="paragraph" w:customStyle="1" w:styleId="Default">
    <w:name w:val="Default"/>
    <w:rsid w:val="00B44349"/>
    <w:pPr>
      <w:autoSpaceDE w:val="0"/>
      <w:autoSpaceDN w:val="0"/>
      <w:adjustRightInd w:val="0"/>
    </w:pPr>
    <w:rPr>
      <w:rFonts w:ascii="Times New Roman" w:hAnsi="Times New Roman"/>
      <w:color w:val="000000"/>
      <w:sz w:val="24"/>
      <w:szCs w:val="24"/>
      <w:lang w:eastAsia="en-US"/>
    </w:rPr>
  </w:style>
  <w:style w:type="paragraph" w:customStyle="1" w:styleId="TimesNewRoman">
    <w:name w:val="Обычный + Times New Roman"/>
    <w:aliases w:val="12 пт"/>
    <w:basedOn w:val="a"/>
    <w:uiPriority w:val="99"/>
    <w:rsid w:val="00B44349"/>
    <w:pPr>
      <w:widowControl w:val="0"/>
      <w:suppressAutoHyphens w:val="0"/>
      <w:autoSpaceDE w:val="0"/>
      <w:autoSpaceDN w:val="0"/>
      <w:adjustRightInd w:val="0"/>
      <w:ind w:firstLine="698"/>
      <w:jc w:val="right"/>
    </w:pPr>
    <w:rPr>
      <w:bCs/>
      <w:sz w:val="24"/>
      <w:szCs w:val="24"/>
      <w:lang w:eastAsia="ru-RU"/>
    </w:rPr>
  </w:style>
  <w:style w:type="paragraph" w:customStyle="1" w:styleId="Pro-Gramma">
    <w:name w:val="Pro-Gramma"/>
    <w:basedOn w:val="a"/>
    <w:rsid w:val="00B44349"/>
    <w:pPr>
      <w:suppressAutoHyphens w:val="0"/>
      <w:spacing w:before="120" w:line="288" w:lineRule="auto"/>
      <w:ind w:left="1134"/>
      <w:jc w:val="both"/>
    </w:pPr>
    <w:rPr>
      <w:rFonts w:ascii="Georgia" w:hAnsi="Georgia"/>
      <w:szCs w:val="24"/>
      <w:lang w:eastAsia="ru-RU"/>
    </w:rPr>
  </w:style>
  <w:style w:type="paragraph" w:customStyle="1" w:styleId="Pro-Tab">
    <w:name w:val="Pro-Tab #"/>
    <w:basedOn w:val="a"/>
    <w:rsid w:val="00B44349"/>
    <w:pPr>
      <w:numPr>
        <w:numId w:val="2"/>
      </w:numPr>
      <w:tabs>
        <w:tab w:val="num" w:pos="132"/>
      </w:tabs>
      <w:suppressAutoHyphens w:val="0"/>
      <w:spacing w:before="60" w:after="60"/>
      <w:ind w:left="132" w:hanging="132"/>
    </w:pPr>
    <w:rPr>
      <w:sz w:val="24"/>
      <w:szCs w:val="24"/>
      <w:lang w:eastAsia="ru-RU"/>
    </w:rPr>
  </w:style>
  <w:style w:type="paragraph" w:customStyle="1" w:styleId="af3">
    <w:name w:val="Таблицы (моноширинный)"/>
    <w:basedOn w:val="a"/>
    <w:next w:val="a"/>
    <w:uiPriority w:val="99"/>
    <w:rsid w:val="00B44349"/>
    <w:pPr>
      <w:suppressAutoHyphens w:val="0"/>
      <w:autoSpaceDE w:val="0"/>
      <w:autoSpaceDN w:val="0"/>
      <w:adjustRightInd w:val="0"/>
      <w:jc w:val="both"/>
    </w:pPr>
    <w:rPr>
      <w:rFonts w:ascii="Courier New" w:eastAsia="Calibri" w:hAnsi="Courier New" w:cs="Courier New"/>
      <w:lang w:eastAsia="en-US"/>
    </w:rPr>
  </w:style>
  <w:style w:type="paragraph" w:customStyle="1" w:styleId="xl63">
    <w:name w:val="xl63"/>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64">
    <w:name w:val="xl64"/>
    <w:basedOn w:val="a"/>
    <w:rsid w:val="00B44349"/>
    <w:pPr>
      <w:suppressAutoHyphens w:val="0"/>
      <w:spacing w:before="100" w:beforeAutospacing="1" w:after="100" w:afterAutospacing="1"/>
    </w:pPr>
    <w:rPr>
      <w:sz w:val="24"/>
      <w:szCs w:val="24"/>
      <w:lang w:eastAsia="ru-RU"/>
    </w:rPr>
  </w:style>
  <w:style w:type="paragraph" w:customStyle="1" w:styleId="xl65">
    <w:name w:val="xl65"/>
    <w:basedOn w:val="a"/>
    <w:rsid w:val="00B44349"/>
    <w:pPr>
      <w:suppressAutoHyphens w:val="0"/>
      <w:spacing w:before="100" w:beforeAutospacing="1" w:after="100" w:afterAutospacing="1"/>
    </w:pPr>
    <w:rPr>
      <w:sz w:val="24"/>
      <w:szCs w:val="24"/>
      <w:lang w:eastAsia="ru-RU"/>
    </w:rPr>
  </w:style>
  <w:style w:type="paragraph" w:customStyle="1" w:styleId="xl66">
    <w:name w:val="xl66"/>
    <w:basedOn w:val="a"/>
    <w:rsid w:val="00B44349"/>
    <w:pPr>
      <w:suppressAutoHyphens w:val="0"/>
      <w:spacing w:before="100" w:beforeAutospacing="1" w:after="100" w:afterAutospacing="1"/>
      <w:jc w:val="center"/>
    </w:pPr>
    <w:rPr>
      <w:b/>
      <w:bCs/>
      <w:color w:val="000000"/>
      <w:sz w:val="24"/>
      <w:szCs w:val="24"/>
      <w:lang w:eastAsia="ru-RU"/>
    </w:rPr>
  </w:style>
  <w:style w:type="paragraph" w:customStyle="1" w:styleId="xl67">
    <w:name w:val="xl67"/>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68">
    <w:name w:val="xl68"/>
    <w:basedOn w:val="a"/>
    <w:rsid w:val="00B44349"/>
    <w:pPr>
      <w:suppressAutoHyphens w:val="0"/>
      <w:spacing w:before="100" w:beforeAutospacing="1" w:after="100" w:afterAutospacing="1"/>
    </w:pPr>
    <w:rPr>
      <w:b/>
      <w:bCs/>
      <w:color w:val="000000"/>
      <w:sz w:val="24"/>
      <w:szCs w:val="24"/>
      <w:lang w:eastAsia="ru-RU"/>
    </w:rPr>
  </w:style>
  <w:style w:type="paragraph" w:customStyle="1" w:styleId="xl69">
    <w:name w:val="xl69"/>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70">
    <w:name w:val="xl70"/>
    <w:basedOn w:val="a"/>
    <w:rsid w:val="00B443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color w:val="000000"/>
      <w:lang w:eastAsia="ru-RU"/>
    </w:rPr>
  </w:style>
  <w:style w:type="paragraph" w:customStyle="1" w:styleId="xl71">
    <w:name w:val="xl71"/>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72">
    <w:name w:val="xl72"/>
    <w:basedOn w:val="a"/>
    <w:rsid w:val="00B44349"/>
    <w:pPr>
      <w:suppressAutoHyphens w:val="0"/>
      <w:spacing w:before="100" w:beforeAutospacing="1" w:after="100" w:afterAutospacing="1"/>
      <w:jc w:val="center"/>
    </w:pPr>
    <w:rPr>
      <w:color w:val="000000"/>
      <w:sz w:val="24"/>
      <w:szCs w:val="24"/>
      <w:lang w:eastAsia="ru-RU"/>
    </w:rPr>
  </w:style>
  <w:style w:type="paragraph" w:customStyle="1" w:styleId="xl73">
    <w:name w:val="xl73"/>
    <w:basedOn w:val="a"/>
    <w:rsid w:val="00B44349"/>
    <w:pPr>
      <w:suppressAutoHyphens w:val="0"/>
      <w:spacing w:before="100" w:beforeAutospacing="1" w:after="100" w:afterAutospacing="1"/>
      <w:jc w:val="right"/>
    </w:pPr>
    <w:rPr>
      <w:sz w:val="24"/>
      <w:szCs w:val="24"/>
      <w:lang w:eastAsia="ru-RU"/>
    </w:rPr>
  </w:style>
  <w:style w:type="paragraph" w:customStyle="1" w:styleId="xl74">
    <w:name w:val="xl74"/>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ru-RU"/>
    </w:rPr>
  </w:style>
  <w:style w:type="paragraph" w:customStyle="1" w:styleId="xl75">
    <w:name w:val="xl75"/>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76">
    <w:name w:val="xl76"/>
    <w:basedOn w:val="a"/>
    <w:rsid w:val="00B4434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77">
    <w:name w:val="xl77"/>
    <w:basedOn w:val="a"/>
    <w:rsid w:val="00B4434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78">
    <w:name w:val="xl78"/>
    <w:basedOn w:val="a"/>
    <w:rsid w:val="00B443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color w:val="000000"/>
      <w:lang w:eastAsia="ru-RU"/>
    </w:rPr>
  </w:style>
  <w:style w:type="paragraph" w:customStyle="1" w:styleId="xl79">
    <w:name w:val="xl79"/>
    <w:basedOn w:val="a"/>
    <w:rsid w:val="00B44349"/>
    <w:pPr>
      <w:suppressAutoHyphens w:val="0"/>
      <w:spacing w:before="100" w:beforeAutospacing="1" w:after="100" w:afterAutospacing="1"/>
    </w:pPr>
    <w:rPr>
      <w:sz w:val="24"/>
      <w:szCs w:val="24"/>
      <w:lang w:eastAsia="ru-RU"/>
    </w:rPr>
  </w:style>
  <w:style w:type="paragraph" w:customStyle="1" w:styleId="xl80">
    <w:name w:val="xl80"/>
    <w:basedOn w:val="a"/>
    <w:rsid w:val="00B44349"/>
    <w:pPr>
      <w:suppressAutoHyphens w:val="0"/>
      <w:spacing w:before="100" w:beforeAutospacing="1" w:after="100" w:afterAutospacing="1"/>
      <w:jc w:val="center"/>
    </w:pPr>
    <w:rPr>
      <w:b/>
      <w:bCs/>
      <w:sz w:val="24"/>
      <w:szCs w:val="24"/>
      <w:lang w:eastAsia="ru-RU"/>
    </w:rPr>
  </w:style>
  <w:style w:type="paragraph" w:customStyle="1" w:styleId="xl81">
    <w:name w:val="xl81"/>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3">
    <w:name w:val="xl83"/>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4">
    <w:name w:val="xl84"/>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5">
    <w:name w:val="xl85"/>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86">
    <w:name w:val="xl86"/>
    <w:basedOn w:val="a"/>
    <w:rsid w:val="00B44349"/>
    <w:pPr>
      <w:pBdr>
        <w:top w:val="single" w:sz="4" w:space="0" w:color="auto"/>
        <w:left w:val="single" w:sz="4" w:space="0" w:color="auto"/>
        <w:right w:val="single" w:sz="4" w:space="0" w:color="auto"/>
      </w:pBdr>
      <w:suppressAutoHyphens w:val="0"/>
      <w:spacing w:before="100" w:beforeAutospacing="1" w:after="100" w:afterAutospacing="1"/>
    </w:pPr>
    <w:rPr>
      <w:color w:val="000000"/>
      <w:sz w:val="24"/>
      <w:szCs w:val="24"/>
      <w:lang w:eastAsia="ru-RU"/>
    </w:rPr>
  </w:style>
  <w:style w:type="paragraph" w:customStyle="1" w:styleId="xl87">
    <w:name w:val="xl87"/>
    <w:basedOn w:val="a"/>
    <w:rsid w:val="00B44349"/>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88">
    <w:name w:val="xl88"/>
    <w:basedOn w:val="a"/>
    <w:rsid w:val="00B44349"/>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89">
    <w:name w:val="xl89"/>
    <w:basedOn w:val="a"/>
    <w:rsid w:val="00B44349"/>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90">
    <w:name w:val="xl90"/>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91">
    <w:name w:val="xl91"/>
    <w:basedOn w:val="a"/>
    <w:rsid w:val="00B44349"/>
    <w:pPr>
      <w:suppressAutoHyphens w:val="0"/>
      <w:spacing w:before="100" w:beforeAutospacing="1" w:after="100" w:afterAutospacing="1"/>
      <w:jc w:val="center"/>
    </w:pPr>
    <w:rPr>
      <w:b/>
      <w:bCs/>
      <w:color w:val="000000"/>
      <w:sz w:val="24"/>
      <w:szCs w:val="24"/>
      <w:lang w:eastAsia="ru-RU"/>
    </w:rPr>
  </w:style>
  <w:style w:type="paragraph" w:customStyle="1" w:styleId="xl92">
    <w:name w:val="xl92"/>
    <w:basedOn w:val="a"/>
    <w:rsid w:val="00B44349"/>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93">
    <w:name w:val="xl93"/>
    <w:basedOn w:val="a"/>
    <w:rsid w:val="00B44349"/>
    <w:pPr>
      <w:suppressAutoHyphens w:val="0"/>
      <w:spacing w:before="100" w:beforeAutospacing="1" w:after="100" w:afterAutospacing="1"/>
      <w:jc w:val="center"/>
    </w:pPr>
    <w:rPr>
      <w:sz w:val="24"/>
      <w:szCs w:val="24"/>
      <w:lang w:eastAsia="ru-RU"/>
    </w:rPr>
  </w:style>
  <w:style w:type="paragraph" w:customStyle="1" w:styleId="xl94">
    <w:name w:val="xl94"/>
    <w:basedOn w:val="a"/>
    <w:rsid w:val="00B44349"/>
    <w:pPr>
      <w:suppressAutoHyphens w:val="0"/>
      <w:spacing w:before="100" w:beforeAutospacing="1" w:after="100" w:afterAutospacing="1"/>
      <w:jc w:val="center"/>
    </w:pPr>
    <w:rPr>
      <w:color w:val="000000"/>
      <w:sz w:val="24"/>
      <w:szCs w:val="24"/>
      <w:lang w:eastAsia="ru-RU"/>
    </w:rPr>
  </w:style>
  <w:style w:type="paragraph" w:customStyle="1" w:styleId="xl95">
    <w:name w:val="xl95"/>
    <w:basedOn w:val="a"/>
    <w:rsid w:val="00B44349"/>
    <w:pPr>
      <w:suppressAutoHyphens w:val="0"/>
      <w:spacing w:before="100" w:beforeAutospacing="1" w:after="100" w:afterAutospacing="1"/>
      <w:jc w:val="center"/>
    </w:pPr>
    <w:rPr>
      <w:sz w:val="24"/>
      <w:szCs w:val="24"/>
      <w:lang w:eastAsia="ru-RU"/>
    </w:rPr>
  </w:style>
  <w:style w:type="paragraph" w:customStyle="1" w:styleId="xl96">
    <w:name w:val="xl96"/>
    <w:basedOn w:val="a"/>
    <w:rsid w:val="00B44349"/>
    <w:pPr>
      <w:pBdr>
        <w:top w:val="single" w:sz="4" w:space="0" w:color="auto"/>
        <w:left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97">
    <w:name w:val="xl97"/>
    <w:basedOn w:val="a"/>
    <w:rsid w:val="00B443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98">
    <w:name w:val="xl98"/>
    <w:basedOn w:val="a"/>
    <w:rsid w:val="00B4434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99">
    <w:name w:val="xl99"/>
    <w:basedOn w:val="a"/>
    <w:rsid w:val="00B4434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0">
    <w:name w:val="xl100"/>
    <w:basedOn w:val="a"/>
    <w:rsid w:val="00B4434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101">
    <w:name w:val="xl101"/>
    <w:basedOn w:val="a"/>
    <w:rsid w:val="00B443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102">
    <w:name w:val="xl102"/>
    <w:basedOn w:val="a"/>
    <w:rsid w:val="00B4434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03">
    <w:name w:val="xl103"/>
    <w:basedOn w:val="a"/>
    <w:rsid w:val="00B4434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104">
    <w:name w:val="xl104"/>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05">
    <w:name w:val="xl105"/>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6">
    <w:name w:val="xl106"/>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07">
    <w:name w:val="xl107"/>
    <w:basedOn w:val="a"/>
    <w:rsid w:val="00B443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
    <w:rsid w:val="00B44349"/>
    <w:pPr>
      <w:suppressAutoHyphens w:val="0"/>
      <w:spacing w:before="100" w:beforeAutospacing="1" w:after="100" w:afterAutospacing="1"/>
    </w:pPr>
    <w:rPr>
      <w:b/>
      <w:bCs/>
      <w:sz w:val="24"/>
      <w:szCs w:val="24"/>
      <w:lang w:eastAsia="ru-RU"/>
    </w:rPr>
  </w:style>
  <w:style w:type="paragraph" w:customStyle="1" w:styleId="xl109">
    <w:name w:val="xl109"/>
    <w:basedOn w:val="a"/>
    <w:rsid w:val="00B44349"/>
    <w:pPr>
      <w:suppressAutoHyphens w:val="0"/>
      <w:spacing w:before="100" w:beforeAutospacing="1" w:after="100" w:afterAutospacing="1"/>
    </w:pPr>
    <w:rPr>
      <w:b/>
      <w:bCs/>
      <w:color w:val="000000"/>
      <w:sz w:val="24"/>
      <w:szCs w:val="24"/>
      <w:lang w:eastAsia="ru-RU"/>
    </w:rPr>
  </w:style>
  <w:style w:type="paragraph" w:customStyle="1" w:styleId="xl110">
    <w:name w:val="xl110"/>
    <w:basedOn w:val="a"/>
    <w:rsid w:val="00B44349"/>
    <w:pPr>
      <w:suppressAutoHyphens w:val="0"/>
      <w:spacing w:before="100" w:beforeAutospacing="1" w:after="100" w:afterAutospacing="1"/>
    </w:pPr>
    <w:rPr>
      <w:b/>
      <w:bCs/>
      <w:sz w:val="24"/>
      <w:szCs w:val="24"/>
      <w:lang w:eastAsia="ru-RU"/>
    </w:rPr>
  </w:style>
  <w:style w:type="paragraph" w:customStyle="1" w:styleId="xl111">
    <w:name w:val="xl111"/>
    <w:basedOn w:val="a"/>
    <w:rsid w:val="00B44349"/>
    <w:pPr>
      <w:suppressAutoHyphens w:val="0"/>
      <w:spacing w:before="100" w:beforeAutospacing="1" w:after="100" w:afterAutospacing="1"/>
    </w:pPr>
    <w:rPr>
      <w:b/>
      <w:bCs/>
      <w:color w:val="000000"/>
      <w:sz w:val="24"/>
      <w:szCs w:val="24"/>
      <w:lang w:eastAsia="ru-RU"/>
    </w:rPr>
  </w:style>
  <w:style w:type="paragraph" w:customStyle="1" w:styleId="xl112">
    <w:name w:val="xl112"/>
    <w:basedOn w:val="a"/>
    <w:rsid w:val="00B44349"/>
    <w:pPr>
      <w:suppressAutoHyphens w:val="0"/>
      <w:spacing w:before="100" w:beforeAutospacing="1" w:after="100" w:afterAutospacing="1"/>
      <w:jc w:val="right"/>
    </w:pPr>
    <w:rPr>
      <w:b/>
      <w:bCs/>
      <w:sz w:val="24"/>
      <w:szCs w:val="24"/>
      <w:lang w:eastAsia="ru-RU"/>
    </w:rPr>
  </w:style>
  <w:style w:type="paragraph" w:customStyle="1" w:styleId="xl113">
    <w:name w:val="xl113"/>
    <w:basedOn w:val="a"/>
    <w:rsid w:val="00B44349"/>
    <w:pPr>
      <w:pBdr>
        <w:top w:val="single" w:sz="4" w:space="0" w:color="auto"/>
        <w:left w:val="single" w:sz="4" w:space="0" w:color="auto"/>
        <w:bottom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4">
    <w:name w:val="xl114"/>
    <w:basedOn w:val="a"/>
    <w:rsid w:val="00B44349"/>
    <w:pPr>
      <w:pBdr>
        <w:top w:val="single" w:sz="4" w:space="0" w:color="auto"/>
        <w:bottom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5">
    <w:name w:val="xl115"/>
    <w:basedOn w:val="a"/>
    <w:rsid w:val="00B44349"/>
    <w:pPr>
      <w:pBdr>
        <w:top w:val="single" w:sz="4" w:space="0" w:color="auto"/>
        <w:bottom w:val="single" w:sz="4" w:space="0" w:color="auto"/>
        <w:righ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6">
    <w:name w:val="xl116"/>
    <w:basedOn w:val="a"/>
    <w:rsid w:val="00B44349"/>
    <w:pPr>
      <w:pBdr>
        <w:top w:val="single" w:sz="4" w:space="0" w:color="auto"/>
        <w:left w:val="single" w:sz="4" w:space="0" w:color="auto"/>
        <w:bottom w:val="single" w:sz="8" w:space="0" w:color="auto"/>
      </w:pBdr>
      <w:suppressAutoHyphens w:val="0"/>
      <w:spacing w:before="100" w:beforeAutospacing="1" w:after="100" w:afterAutospacing="1"/>
      <w:jc w:val="right"/>
    </w:pPr>
    <w:rPr>
      <w:b/>
      <w:bCs/>
      <w:color w:val="000000"/>
      <w:sz w:val="24"/>
      <w:szCs w:val="24"/>
      <w:lang w:eastAsia="ru-RU"/>
    </w:rPr>
  </w:style>
  <w:style w:type="paragraph" w:customStyle="1" w:styleId="xl117">
    <w:name w:val="xl117"/>
    <w:basedOn w:val="a"/>
    <w:rsid w:val="00B44349"/>
    <w:pPr>
      <w:pBdr>
        <w:top w:val="single" w:sz="4" w:space="0" w:color="auto"/>
        <w:bottom w:val="single" w:sz="8" w:space="0" w:color="auto"/>
      </w:pBdr>
      <w:suppressAutoHyphens w:val="0"/>
      <w:spacing w:before="100" w:beforeAutospacing="1" w:after="100" w:afterAutospacing="1"/>
      <w:jc w:val="right"/>
    </w:pPr>
    <w:rPr>
      <w:b/>
      <w:bCs/>
      <w:color w:val="000000"/>
      <w:sz w:val="24"/>
      <w:szCs w:val="24"/>
      <w:lang w:eastAsia="ru-RU"/>
    </w:rPr>
  </w:style>
  <w:style w:type="paragraph" w:customStyle="1" w:styleId="xl118">
    <w:name w:val="xl118"/>
    <w:basedOn w:val="a"/>
    <w:rsid w:val="00B44349"/>
    <w:pPr>
      <w:pBdr>
        <w:top w:val="single" w:sz="4" w:space="0" w:color="auto"/>
        <w:bottom w:val="single" w:sz="8" w:space="0" w:color="auto"/>
        <w:righ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19">
    <w:name w:val="xl119"/>
    <w:basedOn w:val="a"/>
    <w:rsid w:val="00B44349"/>
    <w:pPr>
      <w:pBdr>
        <w:top w:val="single" w:sz="4"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0">
    <w:name w:val="xl120"/>
    <w:basedOn w:val="a"/>
    <w:rsid w:val="00B44349"/>
    <w:pPr>
      <w:pBdr>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1">
    <w:name w:val="xl121"/>
    <w:basedOn w:val="a"/>
    <w:rsid w:val="00B44349"/>
    <w:pPr>
      <w:pBdr>
        <w:bottom w:val="single" w:sz="8"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2">
    <w:name w:val="xl122"/>
    <w:basedOn w:val="a"/>
    <w:rsid w:val="00B44349"/>
    <w:pPr>
      <w:pBdr>
        <w:top w:val="single" w:sz="4" w:space="0" w:color="auto"/>
        <w:left w:val="single" w:sz="4"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23">
    <w:name w:val="xl123"/>
    <w:basedOn w:val="a"/>
    <w:rsid w:val="00B44349"/>
    <w:pPr>
      <w:pBdr>
        <w:top w:val="single" w:sz="4"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24">
    <w:name w:val="xl124"/>
    <w:basedOn w:val="a"/>
    <w:rsid w:val="00B44349"/>
    <w:pPr>
      <w:pBdr>
        <w:top w:val="single" w:sz="4"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125">
    <w:name w:val="xl125"/>
    <w:basedOn w:val="a"/>
    <w:rsid w:val="00B44349"/>
    <w:pPr>
      <w:suppressAutoHyphens w:val="0"/>
      <w:spacing w:before="100" w:beforeAutospacing="1" w:after="100" w:afterAutospacing="1"/>
    </w:pPr>
    <w:rPr>
      <w:b/>
      <w:bCs/>
      <w:color w:val="000000"/>
      <w:sz w:val="24"/>
      <w:szCs w:val="24"/>
      <w:lang w:eastAsia="ru-RU"/>
    </w:rPr>
  </w:style>
  <w:style w:type="paragraph" w:customStyle="1" w:styleId="xl126">
    <w:name w:val="xl126"/>
    <w:basedOn w:val="a"/>
    <w:rsid w:val="00B44349"/>
    <w:pPr>
      <w:pBdr>
        <w:top w:val="single" w:sz="4" w:space="0" w:color="auto"/>
      </w:pBdr>
      <w:suppressAutoHyphens w:val="0"/>
      <w:spacing w:before="100" w:beforeAutospacing="1" w:after="100" w:afterAutospacing="1"/>
    </w:pPr>
    <w:rPr>
      <w:b/>
      <w:bCs/>
      <w:color w:val="000000"/>
      <w:sz w:val="24"/>
      <w:szCs w:val="24"/>
      <w:lang w:eastAsia="ru-RU"/>
    </w:rPr>
  </w:style>
  <w:style w:type="paragraph" w:customStyle="1" w:styleId="xl127">
    <w:name w:val="xl127"/>
    <w:basedOn w:val="a"/>
    <w:rsid w:val="00B44349"/>
    <w:pPr>
      <w:pBdr>
        <w:top w:val="single" w:sz="4" w:space="0" w:color="auto"/>
        <w:right w:val="single" w:sz="8" w:space="0" w:color="auto"/>
      </w:pBdr>
      <w:suppressAutoHyphens w:val="0"/>
      <w:spacing w:before="100" w:beforeAutospacing="1" w:after="100" w:afterAutospacing="1"/>
    </w:pPr>
    <w:rPr>
      <w:b/>
      <w:bCs/>
      <w:color w:val="000000"/>
      <w:sz w:val="24"/>
      <w:szCs w:val="24"/>
      <w:lang w:eastAsia="ru-RU"/>
    </w:rPr>
  </w:style>
  <w:style w:type="paragraph" w:customStyle="1" w:styleId="xl128">
    <w:name w:val="xl128"/>
    <w:basedOn w:val="a"/>
    <w:rsid w:val="00B44349"/>
    <w:pPr>
      <w:pBdr>
        <w:top w:val="single" w:sz="8"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29">
    <w:name w:val="xl129"/>
    <w:basedOn w:val="a"/>
    <w:rsid w:val="00B44349"/>
    <w:pPr>
      <w:pBdr>
        <w:bottom w:val="single" w:sz="4"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30">
    <w:name w:val="xl130"/>
    <w:basedOn w:val="a"/>
    <w:rsid w:val="00B44349"/>
    <w:pPr>
      <w:pBdr>
        <w:top w:val="single" w:sz="8" w:space="0" w:color="auto"/>
        <w:left w:val="single" w:sz="4"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31">
    <w:name w:val="xl131"/>
    <w:basedOn w:val="a"/>
    <w:rsid w:val="00B44349"/>
    <w:pPr>
      <w:pBdr>
        <w:top w:val="single" w:sz="8" w:space="0" w:color="auto"/>
        <w:bottom w:val="single" w:sz="4" w:space="0" w:color="auto"/>
      </w:pBdr>
      <w:suppressAutoHyphens w:val="0"/>
      <w:spacing w:before="100" w:beforeAutospacing="1" w:after="100" w:afterAutospacing="1"/>
    </w:pPr>
    <w:rPr>
      <w:b/>
      <w:bCs/>
      <w:color w:val="000000"/>
      <w:sz w:val="24"/>
      <w:szCs w:val="24"/>
      <w:lang w:eastAsia="ru-RU"/>
    </w:rPr>
  </w:style>
  <w:style w:type="paragraph" w:customStyle="1" w:styleId="xl132">
    <w:name w:val="xl132"/>
    <w:basedOn w:val="a"/>
    <w:rsid w:val="00B44349"/>
    <w:pPr>
      <w:pBdr>
        <w:top w:val="single" w:sz="8" w:space="0" w:color="auto"/>
        <w:bottom w:val="single" w:sz="4" w:space="0" w:color="auto"/>
        <w:right w:val="single" w:sz="4" w:space="0" w:color="auto"/>
      </w:pBdr>
      <w:suppressAutoHyphens w:val="0"/>
      <w:spacing w:before="100" w:beforeAutospacing="1" w:after="100" w:afterAutospacing="1"/>
    </w:pPr>
    <w:rPr>
      <w:b/>
      <w:bCs/>
      <w:color w:val="000000"/>
      <w:sz w:val="24"/>
      <w:szCs w:val="24"/>
      <w:lang w:eastAsia="ru-RU"/>
    </w:rPr>
  </w:style>
  <w:style w:type="paragraph" w:customStyle="1" w:styleId="xl133">
    <w:name w:val="xl133"/>
    <w:basedOn w:val="a"/>
    <w:rsid w:val="00B44349"/>
    <w:pPr>
      <w:pBdr>
        <w:top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34">
    <w:name w:val="xl134"/>
    <w:basedOn w:val="a"/>
    <w:rsid w:val="00B44349"/>
    <w:pPr>
      <w:pBdr>
        <w:right w:val="single" w:sz="4" w:space="0" w:color="auto"/>
      </w:pBdr>
      <w:suppressAutoHyphens w:val="0"/>
      <w:spacing w:before="100" w:beforeAutospacing="1" w:after="100" w:afterAutospacing="1"/>
      <w:jc w:val="center"/>
    </w:pPr>
    <w:rPr>
      <w:color w:val="000000"/>
      <w:lang w:eastAsia="ru-RU"/>
    </w:rPr>
  </w:style>
  <w:style w:type="paragraph" w:customStyle="1" w:styleId="xl135">
    <w:name w:val="xl135"/>
    <w:basedOn w:val="a"/>
    <w:rsid w:val="00B44349"/>
    <w:pPr>
      <w:pBdr>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36">
    <w:name w:val="xl136"/>
    <w:basedOn w:val="a"/>
    <w:rsid w:val="00B44349"/>
    <w:pPr>
      <w:pBdr>
        <w:top w:val="single" w:sz="4" w:space="0" w:color="auto"/>
        <w:left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137">
    <w:name w:val="xl137"/>
    <w:basedOn w:val="a"/>
    <w:rsid w:val="00B44349"/>
    <w:pPr>
      <w:pBdr>
        <w:left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138">
    <w:name w:val="xl138"/>
    <w:basedOn w:val="a"/>
    <w:rsid w:val="00B44349"/>
    <w:pPr>
      <w:pBdr>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139">
    <w:name w:val="xl139"/>
    <w:basedOn w:val="a"/>
    <w:rsid w:val="00B44349"/>
    <w:pPr>
      <w:pBdr>
        <w:top w:val="single" w:sz="4" w:space="0" w:color="auto"/>
        <w:lef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40">
    <w:name w:val="xl140"/>
    <w:basedOn w:val="a"/>
    <w:rsid w:val="00B44349"/>
    <w:pPr>
      <w:pBdr>
        <w:top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41">
    <w:name w:val="xl141"/>
    <w:basedOn w:val="a"/>
    <w:rsid w:val="00B44349"/>
    <w:pPr>
      <w:pBdr>
        <w:top w:val="single" w:sz="4" w:space="0" w:color="auto"/>
        <w:right w:val="single" w:sz="4" w:space="0" w:color="auto"/>
      </w:pBdr>
      <w:suppressAutoHyphens w:val="0"/>
      <w:spacing w:before="100" w:beforeAutospacing="1" w:after="100" w:afterAutospacing="1"/>
      <w:jc w:val="right"/>
    </w:pPr>
    <w:rPr>
      <w:b/>
      <w:bCs/>
      <w:color w:val="000000"/>
      <w:sz w:val="24"/>
      <w:szCs w:val="24"/>
      <w:lang w:eastAsia="ru-RU"/>
    </w:rPr>
  </w:style>
  <w:style w:type="paragraph" w:customStyle="1" w:styleId="xl142">
    <w:name w:val="xl142"/>
    <w:basedOn w:val="a"/>
    <w:rsid w:val="00B44349"/>
    <w:pPr>
      <w:pBdr>
        <w:top w:val="single" w:sz="4" w:space="0" w:color="auto"/>
        <w:bottom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43">
    <w:name w:val="xl143"/>
    <w:basedOn w:val="a"/>
    <w:rsid w:val="00B44349"/>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44">
    <w:name w:val="xl144"/>
    <w:basedOn w:val="a"/>
    <w:rsid w:val="00B44349"/>
    <w:pPr>
      <w:pBdr>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5">
    <w:name w:val="xl145"/>
    <w:basedOn w:val="a"/>
    <w:rsid w:val="00B44349"/>
    <w:pPr>
      <w:pBdr>
        <w:top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6">
    <w:name w:val="xl146"/>
    <w:basedOn w:val="a"/>
    <w:rsid w:val="00B44349"/>
    <w:pPr>
      <w:pBdr>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7">
    <w:name w:val="xl147"/>
    <w:basedOn w:val="a"/>
    <w:rsid w:val="00B44349"/>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8">
    <w:name w:val="xl148"/>
    <w:basedOn w:val="a"/>
    <w:rsid w:val="00B44349"/>
    <w:pPr>
      <w:pBdr>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49">
    <w:name w:val="xl149"/>
    <w:basedOn w:val="a"/>
    <w:rsid w:val="00B44349"/>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0">
    <w:name w:val="xl150"/>
    <w:basedOn w:val="a"/>
    <w:rsid w:val="00B44349"/>
    <w:pPr>
      <w:pBdr>
        <w:top w:val="single" w:sz="4" w:space="0" w:color="auto"/>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1">
    <w:name w:val="xl151"/>
    <w:basedOn w:val="a"/>
    <w:rsid w:val="00B44349"/>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2">
    <w:name w:val="xl152"/>
    <w:basedOn w:val="a"/>
    <w:rsid w:val="00B44349"/>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4"/>
      <w:szCs w:val="24"/>
      <w:lang w:eastAsia="ru-RU"/>
    </w:rPr>
  </w:style>
  <w:style w:type="paragraph" w:customStyle="1" w:styleId="xl153">
    <w:name w:val="xl153"/>
    <w:basedOn w:val="a"/>
    <w:rsid w:val="00B44349"/>
    <w:pPr>
      <w:pBdr>
        <w:top w:val="single" w:sz="4" w:space="0" w:color="auto"/>
        <w:left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4">
    <w:name w:val="xl154"/>
    <w:basedOn w:val="a"/>
    <w:rsid w:val="00B44349"/>
    <w:pPr>
      <w:pBdr>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5">
    <w:name w:val="xl155"/>
    <w:basedOn w:val="a"/>
    <w:rsid w:val="00B44349"/>
    <w:pPr>
      <w:pBdr>
        <w:top w:val="single" w:sz="4" w:space="0" w:color="auto"/>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6">
    <w:name w:val="xl156"/>
    <w:basedOn w:val="a"/>
    <w:rsid w:val="00B44349"/>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xl157">
    <w:name w:val="xl157"/>
    <w:basedOn w:val="a"/>
    <w:rsid w:val="00B44349"/>
    <w:pPr>
      <w:pBdr>
        <w:bottom w:val="single" w:sz="4" w:space="0" w:color="auto"/>
      </w:pBdr>
      <w:suppressAutoHyphens w:val="0"/>
      <w:spacing w:before="100" w:beforeAutospacing="1" w:after="100" w:afterAutospacing="1"/>
      <w:jc w:val="center"/>
    </w:pPr>
    <w:rPr>
      <w:color w:val="000000"/>
      <w:sz w:val="24"/>
      <w:szCs w:val="24"/>
      <w:lang w:eastAsia="ru-RU"/>
    </w:rPr>
  </w:style>
  <w:style w:type="paragraph" w:customStyle="1" w:styleId="font5">
    <w:name w:val="font5"/>
    <w:basedOn w:val="a"/>
    <w:rsid w:val="00B44349"/>
    <w:pPr>
      <w:suppressAutoHyphens w:val="0"/>
      <w:spacing w:before="100" w:beforeAutospacing="1" w:after="100" w:afterAutospacing="1"/>
    </w:pPr>
    <w:rPr>
      <w:color w:val="000000"/>
      <w:lang w:eastAsia="ru-RU"/>
    </w:rPr>
  </w:style>
  <w:style w:type="paragraph" w:customStyle="1" w:styleId="font6">
    <w:name w:val="font6"/>
    <w:basedOn w:val="a"/>
    <w:rsid w:val="00B44349"/>
    <w:pPr>
      <w:suppressAutoHyphens w:val="0"/>
      <w:spacing w:before="100" w:beforeAutospacing="1" w:after="100" w:afterAutospacing="1"/>
    </w:pPr>
    <w:rPr>
      <w:color w:val="7030A0"/>
      <w:lang w:eastAsia="ru-RU"/>
    </w:rPr>
  </w:style>
  <w:style w:type="character" w:customStyle="1" w:styleId="af4">
    <w:name w:val="Цветовое выделение"/>
    <w:uiPriority w:val="99"/>
    <w:rsid w:val="00B44349"/>
    <w:rPr>
      <w:b/>
      <w:bCs w:val="0"/>
      <w:color w:val="26282F"/>
      <w:sz w:val="26"/>
    </w:rPr>
  </w:style>
  <w:style w:type="character" w:customStyle="1" w:styleId="c6">
    <w:name w:val="c6"/>
    <w:rsid w:val="00B44349"/>
  </w:style>
  <w:style w:type="character" w:customStyle="1" w:styleId="af5">
    <w:name w:val="Гипертекстовая ссылка"/>
    <w:uiPriority w:val="99"/>
    <w:rsid w:val="00B44349"/>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7234">
      <w:bodyDiv w:val="1"/>
      <w:marLeft w:val="0"/>
      <w:marRight w:val="0"/>
      <w:marTop w:val="0"/>
      <w:marBottom w:val="0"/>
      <w:divBdr>
        <w:top w:val="none" w:sz="0" w:space="0" w:color="auto"/>
        <w:left w:val="none" w:sz="0" w:space="0" w:color="auto"/>
        <w:bottom w:val="none" w:sz="0" w:space="0" w:color="auto"/>
        <w:right w:val="none" w:sz="0" w:space="0" w:color="auto"/>
      </w:divBdr>
    </w:div>
    <w:div w:id="319502037">
      <w:bodyDiv w:val="1"/>
      <w:marLeft w:val="0"/>
      <w:marRight w:val="0"/>
      <w:marTop w:val="0"/>
      <w:marBottom w:val="0"/>
      <w:divBdr>
        <w:top w:val="none" w:sz="0" w:space="0" w:color="auto"/>
        <w:left w:val="none" w:sz="0" w:space="0" w:color="auto"/>
        <w:bottom w:val="none" w:sz="0" w:space="0" w:color="auto"/>
        <w:right w:val="none" w:sz="0" w:space="0" w:color="auto"/>
      </w:divBdr>
    </w:div>
    <w:div w:id="501556225">
      <w:bodyDiv w:val="1"/>
      <w:marLeft w:val="0"/>
      <w:marRight w:val="0"/>
      <w:marTop w:val="0"/>
      <w:marBottom w:val="0"/>
      <w:divBdr>
        <w:top w:val="none" w:sz="0" w:space="0" w:color="auto"/>
        <w:left w:val="none" w:sz="0" w:space="0" w:color="auto"/>
        <w:bottom w:val="none" w:sz="0" w:space="0" w:color="auto"/>
        <w:right w:val="none" w:sz="0" w:space="0" w:color="auto"/>
      </w:divBdr>
    </w:div>
    <w:div w:id="597175662">
      <w:bodyDiv w:val="1"/>
      <w:marLeft w:val="0"/>
      <w:marRight w:val="0"/>
      <w:marTop w:val="0"/>
      <w:marBottom w:val="0"/>
      <w:divBdr>
        <w:top w:val="none" w:sz="0" w:space="0" w:color="auto"/>
        <w:left w:val="none" w:sz="0" w:space="0" w:color="auto"/>
        <w:bottom w:val="none" w:sz="0" w:space="0" w:color="auto"/>
        <w:right w:val="none" w:sz="0" w:space="0" w:color="auto"/>
      </w:divBdr>
    </w:div>
    <w:div w:id="624507452">
      <w:bodyDiv w:val="1"/>
      <w:marLeft w:val="0"/>
      <w:marRight w:val="0"/>
      <w:marTop w:val="0"/>
      <w:marBottom w:val="0"/>
      <w:divBdr>
        <w:top w:val="none" w:sz="0" w:space="0" w:color="auto"/>
        <w:left w:val="none" w:sz="0" w:space="0" w:color="auto"/>
        <w:bottom w:val="none" w:sz="0" w:space="0" w:color="auto"/>
        <w:right w:val="none" w:sz="0" w:space="0" w:color="auto"/>
      </w:divBdr>
    </w:div>
    <w:div w:id="788010408">
      <w:bodyDiv w:val="1"/>
      <w:marLeft w:val="0"/>
      <w:marRight w:val="0"/>
      <w:marTop w:val="0"/>
      <w:marBottom w:val="0"/>
      <w:divBdr>
        <w:top w:val="none" w:sz="0" w:space="0" w:color="auto"/>
        <w:left w:val="none" w:sz="0" w:space="0" w:color="auto"/>
        <w:bottom w:val="none" w:sz="0" w:space="0" w:color="auto"/>
        <w:right w:val="none" w:sz="0" w:space="0" w:color="auto"/>
      </w:divBdr>
    </w:div>
    <w:div w:id="838354207">
      <w:bodyDiv w:val="1"/>
      <w:marLeft w:val="0"/>
      <w:marRight w:val="0"/>
      <w:marTop w:val="0"/>
      <w:marBottom w:val="0"/>
      <w:divBdr>
        <w:top w:val="none" w:sz="0" w:space="0" w:color="auto"/>
        <w:left w:val="none" w:sz="0" w:space="0" w:color="auto"/>
        <w:bottom w:val="none" w:sz="0" w:space="0" w:color="auto"/>
        <w:right w:val="none" w:sz="0" w:space="0" w:color="auto"/>
      </w:divBdr>
    </w:div>
    <w:div w:id="878980011">
      <w:bodyDiv w:val="1"/>
      <w:marLeft w:val="0"/>
      <w:marRight w:val="0"/>
      <w:marTop w:val="0"/>
      <w:marBottom w:val="0"/>
      <w:divBdr>
        <w:top w:val="none" w:sz="0" w:space="0" w:color="auto"/>
        <w:left w:val="none" w:sz="0" w:space="0" w:color="auto"/>
        <w:bottom w:val="none" w:sz="0" w:space="0" w:color="auto"/>
        <w:right w:val="none" w:sz="0" w:space="0" w:color="auto"/>
      </w:divBdr>
    </w:div>
    <w:div w:id="1030377766">
      <w:bodyDiv w:val="1"/>
      <w:marLeft w:val="0"/>
      <w:marRight w:val="0"/>
      <w:marTop w:val="0"/>
      <w:marBottom w:val="0"/>
      <w:divBdr>
        <w:top w:val="none" w:sz="0" w:space="0" w:color="auto"/>
        <w:left w:val="none" w:sz="0" w:space="0" w:color="auto"/>
        <w:bottom w:val="none" w:sz="0" w:space="0" w:color="auto"/>
        <w:right w:val="none" w:sz="0" w:space="0" w:color="auto"/>
      </w:divBdr>
    </w:div>
    <w:div w:id="1117027494">
      <w:bodyDiv w:val="1"/>
      <w:marLeft w:val="0"/>
      <w:marRight w:val="0"/>
      <w:marTop w:val="0"/>
      <w:marBottom w:val="0"/>
      <w:divBdr>
        <w:top w:val="none" w:sz="0" w:space="0" w:color="auto"/>
        <w:left w:val="none" w:sz="0" w:space="0" w:color="auto"/>
        <w:bottom w:val="none" w:sz="0" w:space="0" w:color="auto"/>
        <w:right w:val="none" w:sz="0" w:space="0" w:color="auto"/>
      </w:divBdr>
    </w:div>
    <w:div w:id="1163853878">
      <w:bodyDiv w:val="1"/>
      <w:marLeft w:val="0"/>
      <w:marRight w:val="0"/>
      <w:marTop w:val="0"/>
      <w:marBottom w:val="0"/>
      <w:divBdr>
        <w:top w:val="none" w:sz="0" w:space="0" w:color="auto"/>
        <w:left w:val="none" w:sz="0" w:space="0" w:color="auto"/>
        <w:bottom w:val="none" w:sz="0" w:space="0" w:color="auto"/>
        <w:right w:val="none" w:sz="0" w:space="0" w:color="auto"/>
      </w:divBdr>
    </w:div>
    <w:div w:id="1443919496">
      <w:bodyDiv w:val="1"/>
      <w:marLeft w:val="0"/>
      <w:marRight w:val="0"/>
      <w:marTop w:val="0"/>
      <w:marBottom w:val="0"/>
      <w:divBdr>
        <w:top w:val="none" w:sz="0" w:space="0" w:color="auto"/>
        <w:left w:val="none" w:sz="0" w:space="0" w:color="auto"/>
        <w:bottom w:val="none" w:sz="0" w:space="0" w:color="auto"/>
        <w:right w:val="none" w:sz="0" w:space="0" w:color="auto"/>
      </w:divBdr>
    </w:div>
    <w:div w:id="1831750362">
      <w:bodyDiv w:val="1"/>
      <w:marLeft w:val="0"/>
      <w:marRight w:val="0"/>
      <w:marTop w:val="0"/>
      <w:marBottom w:val="0"/>
      <w:divBdr>
        <w:top w:val="none" w:sz="0" w:space="0" w:color="auto"/>
        <w:left w:val="none" w:sz="0" w:space="0" w:color="auto"/>
        <w:bottom w:val="none" w:sz="0" w:space="0" w:color="auto"/>
        <w:right w:val="none" w:sz="0" w:space="0" w:color="auto"/>
      </w:divBdr>
    </w:div>
    <w:div w:id="1886021743">
      <w:bodyDiv w:val="1"/>
      <w:marLeft w:val="0"/>
      <w:marRight w:val="0"/>
      <w:marTop w:val="0"/>
      <w:marBottom w:val="0"/>
      <w:divBdr>
        <w:top w:val="none" w:sz="0" w:space="0" w:color="auto"/>
        <w:left w:val="none" w:sz="0" w:space="0" w:color="auto"/>
        <w:bottom w:val="none" w:sz="0" w:space="0" w:color="auto"/>
        <w:right w:val="none" w:sz="0" w:space="0" w:color="auto"/>
      </w:divBdr>
    </w:div>
    <w:div w:id="2048992422">
      <w:bodyDiv w:val="1"/>
      <w:marLeft w:val="0"/>
      <w:marRight w:val="0"/>
      <w:marTop w:val="0"/>
      <w:marBottom w:val="0"/>
      <w:divBdr>
        <w:top w:val="none" w:sz="0" w:space="0" w:color="auto"/>
        <w:left w:val="none" w:sz="0" w:space="0" w:color="auto"/>
        <w:bottom w:val="none" w:sz="0" w:space="0" w:color="auto"/>
        <w:right w:val="none" w:sz="0" w:space="0" w:color="auto"/>
      </w:divBdr>
    </w:div>
    <w:div w:id="2060741717">
      <w:bodyDiv w:val="1"/>
      <w:marLeft w:val="0"/>
      <w:marRight w:val="0"/>
      <w:marTop w:val="0"/>
      <w:marBottom w:val="0"/>
      <w:divBdr>
        <w:top w:val="none" w:sz="0" w:space="0" w:color="auto"/>
        <w:left w:val="none" w:sz="0" w:space="0" w:color="auto"/>
        <w:bottom w:val="none" w:sz="0" w:space="0" w:color="auto"/>
        <w:right w:val="none" w:sz="0" w:space="0" w:color="auto"/>
      </w:divBdr>
    </w:div>
    <w:div w:id="20642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3020&amp;date=06.08.2019" TargetMode="External"/><Relationship Id="rId13" Type="http://schemas.openxmlformats.org/officeDocument/2006/relationships/image" Target="media/image3.wmf"/><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login.consultant.ru/link/?req=doc&amp;base=LAW&amp;n=303020&amp;date=06.08.2019" TargetMode="External"/><Relationship Id="rId12" Type="http://schemas.openxmlformats.org/officeDocument/2006/relationships/hyperlink" Target="https://login.consultant.ru/link/?req=doc&amp;base=LAW&amp;n=303020&amp;date=06.08.2019"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hyperlink" Target="https://login.consultant.ru/link/?req=doc&amp;base=LAW&amp;n=303020&amp;date=06.08.20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218700&amp;date=06.08.2019&amp;dst=100009&amp;fld=134"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login.consultant.ru/link/?req=doc&amp;base=LAW&amp;n=303020&amp;date=06.08.2019"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303020&amp;date=06.08.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30</Pages>
  <Words>10056</Words>
  <Characters>57325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2019-12-24T11:25:00Z</cp:lastPrinted>
  <dcterms:created xsi:type="dcterms:W3CDTF">2011-11-15T08:57:00Z</dcterms:created>
  <dcterms:modified xsi:type="dcterms:W3CDTF">2019-12-25T07:30:00Z</dcterms:modified>
</cp:coreProperties>
</file>