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8E4559" w:rsidRDefault="00B34A37" w:rsidP="008E7501">
      <w:pPr>
        <w:tabs>
          <w:tab w:val="left" w:pos="709"/>
        </w:tabs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6875F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3</w:t>
      </w:r>
    </w:p>
    <w:p w:rsidR="008E7501" w:rsidRDefault="00B34A37" w:rsidP="0038186C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заседания Комиссии города Югорска </w:t>
      </w:r>
    </w:p>
    <w:p w:rsidR="00B34A37" w:rsidRPr="008E4559" w:rsidRDefault="00B34A37" w:rsidP="008E7501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 профилактике правонарушений</w:t>
      </w:r>
      <w:r w:rsidR="008E750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(далее-Комиссия)</w:t>
      </w:r>
      <w:r w:rsidR="00154F36"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B34A37" w:rsidRPr="008E4559" w:rsidRDefault="00B34A37" w:rsidP="008E7501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от </w:t>
      </w:r>
      <w:r w:rsidR="006875F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30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0</w:t>
      </w:r>
      <w:r w:rsidR="006875F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9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.202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34A37" w:rsidRPr="008E4559" w:rsidRDefault="00B34A37" w:rsidP="008E4559">
      <w:pPr>
        <w:spacing w:after="0"/>
        <w:ind w:firstLine="284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Присутствовали:</w:t>
      </w: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717AF0" w:rsidRPr="008E4559" w:rsidTr="00412B67">
        <w:trPr>
          <w:trHeight w:val="735"/>
        </w:trPr>
        <w:tc>
          <w:tcPr>
            <w:tcW w:w="3797" w:type="dxa"/>
          </w:tcPr>
          <w:p w:rsidR="00717AF0" w:rsidRDefault="00717AF0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Крылов </w:t>
            </w:r>
          </w:p>
          <w:p w:rsidR="00717AF0" w:rsidRPr="008E4559" w:rsidRDefault="00717AF0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Дмитрий Александрович</w:t>
            </w:r>
          </w:p>
        </w:tc>
        <w:tc>
          <w:tcPr>
            <w:tcW w:w="5666" w:type="dxa"/>
          </w:tcPr>
          <w:p w:rsidR="00717AF0" w:rsidRPr="008E4559" w:rsidRDefault="00717AF0" w:rsidP="00717AF0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первый заместитель главы города Югорска,  председатель Комиссии </w:t>
            </w:r>
          </w:p>
        </w:tc>
      </w:tr>
      <w:tr w:rsidR="00717AF0" w:rsidRPr="008E4559" w:rsidTr="00223389">
        <w:trPr>
          <w:trHeight w:val="1098"/>
        </w:trPr>
        <w:tc>
          <w:tcPr>
            <w:tcW w:w="3797" w:type="dxa"/>
          </w:tcPr>
          <w:p w:rsidR="00717AF0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Красильников </w:t>
            </w:r>
          </w:p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Николаевич</w:t>
            </w:r>
          </w:p>
        </w:tc>
        <w:tc>
          <w:tcPr>
            <w:tcW w:w="5666" w:type="dxa"/>
          </w:tcPr>
          <w:p w:rsidR="00717AF0" w:rsidRPr="008E4559" w:rsidRDefault="00717AF0" w:rsidP="00A25FAF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ОМВД России по городу 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Югорску</w:t>
            </w:r>
            <w:proofErr w:type="spellEnd"/>
            <w:r w:rsidR="008A194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717AF0" w:rsidRPr="008E4559" w:rsidTr="001E3527">
        <w:trPr>
          <w:trHeight w:val="1432"/>
        </w:trPr>
        <w:tc>
          <w:tcPr>
            <w:tcW w:w="3797" w:type="dxa"/>
          </w:tcPr>
          <w:p w:rsidR="00717AF0" w:rsidRPr="008E4559" w:rsidRDefault="00717AF0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Шибанов </w:t>
            </w:r>
          </w:p>
          <w:p w:rsidR="00717AF0" w:rsidRPr="008E4559" w:rsidRDefault="00717AF0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внутренней политики и общественных связей администрации города Югорска, заместитель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717AF0" w:rsidRPr="008E4559" w:rsidTr="001E3527">
        <w:trPr>
          <w:trHeight w:val="1423"/>
        </w:trPr>
        <w:tc>
          <w:tcPr>
            <w:tcW w:w="3797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Казаченко </w:t>
            </w:r>
          </w:p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специалист-эксперт управления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внутренней политики и общественных связей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администрации города Югорска, секретарь Комиссии </w:t>
            </w:r>
          </w:p>
        </w:tc>
      </w:tr>
      <w:tr w:rsidR="00717AF0" w:rsidRPr="008E4559" w:rsidTr="005F695A">
        <w:tc>
          <w:tcPr>
            <w:tcW w:w="3797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8613C1" w:rsidRPr="008E4559" w:rsidTr="00995185">
        <w:trPr>
          <w:trHeight w:val="791"/>
        </w:trPr>
        <w:tc>
          <w:tcPr>
            <w:tcW w:w="3797" w:type="dxa"/>
          </w:tcPr>
          <w:p w:rsidR="008613C1" w:rsidRDefault="00223389" w:rsidP="00C2234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Носкова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23389" w:rsidRPr="008E4559" w:rsidRDefault="00223389" w:rsidP="00C2234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Людмила Ивановна</w:t>
            </w:r>
          </w:p>
        </w:tc>
        <w:tc>
          <w:tcPr>
            <w:tcW w:w="5666" w:type="dxa"/>
          </w:tcPr>
          <w:p w:rsidR="008613C1" w:rsidRPr="008E4559" w:rsidRDefault="008613C1" w:rsidP="00C223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заместитель главы города Югорска</w:t>
            </w:r>
          </w:p>
        </w:tc>
      </w:tr>
      <w:tr w:rsidR="008613C1" w:rsidRPr="008E4559" w:rsidTr="00223389">
        <w:trPr>
          <w:trHeight w:val="2645"/>
        </w:trPr>
        <w:tc>
          <w:tcPr>
            <w:tcW w:w="3797" w:type="dxa"/>
          </w:tcPr>
          <w:p w:rsidR="008613C1" w:rsidRDefault="008A1947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8A1947" w:rsidRPr="008E4559" w:rsidRDefault="008A1947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666" w:type="dxa"/>
          </w:tcPr>
          <w:p w:rsidR="008613C1" w:rsidRPr="008E4559" w:rsidRDefault="008613C1" w:rsidP="008A1947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8613C1" w:rsidRPr="008E4559" w:rsidTr="00223389">
        <w:trPr>
          <w:trHeight w:val="2400"/>
        </w:trPr>
        <w:tc>
          <w:tcPr>
            <w:tcW w:w="3797" w:type="dxa"/>
          </w:tcPr>
          <w:p w:rsidR="008613C1" w:rsidRPr="008E4559" w:rsidRDefault="008613C1" w:rsidP="00C2234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Максименюк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C2234C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Владимир Валерьевич</w:t>
            </w:r>
          </w:p>
        </w:tc>
        <w:tc>
          <w:tcPr>
            <w:tcW w:w="5666" w:type="dxa"/>
          </w:tcPr>
          <w:p w:rsidR="008613C1" w:rsidRPr="008E4559" w:rsidRDefault="008613C1" w:rsidP="00C223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филиала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8613C1" w:rsidRPr="008E4559" w:rsidTr="00995185">
        <w:trPr>
          <w:trHeight w:val="1144"/>
        </w:trPr>
        <w:tc>
          <w:tcPr>
            <w:tcW w:w="3797" w:type="dxa"/>
          </w:tcPr>
          <w:p w:rsidR="00B263BA" w:rsidRDefault="006875F6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Стукалова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B263BA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Людмила Александровна</w:t>
            </w:r>
          </w:p>
        </w:tc>
        <w:tc>
          <w:tcPr>
            <w:tcW w:w="5666" w:type="dxa"/>
          </w:tcPr>
          <w:p w:rsidR="008613C1" w:rsidRPr="008E4559" w:rsidRDefault="008613C1" w:rsidP="000536A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6875F6">
              <w:rPr>
                <w:rFonts w:ascii="PT Astra Serif" w:hAnsi="PT Astra Serif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8E4559"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="006875F6">
              <w:rPr>
                <w:rFonts w:ascii="PT Astra Serif" w:hAnsi="PT Astra Serif"/>
                <w:sz w:val="28"/>
                <w:szCs w:val="28"/>
              </w:rPr>
              <w:t>а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управления образования администрации города</w:t>
            </w:r>
            <w:proofErr w:type="gram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Югорска</w:t>
            </w:r>
          </w:p>
        </w:tc>
      </w:tr>
      <w:tr w:rsidR="008613C1" w:rsidRPr="008E4559" w:rsidTr="00223389">
        <w:trPr>
          <w:trHeight w:val="1134"/>
        </w:trPr>
        <w:tc>
          <w:tcPr>
            <w:tcW w:w="3797" w:type="dxa"/>
          </w:tcPr>
          <w:p w:rsidR="00223389" w:rsidRDefault="00223389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Дубровский </w:t>
            </w:r>
          </w:p>
          <w:p w:rsidR="008613C1" w:rsidRPr="008E4559" w:rsidRDefault="00223389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Геннадий Петрович</w:t>
            </w:r>
          </w:p>
        </w:tc>
        <w:tc>
          <w:tcPr>
            <w:tcW w:w="5666" w:type="dxa"/>
          </w:tcPr>
          <w:p w:rsidR="008613C1" w:rsidRPr="008E4559" w:rsidRDefault="008613C1" w:rsidP="008613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proofErr w:type="gramStart"/>
            <w:r w:rsidR="00223389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="00223389">
              <w:rPr>
                <w:rFonts w:ascii="PT Astra Serif" w:hAnsi="PT Astra Serif"/>
                <w:sz w:val="28"/>
                <w:szCs w:val="28"/>
              </w:rPr>
              <w:t xml:space="preserve"> обязанности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="00223389">
              <w:rPr>
                <w:rFonts w:ascii="PT Astra Serif" w:hAnsi="PT Astra Serif"/>
                <w:sz w:val="28"/>
                <w:szCs w:val="28"/>
              </w:rPr>
              <w:t>а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управления социальной политики администрации города Югорска</w:t>
            </w:r>
          </w:p>
        </w:tc>
      </w:tr>
      <w:tr w:rsidR="008613C1" w:rsidRPr="008E4559" w:rsidTr="00E74F00">
        <w:trPr>
          <w:trHeight w:val="1134"/>
        </w:trPr>
        <w:tc>
          <w:tcPr>
            <w:tcW w:w="3797" w:type="dxa"/>
          </w:tcPr>
          <w:p w:rsidR="008613C1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Воронов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5666" w:type="dxa"/>
          </w:tcPr>
          <w:p w:rsidR="008613C1" w:rsidRPr="008E4559" w:rsidRDefault="008613C1" w:rsidP="008613C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директор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автономного учреждения «Молодежный центр «Гелиос» (по согласованию)</w:t>
            </w:r>
          </w:p>
        </w:tc>
      </w:tr>
      <w:tr w:rsidR="008613C1" w:rsidRPr="008E4559" w:rsidTr="00BB25A9">
        <w:trPr>
          <w:trHeight w:val="1125"/>
        </w:trPr>
        <w:tc>
          <w:tcPr>
            <w:tcW w:w="3797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Карманов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8613C1" w:rsidRPr="008E4559" w:rsidTr="00BB25A9">
        <w:trPr>
          <w:trHeight w:val="1084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Рябкова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Ольга Павловна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и Советскому району (по согласованию)</w:t>
            </w:r>
          </w:p>
        </w:tc>
      </w:tr>
      <w:tr w:rsidR="00B5424E" w:rsidRPr="008E4559" w:rsidTr="00BB25A9">
        <w:trPr>
          <w:trHeight w:val="1084"/>
        </w:trPr>
        <w:tc>
          <w:tcPr>
            <w:tcW w:w="3797" w:type="dxa"/>
          </w:tcPr>
          <w:p w:rsidR="00B5424E" w:rsidRPr="008E4559" w:rsidRDefault="00B5424E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Строкина</w:t>
            </w:r>
            <w:proofErr w:type="spellEnd"/>
            <w:r w:rsidR="00B263BA">
              <w:rPr>
                <w:rFonts w:ascii="PT Astra Serif" w:hAnsi="PT Astra Serif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666" w:type="dxa"/>
          </w:tcPr>
          <w:p w:rsidR="00B5424E" w:rsidRPr="00B263BA" w:rsidRDefault="00714B99" w:rsidP="00B263B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theme="minorBidi"/>
                <w:sz w:val="28"/>
                <w:szCs w:val="28"/>
              </w:rPr>
              <w:t>- з</w:t>
            </w:r>
            <w:r w:rsidR="00B263BA" w:rsidRPr="00B263BA">
              <w:rPr>
                <w:rFonts w:ascii="PT Astra Serif" w:eastAsiaTheme="minorHAnsi" w:hAnsi="PT Astra Serif" w:cstheme="minorBidi"/>
                <w:sz w:val="28"/>
                <w:szCs w:val="28"/>
              </w:rPr>
              <w:t>аместитель директора БУ</w:t>
            </w:r>
            <w:r w:rsidR="00B263BA" w:rsidRPr="00B263BA">
              <w:rPr>
                <w:rFonts w:ascii="PT Astra Serif" w:hAnsi="PT Astra Serif"/>
                <w:sz w:val="28"/>
                <w:szCs w:val="28"/>
              </w:rPr>
              <w:t xml:space="preserve"> «Югорский комплексный центр социального обслуживания населения» (по согласованию)</w:t>
            </w:r>
          </w:p>
        </w:tc>
      </w:tr>
      <w:tr w:rsidR="008613C1" w:rsidRPr="008E4559" w:rsidTr="001E3527">
        <w:trPr>
          <w:trHeight w:val="1120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Штриккер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8613C1" w:rsidRPr="008E4559" w:rsidRDefault="008613C1" w:rsidP="00A25F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директор казенного учреждения «Югорский центр занятости населения» (по согласованию)</w:t>
            </w:r>
          </w:p>
        </w:tc>
      </w:tr>
      <w:tr w:rsidR="008A1947" w:rsidRPr="008E4559" w:rsidTr="001E3527">
        <w:trPr>
          <w:trHeight w:val="1427"/>
        </w:trPr>
        <w:tc>
          <w:tcPr>
            <w:tcW w:w="3797" w:type="dxa"/>
          </w:tcPr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Лыпелмен</w:t>
            </w:r>
            <w:proofErr w:type="spellEnd"/>
          </w:p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Юрий Семенович</w:t>
            </w:r>
          </w:p>
        </w:tc>
        <w:tc>
          <w:tcPr>
            <w:tcW w:w="5666" w:type="dxa"/>
          </w:tcPr>
          <w:p w:rsidR="008A1947" w:rsidRPr="008E4559" w:rsidRDefault="008A194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8A1947" w:rsidRPr="008E4559" w:rsidTr="00154F36">
        <w:trPr>
          <w:trHeight w:val="1152"/>
        </w:trPr>
        <w:tc>
          <w:tcPr>
            <w:tcW w:w="3797" w:type="dxa"/>
          </w:tcPr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</w:p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Игорь Леонидович</w:t>
            </w:r>
          </w:p>
        </w:tc>
        <w:tc>
          <w:tcPr>
            <w:tcW w:w="5666" w:type="dxa"/>
          </w:tcPr>
          <w:p w:rsidR="008A1947" w:rsidRPr="008E4559" w:rsidRDefault="008A194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председатель Совета ветеранов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C34E4" w:rsidRPr="008E4559" w:rsidTr="004C34E4">
        <w:trPr>
          <w:trHeight w:val="811"/>
        </w:trPr>
        <w:tc>
          <w:tcPr>
            <w:tcW w:w="3797" w:type="dxa"/>
          </w:tcPr>
          <w:p w:rsidR="004C34E4" w:rsidRDefault="004C34E4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Байрамгулов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C34E4" w:rsidRPr="008E4559" w:rsidRDefault="004C34E4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Алик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5666" w:type="dxa"/>
          </w:tcPr>
          <w:p w:rsidR="004C34E4" w:rsidRPr="008E4559" w:rsidRDefault="004C34E4" w:rsidP="004C34E4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 командир народной дружины города Югорска</w:t>
            </w:r>
          </w:p>
        </w:tc>
      </w:tr>
      <w:tr w:rsidR="006875F6" w:rsidRPr="008E4559" w:rsidTr="004C34E4">
        <w:trPr>
          <w:trHeight w:val="1094"/>
        </w:trPr>
        <w:tc>
          <w:tcPr>
            <w:tcW w:w="3797" w:type="dxa"/>
          </w:tcPr>
          <w:p w:rsidR="006875F6" w:rsidRPr="008E4559" w:rsidRDefault="00B263BA" w:rsidP="006875F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Долгушина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875F6">
              <w:rPr>
                <w:rFonts w:ascii="PT Astra Serif" w:hAnsi="PT Astra Serif"/>
                <w:sz w:val="28"/>
                <w:szCs w:val="28"/>
              </w:rPr>
              <w:t>Татьяна Николаевна</w:t>
            </w:r>
          </w:p>
        </w:tc>
        <w:tc>
          <w:tcPr>
            <w:tcW w:w="5666" w:type="dxa"/>
          </w:tcPr>
          <w:p w:rsidR="006875F6" w:rsidRPr="008E4559" w:rsidRDefault="00B263BA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председатель общественного Совета при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6875F6" w:rsidRPr="008E4559" w:rsidTr="004C34E4">
        <w:trPr>
          <w:trHeight w:val="1068"/>
        </w:trPr>
        <w:tc>
          <w:tcPr>
            <w:tcW w:w="3797" w:type="dxa"/>
          </w:tcPr>
          <w:p w:rsidR="006875F6" w:rsidRPr="00995185" w:rsidRDefault="006875F6" w:rsidP="006875F6">
            <w:pPr>
              <w:rPr>
                <w:rFonts w:ascii="PT Astra Serif" w:hAnsi="PT Astra Serif"/>
                <w:sz w:val="28"/>
                <w:szCs w:val="28"/>
              </w:rPr>
            </w:pPr>
            <w:r w:rsidRPr="00995185">
              <w:rPr>
                <w:rFonts w:ascii="PT Astra Serif" w:hAnsi="PT Astra Serif"/>
                <w:sz w:val="28"/>
                <w:szCs w:val="28"/>
              </w:rPr>
              <w:t xml:space="preserve">Вандышев </w:t>
            </w:r>
            <w:r w:rsidR="00B263BA" w:rsidRPr="00995185">
              <w:rPr>
                <w:rFonts w:ascii="PT Astra Serif" w:hAnsi="PT Astra Serif"/>
                <w:sz w:val="28"/>
                <w:szCs w:val="28"/>
              </w:rPr>
              <w:t xml:space="preserve">Денис </w:t>
            </w:r>
            <w:r w:rsidR="00B263BA" w:rsidRPr="00995185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Александрович</w:t>
            </w:r>
          </w:p>
        </w:tc>
        <w:tc>
          <w:tcPr>
            <w:tcW w:w="5666" w:type="dxa"/>
          </w:tcPr>
          <w:p w:rsidR="006875F6" w:rsidRPr="008E4559" w:rsidRDefault="004C34E4" w:rsidP="00714B9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</w:t>
            </w:r>
            <w:r w:rsidR="00714B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аместитель генерального директора автономной некоммерческой организации «</w:t>
            </w:r>
            <w:r w:rsidR="00714B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Военно-патриотический клуб «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Варяг»</w:t>
            </w:r>
          </w:p>
        </w:tc>
      </w:tr>
      <w:tr w:rsidR="008A1947" w:rsidRPr="008E4559" w:rsidTr="001E3527">
        <w:trPr>
          <w:trHeight w:val="1008"/>
        </w:trPr>
        <w:tc>
          <w:tcPr>
            <w:tcW w:w="3797" w:type="dxa"/>
          </w:tcPr>
          <w:p w:rsidR="004577E0" w:rsidRDefault="004577E0" w:rsidP="004577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A1947" w:rsidRPr="00FF5663" w:rsidRDefault="004577E0" w:rsidP="004577E0">
            <w:pPr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Владислав Андреевич</w:t>
            </w:r>
          </w:p>
        </w:tc>
        <w:tc>
          <w:tcPr>
            <w:tcW w:w="5666" w:type="dxa"/>
          </w:tcPr>
          <w:p w:rsidR="008A1947" w:rsidRPr="00FF5663" w:rsidRDefault="008A1947" w:rsidP="008613C1">
            <w:pPr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FF5663">
              <w:rPr>
                <w:rFonts w:ascii="PT Astra Serif" w:hAnsi="PT Astra Serif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</w:tbl>
    <w:p w:rsidR="00B34A37" w:rsidRPr="003C0C3C" w:rsidRDefault="00B34A37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214CF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Председатель Комиссии, </w:t>
      </w:r>
      <w:r w:rsidR="006871EC" w:rsidRPr="005904D7">
        <w:rPr>
          <w:rFonts w:ascii="PT Astra Serif" w:eastAsia="Times New Roman" w:hAnsi="PT Astra Serif"/>
          <w:color w:val="000000"/>
          <w:sz w:val="28"/>
          <w:szCs w:val="28"/>
        </w:rPr>
        <w:t xml:space="preserve">первый заместитель главы </w:t>
      </w:r>
      <w:r w:rsidRPr="005904D7">
        <w:rPr>
          <w:rFonts w:ascii="PT Astra Serif" w:eastAsia="Times New Roman" w:hAnsi="PT Astra Serif"/>
          <w:color w:val="000000"/>
          <w:sz w:val="28"/>
          <w:szCs w:val="28"/>
        </w:rPr>
        <w:t>города Югорска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6871EC"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lastRenderedPageBreak/>
        <w:t>Дмитрий Александрович Крылов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- открыл заседание Комиссии. Оглашен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ы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вопросы, запланированные к рассмотрению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, последовательность выступлений докладчиков. Вопросов по повестке и предложений по ее изменению не поступило. </w:t>
      </w:r>
    </w:p>
    <w:p w:rsidR="00B34A37" w:rsidRPr="005904D7" w:rsidRDefault="00B34A37" w:rsidP="00214CFF">
      <w:pPr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B34A37" w:rsidRPr="005904D7" w:rsidRDefault="00B34A37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Рассматриваемые вопросы:</w:t>
      </w:r>
    </w:p>
    <w:p w:rsidR="006871EC" w:rsidRPr="006D48A8" w:rsidRDefault="003664B0" w:rsidP="00214CFF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6D48A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Об эффективности </w:t>
      </w:r>
      <w:r w:rsidR="004E379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организации работы с</w:t>
      </w:r>
      <w:r w:rsidRPr="006D48A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несовершеннолетни</w:t>
      </w:r>
      <w:r w:rsidR="004E379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ми</w:t>
      </w:r>
      <w:r w:rsidRPr="006D48A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и их родител</w:t>
      </w:r>
      <w:r w:rsidR="004E379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ями</w:t>
      </w:r>
      <w:r w:rsidRPr="006D48A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(законны</w:t>
      </w:r>
      <w:r w:rsidR="004E379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ми</w:t>
      </w:r>
      <w:r w:rsidRPr="006D48A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представител</w:t>
      </w:r>
      <w:r w:rsidR="004E379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ями</w:t>
      </w:r>
      <w:r w:rsidRPr="006D48A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) по месту жительства в сфере профилактики правонарушений</w:t>
      </w:r>
      <w:r w:rsidR="006871EC" w:rsidRPr="006D48A8">
        <w:rPr>
          <w:rFonts w:ascii="PT Astra Serif" w:hAnsi="PT Astra Serif"/>
          <w:b/>
          <w:sz w:val="28"/>
          <w:szCs w:val="28"/>
        </w:rPr>
        <w:t>.</w:t>
      </w:r>
    </w:p>
    <w:p w:rsidR="00030368" w:rsidRPr="006D48A8" w:rsidRDefault="005F695A" w:rsidP="00214CFF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6D48A8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5F695A" w:rsidRPr="006D48A8" w:rsidRDefault="003664B0" w:rsidP="00214CFF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6D48A8">
        <w:rPr>
          <w:rFonts w:ascii="PT Astra Serif" w:hAnsi="PT Astra Serif" w:cs="Times New Roman"/>
          <w:b/>
          <w:sz w:val="28"/>
          <w:szCs w:val="28"/>
        </w:rPr>
        <w:t>Лыпелмен</w:t>
      </w:r>
      <w:proofErr w:type="spellEnd"/>
      <w:r w:rsidRPr="006D48A8">
        <w:rPr>
          <w:rFonts w:ascii="PT Astra Serif" w:hAnsi="PT Astra Serif" w:cs="Times New Roman"/>
          <w:b/>
          <w:sz w:val="28"/>
          <w:szCs w:val="28"/>
        </w:rPr>
        <w:t xml:space="preserve"> Ю.С.</w:t>
      </w:r>
    </w:p>
    <w:p w:rsidR="00F35D3F" w:rsidRPr="005904D7" w:rsidRDefault="00F35D3F" w:rsidP="00214CFF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Р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</w:t>
      </w:r>
      <w:r w:rsidRPr="005904D7">
        <w:rPr>
          <w:rFonts w:ascii="PT Astra Serif" w:hAnsi="PT Astra Serif" w:cs="Times New Roman"/>
          <w:b/>
          <w:sz w:val="28"/>
          <w:szCs w:val="28"/>
        </w:rPr>
        <w:t>:</w:t>
      </w:r>
      <w:r w:rsidRPr="005904D7">
        <w:rPr>
          <w:rFonts w:ascii="PT Astra Serif" w:hAnsi="PT Astra Serif" w:cs="Times New Roman"/>
          <w:sz w:val="28"/>
          <w:szCs w:val="28"/>
        </w:rPr>
        <w:t xml:space="preserve"> </w:t>
      </w:r>
    </w:p>
    <w:p w:rsidR="00E74F00" w:rsidRDefault="00E74F00" w:rsidP="00214CFF">
      <w:pPr>
        <w:pStyle w:val="a7"/>
        <w:numPr>
          <w:ilvl w:val="1"/>
          <w:numId w:val="2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Заслушали информацию</w:t>
      </w:r>
      <w:r w:rsidR="004577E0">
        <w:rPr>
          <w:rFonts w:ascii="PT Astra Serif" w:hAnsi="PT Astra Serif"/>
          <w:sz w:val="28"/>
          <w:szCs w:val="28"/>
        </w:rPr>
        <w:t>.</w:t>
      </w:r>
    </w:p>
    <w:p w:rsidR="003664B0" w:rsidRPr="007C3BA8" w:rsidRDefault="00F51B9A" w:rsidP="007C3BA8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7C3BA8">
        <w:rPr>
          <w:rFonts w:ascii="PT Astra Serif" w:hAnsi="PT Astra Serif"/>
          <w:sz w:val="28"/>
          <w:szCs w:val="28"/>
        </w:rPr>
        <w:t xml:space="preserve">За 8 месяцев 2022 окончено расследование и направлено в суд 1 уголовное дело, в </w:t>
      </w:r>
      <w:proofErr w:type="gramStart"/>
      <w:r w:rsidRPr="007C3BA8">
        <w:rPr>
          <w:rFonts w:ascii="PT Astra Serif" w:hAnsi="PT Astra Serif"/>
          <w:sz w:val="28"/>
          <w:szCs w:val="28"/>
        </w:rPr>
        <w:t>производстве</w:t>
      </w:r>
      <w:proofErr w:type="gramEnd"/>
      <w:r w:rsidRPr="007C3BA8">
        <w:rPr>
          <w:rFonts w:ascii="PT Astra Serif" w:hAnsi="PT Astra Serif"/>
          <w:sz w:val="28"/>
          <w:szCs w:val="28"/>
        </w:rPr>
        <w:t xml:space="preserve"> которого объединено 3 преступления, совершенных одним несовершеннолетним в сентябре 2021 года (2021 - 3).</w:t>
      </w:r>
      <w:r w:rsidR="003664B0" w:rsidRPr="007C3BA8">
        <w:rPr>
          <w:rFonts w:ascii="PT Astra Serif" w:hAnsi="PT Astra Serif"/>
          <w:sz w:val="28"/>
          <w:szCs w:val="28"/>
        </w:rPr>
        <w:t>В 2022 году расследуются уголовные дела в отношении 3 несовершеннолетних, в которых дети подозреваются в краже, сбыте наркотических средств, совершения действий сексуального характера.</w:t>
      </w:r>
    </w:p>
    <w:p w:rsidR="00F51B9A" w:rsidRPr="007C3BA8" w:rsidRDefault="00F51B9A" w:rsidP="007C3BA8">
      <w:pPr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В 2022 году расследуются уголовные дела в отношении 3 несовершеннолетних, в которых дети подозреваются в краже, сбыте наркотических средств, совершения действий сексуального характера.</w:t>
      </w:r>
    </w:p>
    <w:p w:rsidR="00F51B9A" w:rsidRPr="007C3BA8" w:rsidRDefault="00F51B9A" w:rsidP="007C3BA8">
      <w:pPr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В 2022 году расследуются уголовные дела в отношении 3 несовершеннолетних, в которых дети подозреваются в краже, сбыте наркотических средств, совершения действий сексуального характера.</w:t>
      </w:r>
    </w:p>
    <w:p w:rsidR="00F51B9A" w:rsidRPr="007C3BA8" w:rsidRDefault="00F51B9A" w:rsidP="007C3BA8">
      <w:pPr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Комиссией в 2022 организована индивидуальная профилактическая работа в </w:t>
      </w:r>
      <w:proofErr w:type="gram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отношении</w:t>
      </w:r>
      <w:proofErr w:type="gram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46 несовершеннолетних, из них:</w:t>
      </w:r>
    </w:p>
    <w:p w:rsidR="00F51B9A" w:rsidRPr="007C3BA8" w:rsidRDefault="00F51B9A" w:rsidP="007C3BA8">
      <w:pPr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- 6 за бродяжничество;</w:t>
      </w:r>
    </w:p>
    <w:p w:rsidR="00F51B9A" w:rsidRPr="007C3BA8" w:rsidRDefault="00F51B9A" w:rsidP="007C3BA8">
      <w:pPr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- 14 за совершение общественно опасных деяний, до достижения возраста уголовной ответственности;</w:t>
      </w:r>
    </w:p>
    <w:p w:rsidR="00F51B9A" w:rsidRPr="007C3BA8" w:rsidRDefault="00F51B9A" w:rsidP="007C3BA8">
      <w:pPr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- 11 за совершение административных правонарушений, в том числе до достижения возраста ответственности;</w:t>
      </w:r>
    </w:p>
    <w:p w:rsidR="00F51B9A" w:rsidRPr="007C3BA8" w:rsidRDefault="00F51B9A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- 6 подозреваемых, обвиняемых в совершении преступлений, либо осужденных без лишения свободы или освобожденных от уголовной ответственности;</w:t>
      </w:r>
    </w:p>
    <w:p w:rsidR="00F51B9A" w:rsidRPr="007C3BA8" w:rsidRDefault="00F51B9A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- 9 за употребление алкогольной продукции.</w:t>
      </w:r>
    </w:p>
    <w:p w:rsidR="00F51B9A" w:rsidRPr="007C3BA8" w:rsidRDefault="00F51B9A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Несовершеннолетние, совершившие правонарушения в период проведения с ними профилактической работы в настоящее время в </w:t>
      </w:r>
      <w:proofErr w:type="gram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городе</w:t>
      </w:r>
      <w:proofErr w:type="gram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Югорске – отсутствуют.</w:t>
      </w:r>
    </w:p>
    <w:p w:rsidR="003664B0" w:rsidRPr="007C3BA8" w:rsidRDefault="003664B0" w:rsidP="007C3BA8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7C3BA8">
        <w:rPr>
          <w:rFonts w:ascii="PT Astra Serif" w:hAnsi="PT Astra Serif"/>
          <w:sz w:val="28"/>
          <w:szCs w:val="28"/>
        </w:rPr>
        <w:t xml:space="preserve">Комиссией в 2022 организована индивидуальная профилактическая работа в </w:t>
      </w:r>
      <w:proofErr w:type="gramStart"/>
      <w:r w:rsidRPr="007C3BA8">
        <w:rPr>
          <w:rFonts w:ascii="PT Astra Serif" w:hAnsi="PT Astra Serif"/>
          <w:sz w:val="28"/>
          <w:szCs w:val="28"/>
        </w:rPr>
        <w:t>отношении</w:t>
      </w:r>
      <w:proofErr w:type="gramEnd"/>
      <w:r w:rsidRPr="007C3BA8">
        <w:rPr>
          <w:rFonts w:ascii="PT Astra Serif" w:hAnsi="PT Astra Serif"/>
          <w:sz w:val="28"/>
          <w:szCs w:val="28"/>
        </w:rPr>
        <w:t xml:space="preserve"> 46 несовершеннолетних. </w:t>
      </w:r>
    </w:p>
    <w:p w:rsidR="003664B0" w:rsidRPr="007C3BA8" w:rsidRDefault="003664B0" w:rsidP="007C3BA8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7C3BA8">
        <w:rPr>
          <w:rFonts w:ascii="PT Astra Serif" w:hAnsi="PT Astra Serif"/>
          <w:sz w:val="28"/>
          <w:szCs w:val="28"/>
        </w:rPr>
        <w:t xml:space="preserve">Несовершеннолетние, совершившие правонарушения в период проведения с ними профилактической работы в настоящее время в </w:t>
      </w:r>
      <w:proofErr w:type="gramStart"/>
      <w:r w:rsidRPr="007C3BA8">
        <w:rPr>
          <w:rFonts w:ascii="PT Astra Serif" w:hAnsi="PT Astra Serif"/>
          <w:sz w:val="28"/>
          <w:szCs w:val="28"/>
        </w:rPr>
        <w:t>городе</w:t>
      </w:r>
      <w:proofErr w:type="gramEnd"/>
      <w:r w:rsidRPr="007C3BA8">
        <w:rPr>
          <w:rFonts w:ascii="PT Astra Serif" w:hAnsi="PT Astra Serif"/>
          <w:sz w:val="28"/>
          <w:szCs w:val="28"/>
        </w:rPr>
        <w:t xml:space="preserve"> Югорске – отсутствуют.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Ежеквартально на заседании Комиссия проводится анализ правонарушений и преступлений, совершенных несовершеннолетними, реализации профилактических мероприятий по устранению причин, условий, способствующих совершению преступлений несовершеннолетними и в отношении них с принятием дополнительных мер по снижению безнадзорности и уровня подростковой преступности, в том числе: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1. Обеспечена дополнительная занятость всех несовершеннолетних, находящихся в социально опасном положении.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2. Обеспечено участие несовершеннолетних, находящихся в социально опасном положении, в профилактических мероприятиях, проводимых в учреждениях города.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3. Проведены дополнительные мероприятия, в том числе индивидуальные: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предупреждению совершения несовершеннолетними имущественных преступлений, в том числе совершения мелких хищений в торговых предприятиях города;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профилактике ранних половых связей несовершеннолетних с приглашением специалистов учреждений здравоохранения;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предупреждению правонарушений, связанных с нанесением побоев несовершеннолетними и в </w:t>
      </w:r>
      <w:proofErr w:type="gram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отношении</w:t>
      </w:r>
      <w:proofErr w:type="gram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несовершеннолетних членами семьи.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Организовано проведение с </w:t>
      </w:r>
      <w:proofErr w:type="gram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занятий по изучению требований пожарной безопасности. Особое внимание уделено вопросам эксплуатации электрических приборов, а также использования пиротехнических изделий, обращения с огнем.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 Проведена разъяснительная работа с родителями по предупреждению гибели и травматизма детей (пожары, </w:t>
      </w:r>
      <w:proofErr w:type="spell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дтп</w:t>
      </w:r>
      <w:proofErr w:type="spell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, отравления и т.д.) посредством родительских собраний, в том числе в онлайн режиме.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 Организовано направление поименных списков несовершеннолетних, состоящих на учете в учреждении здравоохранения, в связи с употреблением наркотических средств, психотропных и одурманивающих веществ в ОМВД </w:t>
      </w: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России по городу </w:t>
      </w:r>
      <w:proofErr w:type="spell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Муниципальную комиссию по делам несовершеннолетних и защите их прав для рассмотрения вопроса об организации индивидуальной профилактической работы с выявленными несовершеннолетними.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7. Организовано собрание опекунов, попечителей, приемных родителей по актуальным вопросам обеспечения жизнедеятельности семей, воспитывающих детей - сирот и детей, оставшихся без попечения родителей с привлечением специалистов органов и учреждений системы профилактики и органов государственной власти, работающих в городе Югорске.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8. Организовано обучающее мероприятие для педагогов всех образовательных организаций, направленное на выстраивание взаимоотношений учителей с детьми, оставшихся без попечения родителей, с учетом их возрастных, психологических особенностей, а также их здоровья, с привлечением специалистов, экспертов, медицинских психологов и психиатров, специалистов отдела опеки и попечительства администрации города Югорска.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9. Проведены мероприятия по предупреждению преступлений, связанных с незаконным оборотом наркотических средств и кражей чужого имущества (лекции, беседы, родительские собрания) с несовершеннолетними и законными представителями.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 Проведены индивидуальные беседы с родителями (законным представителям) несовершеннолетних в возрасте от 14 до 17 лет о запрете потребления </w:t>
      </w:r>
      <w:proofErr w:type="spell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никотиносодержащей</w:t>
      </w:r>
      <w:proofErr w:type="spell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продукции несовершеннолетними и об ответственности родителей за приобретение устройств и материалов для потребления </w:t>
      </w:r>
      <w:proofErr w:type="spell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никотиносодержащей</w:t>
      </w:r>
      <w:proofErr w:type="spell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продукции своим детям (ст. 6.23, 6.24 КоАП РФ).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 Организованы мероприятия в летний период по досуговой занятости подростков 10-14 лет с учетом их </w:t>
      </w:r>
      <w:proofErr w:type="spell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психовозрастных</w:t>
      </w:r>
      <w:proofErr w:type="spell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особенностей.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12. Обеспечено участие в муниципальном родительском </w:t>
      </w:r>
      <w:proofErr w:type="gram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собрании</w:t>
      </w:r>
      <w:proofErr w:type="gram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обеспечению комплексной безопасности несовершеннолетних представителей правоохранительных органов, учреждений здравоохранения и территориального подразделения МЧС России по ХМАО – Югре.</w:t>
      </w:r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13. </w:t>
      </w:r>
      <w:proofErr w:type="gram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Организовано проведение разъяснительной работы с родителями (законными представителями) об ответственности за жизнь и здоровье детей, о недопущении оставления детей без присмотра (надзора) на воде, вблизи водных объектов, а также в любых </w:t>
      </w:r>
      <w:proofErr w:type="spell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травмоопасных</w:t>
      </w:r>
      <w:proofErr w:type="spell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местах, представляющих угрозу жизни и здоровью детей, с разъяснением мер административной </w:t>
      </w: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ответственности (по ч. 1 ст. 5.35 КоАП РФ за ненадлежащее исполнение родительских обязанностей).</w:t>
      </w:r>
      <w:proofErr w:type="gramEnd"/>
    </w:p>
    <w:p w:rsidR="00CE2755" w:rsidRPr="007C3BA8" w:rsidRDefault="00CE2755" w:rsidP="007C3BA8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Данные и другие поручения утверждаются на заседании Комиссии с учетом проведенного анализа состояния правонарушений, совершенных несовершеннолетними и в отношении них. </w:t>
      </w:r>
    </w:p>
    <w:p w:rsidR="00CE2755" w:rsidRPr="007C3BA8" w:rsidRDefault="00CE2755" w:rsidP="007C3BA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Calibri" w:hAnsi="PT Astra Serif" w:cs="Times New Roman"/>
          <w:sz w:val="28"/>
          <w:szCs w:val="28"/>
        </w:rPr>
        <w:t xml:space="preserve">Комиссия реализует </w:t>
      </w:r>
      <w:r w:rsidR="004025F1">
        <w:rPr>
          <w:rFonts w:ascii="PT Astra Serif" w:eastAsia="Calibri" w:hAnsi="PT Astra Serif" w:cs="Times New Roman"/>
          <w:sz w:val="28"/>
          <w:szCs w:val="28"/>
        </w:rPr>
        <w:t>к</w:t>
      </w:r>
      <w:r w:rsidRPr="007C3BA8">
        <w:rPr>
          <w:rFonts w:ascii="PT Astra Serif" w:eastAsia="Calibri" w:hAnsi="PT Astra Serif" w:cs="Times New Roman"/>
          <w:sz w:val="28"/>
          <w:szCs w:val="28"/>
        </w:rPr>
        <w:t>омплекс мер по профилактике социального сиротства, безнадзорности и правонарушений несовершеннолетних, защите их прав на 2021-2023 годы, утвержденный постановлением комиссии по делам несовершеннолетних и защите их прав в городе Югорске от 03.03.2021 № 11 (70 мероприятий в 2021 году, 92 мероприятия в 2022). Итоги межведомственных планов и операций рассматриваются на заседаниях Комиссии.</w:t>
      </w:r>
    </w:p>
    <w:p w:rsidR="00F51B9A" w:rsidRPr="007C3BA8" w:rsidRDefault="00CE2755" w:rsidP="007C3BA8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С семьями, в которых родители не исполняют либо ненадлежащим образом исполняют родительские обязанности и с несовершеннолетними, совершившими правонарушения, организуется индивидуальная профилактическая работа, как находящимися в социально опасном положении. На каждом заседании Комиссии проводится анализ исполнения органами и учреждениями системы профилактики программ индивидуальной профилактической работы с семьями и несовершеннолетними, находящимися в социально опасном положении. На заседаниях Комиссии вынесены решения, оформленные в виде постановлений: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992"/>
        <w:gridCol w:w="1241"/>
      </w:tblGrid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8 мес. 2022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организации индивидуальной профилактической работы в отношении: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семей, находящихся в социально опасном </w:t>
            </w:r>
            <w:proofErr w:type="gramStart"/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воспитывающих детей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49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несовершеннолетних, находящихся в социально опасном положении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CE2755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О продолжении индивидуальной профилактической работы в отношении: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семей, находящихся в социально опасном </w:t>
            </w:r>
            <w:proofErr w:type="gramStart"/>
            <w:r w:rsidRPr="00CE2755">
              <w:rPr>
                <w:rFonts w:ascii="PT Astra Serif" w:eastAsia="Calibri" w:hAnsi="PT Astra Serif" w:cs="Times New Roman"/>
                <w:sz w:val="24"/>
                <w:szCs w:val="24"/>
              </w:rPr>
              <w:t>положении</w:t>
            </w:r>
            <w:proofErr w:type="gramEnd"/>
            <w:r w:rsidRPr="00CE2755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воспитывающих несовершеннолетних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57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несовершеннолетних, находящихся в социально опасном положении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утверждении межведомственных программ индивидуальной профилактической работы в отношении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семей, находящихся в социально опасном </w:t>
            </w:r>
            <w:proofErr w:type="gramStart"/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воспитывающих несовершеннолетних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111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несовершеннолетних, находящихся в социально опасном положении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окончании индивидуальной профилактической работы в отношении: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семей, находящихся в социально опасном </w:t>
            </w:r>
            <w:proofErr w:type="gramStart"/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воспитывающих детей,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48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в том числе по исправлению,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lastRenderedPageBreak/>
              <w:t>воспитывающих детей,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41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несовершеннолетних, находящихся в социально опасном положении,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E2755" w:rsidRPr="00CE2755" w:rsidTr="0009416B">
        <w:tc>
          <w:tcPr>
            <w:tcW w:w="7338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в том числе по исправлению</w:t>
            </w:r>
          </w:p>
        </w:tc>
        <w:tc>
          <w:tcPr>
            <w:tcW w:w="992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41" w:type="dxa"/>
            <w:shd w:val="clear" w:color="auto" w:fill="auto"/>
          </w:tcPr>
          <w:p w:rsidR="00CE2755" w:rsidRPr="00CE2755" w:rsidRDefault="00CE2755" w:rsidP="00CE275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CE2755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CE2755" w:rsidRPr="007C3BA8" w:rsidRDefault="00CE2755" w:rsidP="007C3BA8">
      <w:pPr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Кроме того, по итогам рассмотрения административных дел в </w:t>
      </w:r>
      <w:proofErr w:type="gram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отношении</w:t>
      </w:r>
      <w:proofErr w:type="gram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несовершеннолетних в 2022 вынесено 16 (в 2021 - 41) представлений об устранении причин и условий, способствующих безнадзорности, совершению правонарушений несовершеннолетними, в адрес учреждений системы профилактики в соответствии с ч. 1 ст. 29.13 КоАП РФ.</w:t>
      </w:r>
    </w:p>
    <w:p w:rsidR="00415503" w:rsidRPr="007C3BA8" w:rsidRDefault="00415503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3BA8">
        <w:rPr>
          <w:rFonts w:ascii="PT Astra Serif" w:eastAsia="Calibri" w:hAnsi="PT Astra Serif" w:cs="Times New Roman"/>
          <w:sz w:val="28"/>
          <w:szCs w:val="28"/>
        </w:rPr>
        <w:t xml:space="preserve">С целью выявления детей, семей, находящихся в социально опасном </w:t>
      </w:r>
      <w:proofErr w:type="gramStart"/>
      <w:r w:rsidRPr="007C3BA8">
        <w:rPr>
          <w:rFonts w:ascii="PT Astra Serif" w:eastAsia="Calibri" w:hAnsi="PT Astra Serif" w:cs="Times New Roman"/>
          <w:sz w:val="28"/>
          <w:szCs w:val="28"/>
        </w:rPr>
        <w:t>положении</w:t>
      </w:r>
      <w:proofErr w:type="gramEnd"/>
      <w:r w:rsidRPr="007C3BA8">
        <w:rPr>
          <w:rFonts w:ascii="PT Astra Serif" w:eastAsia="Calibri" w:hAnsi="PT Astra Serif" w:cs="Times New Roman"/>
          <w:sz w:val="28"/>
          <w:szCs w:val="28"/>
        </w:rPr>
        <w:t xml:space="preserve">, профилактики жестокого обращения с детьми, защиты законных прав и интересов несовершеннолетних функционирует служба «Экстренной детской помощи». Рейды службы осуществляются 1 раз в неделю – в </w:t>
      </w:r>
      <w:proofErr w:type="gramStart"/>
      <w:r w:rsidRPr="007C3BA8">
        <w:rPr>
          <w:rFonts w:ascii="PT Astra Serif" w:eastAsia="Calibri" w:hAnsi="PT Astra Serif" w:cs="Times New Roman"/>
          <w:sz w:val="28"/>
          <w:szCs w:val="28"/>
        </w:rPr>
        <w:t>соответствии</w:t>
      </w:r>
      <w:proofErr w:type="gramEnd"/>
      <w:r w:rsidRPr="007C3BA8">
        <w:rPr>
          <w:rFonts w:ascii="PT Astra Serif" w:eastAsia="Calibri" w:hAnsi="PT Astra Serif" w:cs="Times New Roman"/>
          <w:sz w:val="28"/>
          <w:szCs w:val="28"/>
        </w:rPr>
        <w:t xml:space="preserve"> с графиком, а также в случае необходимости – в экстренном порядке. </w:t>
      </w:r>
    </w:p>
    <w:p w:rsidR="00415503" w:rsidRPr="007C3BA8" w:rsidRDefault="00415503" w:rsidP="007C3BA8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3BA8">
        <w:rPr>
          <w:rFonts w:ascii="PT Astra Serif" w:eastAsia="Calibri" w:hAnsi="PT Astra Serif" w:cs="Times New Roman"/>
          <w:sz w:val="28"/>
          <w:szCs w:val="28"/>
        </w:rPr>
        <w:t>На 19 сентября 2022 года осуществлено 68 рейда службы «Экстренная детская помощь», из них плановых 44, внеплановых 24, всего по 226 адресам,</w:t>
      </w:r>
      <w:r w:rsidRPr="007C3BA8">
        <w:rPr>
          <w:rFonts w:ascii="PT Astra Serif" w:eastAsia="Calibri" w:hAnsi="PT Astra Serif" w:cs="Times New Roman"/>
          <w:i/>
          <w:sz w:val="28"/>
          <w:szCs w:val="28"/>
        </w:rPr>
        <w:t xml:space="preserve"> </w:t>
      </w:r>
      <w:r w:rsidRPr="007C3BA8">
        <w:rPr>
          <w:rFonts w:ascii="PT Astra Serif" w:eastAsia="Calibri" w:hAnsi="PT Astra Serif" w:cs="Times New Roman"/>
          <w:sz w:val="28"/>
          <w:szCs w:val="28"/>
        </w:rPr>
        <w:t>где проживают семьи, находящиеся в социально опасном положении и иной трудной жизненной ситуации. Посещено 149 семей. Проведено 198 бесед, из них 154 профилактических бесед с родителями, направленных на формирование устойчивых навыков ведения здорового образа жизни, 44 бесед с несовершеннолетними, направленных на профилактику вредных привычек и законопослушное поведение.</w:t>
      </w:r>
    </w:p>
    <w:p w:rsidR="00415503" w:rsidRPr="007C3BA8" w:rsidRDefault="00415503" w:rsidP="007C3BA8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3BA8">
        <w:rPr>
          <w:rFonts w:ascii="PT Astra Serif" w:eastAsia="Calibri" w:hAnsi="PT Astra Serif" w:cs="Times New Roman"/>
          <w:sz w:val="28"/>
          <w:szCs w:val="28"/>
        </w:rPr>
        <w:t xml:space="preserve">Дополнительно с родителями и несовершеннолетними </w:t>
      </w:r>
      <w:proofErr w:type="gramStart"/>
      <w:r w:rsidRPr="007C3BA8">
        <w:rPr>
          <w:rFonts w:ascii="PT Astra Serif" w:eastAsia="Calibri" w:hAnsi="PT Astra Serif" w:cs="Times New Roman"/>
          <w:sz w:val="28"/>
          <w:szCs w:val="28"/>
        </w:rPr>
        <w:t>проведено 149 беседы и выданы</w:t>
      </w:r>
      <w:proofErr w:type="gramEnd"/>
      <w:r w:rsidRPr="007C3BA8">
        <w:rPr>
          <w:rFonts w:ascii="PT Astra Serif" w:eastAsia="Calibri" w:hAnsi="PT Astra Serif" w:cs="Times New Roman"/>
          <w:sz w:val="28"/>
          <w:szCs w:val="28"/>
        </w:rPr>
        <w:t xml:space="preserve"> памятки о противопожарной безопасности в зимний период, о безопасном и здоровье сберегающем поведении детей в экстремальных ситуациях. Оказано 96 социально-психологических консультаций. </w:t>
      </w:r>
    </w:p>
    <w:p w:rsidR="00B5424E" w:rsidRPr="007C3BA8" w:rsidRDefault="00337666" w:rsidP="007C3BA8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hAnsi="PT Astra Serif"/>
          <w:sz w:val="28"/>
          <w:szCs w:val="28"/>
        </w:rPr>
        <w:t xml:space="preserve">Управлению образования администрации города Югорска в рамках взаимодействия с ОМВД России по городу </w:t>
      </w:r>
      <w:proofErr w:type="spellStart"/>
      <w:r w:rsidRPr="007C3BA8">
        <w:rPr>
          <w:rFonts w:ascii="PT Astra Serif" w:hAnsi="PT Astra Serif"/>
          <w:sz w:val="28"/>
          <w:szCs w:val="28"/>
        </w:rPr>
        <w:t>Югорску</w:t>
      </w:r>
      <w:proofErr w:type="spellEnd"/>
      <w:r w:rsidRPr="007C3BA8">
        <w:rPr>
          <w:rFonts w:ascii="PT Astra Serif" w:hAnsi="PT Astra Serif"/>
          <w:sz w:val="28"/>
          <w:szCs w:val="28"/>
        </w:rPr>
        <w:t xml:space="preserve"> </w:t>
      </w:r>
      <w:r w:rsidR="00204032" w:rsidRPr="007C3BA8">
        <w:rPr>
          <w:rFonts w:ascii="PT Astra Serif" w:hAnsi="PT Astra Serif"/>
          <w:sz w:val="28"/>
          <w:szCs w:val="28"/>
        </w:rPr>
        <w:t xml:space="preserve">по запросу дошкольных </w:t>
      </w:r>
      <w:r w:rsidR="00204032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образовательных учреждений города </w:t>
      </w:r>
      <w:r w:rsidRPr="007C3BA8">
        <w:rPr>
          <w:rFonts w:ascii="PT Astra Serif" w:hAnsi="PT Astra Serif"/>
          <w:sz w:val="28"/>
          <w:szCs w:val="28"/>
        </w:rPr>
        <w:t xml:space="preserve">составить график посещения участковых уполномоченных полиции </w:t>
      </w:r>
      <w:r w:rsidR="00B5424E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дошкольных образовательных учреждений города для организации профилактической работы.</w:t>
      </w:r>
    </w:p>
    <w:p w:rsidR="00B5424E" w:rsidRPr="007C3BA8" w:rsidRDefault="00B5424E" w:rsidP="007C3BA8">
      <w:pPr>
        <w:pStyle w:val="a3"/>
        <w:spacing w:after="0"/>
        <w:ind w:left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10.12.2022 года.</w:t>
      </w:r>
    </w:p>
    <w:p w:rsidR="00B5424E" w:rsidRPr="007C3BA8" w:rsidRDefault="00B5424E" w:rsidP="007C3BA8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C3BA8">
        <w:rPr>
          <w:rFonts w:ascii="PT Astra Serif" w:hAnsi="PT Astra Serif"/>
          <w:sz w:val="28"/>
          <w:szCs w:val="28"/>
        </w:rPr>
        <w:t>Управлению образования администрации города Югорска организовать участие социальных педагогов других специалистов общеобразовательных учреждений в круглом столе «Трезвость-норма жизни!».</w:t>
      </w:r>
    </w:p>
    <w:p w:rsidR="00E50DFF" w:rsidRDefault="00EC6FD1" w:rsidP="007C3BA8">
      <w:pPr>
        <w:pStyle w:val="a3"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1</w:t>
      </w:r>
      <w:r w:rsidR="00B5424E"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1.10</w:t>
      </w:r>
      <w:r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.2022 года.</w:t>
      </w:r>
      <w:r w:rsidR="00F61876"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F1454E" w:rsidRPr="00F1454E" w:rsidRDefault="004025F1" w:rsidP="004025F1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45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Отделу по организации деятельности комиссии по делам несовершеннолетних и защите их прав при администрации города Югорска </w:t>
      </w:r>
      <w:r w:rsidRPr="00F1454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организовать </w:t>
      </w:r>
      <w:r w:rsidR="00F1454E" w:rsidRPr="00F1454E">
        <w:rPr>
          <w:rFonts w:ascii="PT Astra Serif" w:eastAsia="Times New Roman" w:hAnsi="PT Astra Serif" w:cs="Times New Roman"/>
          <w:sz w:val="28"/>
          <w:szCs w:val="28"/>
          <w:lang w:eastAsia="ru-RU"/>
        </w:rPr>
        <w:t>мониторинг по пребыванию несовершеннолетних из специальных учреждений закрытого типа для своевременной профилактики правонарушений.</w:t>
      </w:r>
    </w:p>
    <w:p w:rsidR="004025F1" w:rsidRPr="00BC6971" w:rsidRDefault="00F1454E" w:rsidP="00F1454E">
      <w:pPr>
        <w:pStyle w:val="a3"/>
        <w:spacing w:after="0"/>
        <w:ind w:left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C69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15.11.2022 года.  </w:t>
      </w:r>
    </w:p>
    <w:p w:rsidR="00EC6FD1" w:rsidRPr="00EC6FD1" w:rsidRDefault="00EC6FD1" w:rsidP="00EC6FD1">
      <w:pPr>
        <w:pStyle w:val="a3"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5424E" w:rsidRPr="009B3C5D" w:rsidRDefault="00B5424E" w:rsidP="007C3BA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B3C5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организации работы по профилактике правонарушений в молодежной среде в БУ «Югорский комплексный центр социального обслуживания населения».</w:t>
      </w:r>
    </w:p>
    <w:p w:rsidR="00031529" w:rsidRPr="005904D7" w:rsidRDefault="00031529" w:rsidP="00214CFF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031529" w:rsidRDefault="00B5424E" w:rsidP="00214CFF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Строкина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Ю.</w:t>
      </w:r>
      <w:r w:rsidR="0041550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</w:t>
      </w:r>
    </w:p>
    <w:p w:rsidR="005D2221" w:rsidRPr="007C3BA8" w:rsidRDefault="005D2221" w:rsidP="007C3BA8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5D2221" w:rsidRPr="007C3BA8" w:rsidRDefault="005D2221" w:rsidP="007C3BA8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2.1. Заслушать информацию</w:t>
      </w:r>
      <w:r w:rsidR="00CC7A3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В БУ «Югорский комплексный центр социального обслуживания населения» создана служба профилактики семейного неблагополучия, команда специалистов из нескольких отделений: отделение психологической помощи гражданам, отделение социального сопровождения граждан, отделение дневного пребывания несовершеннолетних.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Основные категории внимания: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- семьи и несовершеннолетние, находящиеся в социально опасном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положении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>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- семьи, снятые с профилактического учета, требующие </w:t>
      </w:r>
      <w:proofErr w:type="spellStart"/>
      <w:r w:rsidRPr="00B5424E">
        <w:rPr>
          <w:rFonts w:ascii="PT Astra Serif" w:eastAsia="Calibri" w:hAnsi="PT Astra Serif" w:cs="Times New Roman"/>
          <w:sz w:val="28"/>
          <w:szCs w:val="28"/>
        </w:rPr>
        <w:t>постреабилитационного</w:t>
      </w:r>
      <w:proofErr w:type="spell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сопровождения;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- семьи, столкнувшиеся с трудностями внутрисемейных отношений и воспитания детей;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- семьи, воспитывающие детей с ограниченными возможностями;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- семьи, воспитывающие детей-сирот и детей, оставшихся без попечения родителей, испытывающие трудности социальной адаптации;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В службе работают психологи  и  специалисты по работе с семьей.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Деятельность Службы организуется по двум основным направлениям: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- Ранняя и первичная профилактик</w:t>
      </w:r>
      <w:r w:rsidR="00241BB2" w:rsidRPr="007C3BA8">
        <w:rPr>
          <w:rFonts w:ascii="PT Astra Serif" w:eastAsia="Calibri" w:hAnsi="PT Astra Serif" w:cs="Times New Roman"/>
          <w:sz w:val="28"/>
          <w:szCs w:val="28"/>
        </w:rPr>
        <w:t>а различных форм неблагополучия.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- Социальная реабилитация семей и детей, в том числе </w:t>
      </w:r>
      <w:proofErr w:type="spellStart"/>
      <w:r w:rsidRPr="00B5424E">
        <w:rPr>
          <w:rFonts w:ascii="PT Astra Serif" w:eastAsia="Calibri" w:hAnsi="PT Astra Serif" w:cs="Times New Roman"/>
          <w:sz w:val="28"/>
          <w:szCs w:val="28"/>
        </w:rPr>
        <w:t>постреабилитационное</w:t>
      </w:r>
      <w:proofErr w:type="spell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сопровождение.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Ранняя и первичная профилактика заключается в активной работе с максимальным охватом детей и семей в рамках межведомственного сотрудничества с учреждениями и организациями города: с образовательными учреждениями, учреждениями здравоохранения. 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Несмотря на то, что кадровые ресурсы и характер учета социальных услуг в нашей отрасли несколько ограничивают нас в этом процессе, мы активно </w:t>
      </w:r>
      <w:r w:rsidRPr="00B5424E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продвигаем свои разработки </w:t>
      </w:r>
      <w:proofErr w:type="spellStart"/>
      <w:r w:rsidRPr="00B5424E">
        <w:rPr>
          <w:rFonts w:ascii="PT Astra Serif" w:eastAsia="Calibri" w:hAnsi="PT Astra Serif" w:cs="Times New Roman"/>
          <w:sz w:val="28"/>
          <w:szCs w:val="28"/>
        </w:rPr>
        <w:t>тренинговых</w:t>
      </w:r>
      <w:proofErr w:type="spell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занятий для детей разных возрастов, проводим профилактические и обучающие мероприятия с родительским сообществом. </w:t>
      </w:r>
      <w:proofErr w:type="spellStart"/>
      <w:r w:rsidRPr="00B5424E">
        <w:rPr>
          <w:rFonts w:ascii="PT Astra Serif" w:eastAsia="Calibri" w:hAnsi="PT Astra Serif" w:cs="Times New Roman"/>
          <w:sz w:val="28"/>
          <w:szCs w:val="28"/>
        </w:rPr>
        <w:t>Тренинговые</w:t>
      </w:r>
      <w:proofErr w:type="spell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разработки на снятие детской и подростковой тревожности, профилактику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интернет-зависимости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, жестокого обращения с детьми востребованы, результативны и проводятся ежегодно во всех образовательных учреждениях. Наши психологи принимают участие в школьных родительских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собраниях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>.</w:t>
      </w:r>
    </w:p>
    <w:p w:rsidR="00B5424E" w:rsidRPr="007C3BA8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Дети, проживающие в замещающих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семьях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ежегодно тестируются на предмет комфортности проживания в замещающих семьях.</w:t>
      </w:r>
    </w:p>
    <w:p w:rsidR="002561FA" w:rsidRPr="00B5424E" w:rsidRDefault="002561FA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Участковая социальная служба </w:t>
      </w:r>
      <w:r w:rsidRPr="007C3BA8">
        <w:rPr>
          <w:rFonts w:ascii="PT Astra Serif" w:eastAsia="Calibri" w:hAnsi="PT Astra Serif" w:cs="Times New Roman"/>
          <w:sz w:val="28"/>
          <w:szCs w:val="28"/>
        </w:rPr>
        <w:t xml:space="preserve">установила, что </w:t>
      </w:r>
      <w:r w:rsidRPr="00B5424E">
        <w:rPr>
          <w:rFonts w:ascii="PT Astra Serif" w:eastAsia="Calibri" w:hAnsi="PT Astra Serif" w:cs="Times New Roman"/>
          <w:sz w:val="28"/>
          <w:szCs w:val="28"/>
        </w:rPr>
        <w:t>на социальном участке проживают от 800 до 1500 семей, из них с детьми от 600 до 1000</w:t>
      </w:r>
      <w:r w:rsidRPr="007C3BA8">
        <w:rPr>
          <w:rFonts w:ascii="PT Astra Serif" w:eastAsia="Calibri" w:hAnsi="PT Astra Serif" w:cs="Times New Roman"/>
          <w:sz w:val="28"/>
          <w:szCs w:val="28"/>
        </w:rPr>
        <w:t>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Служб</w:t>
      </w:r>
      <w:r w:rsidR="00241BB2" w:rsidRPr="007C3BA8">
        <w:rPr>
          <w:rFonts w:ascii="PT Astra Serif" w:eastAsia="Calibri" w:hAnsi="PT Astra Serif" w:cs="Times New Roman"/>
          <w:sz w:val="28"/>
          <w:szCs w:val="28"/>
        </w:rPr>
        <w:t>ой экстренной</w:t>
      </w:r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детск</w:t>
      </w:r>
      <w:r w:rsidR="00241BB2" w:rsidRPr="007C3BA8">
        <w:rPr>
          <w:rFonts w:ascii="PT Astra Serif" w:eastAsia="Calibri" w:hAnsi="PT Astra Serif" w:cs="Times New Roman"/>
          <w:sz w:val="28"/>
          <w:szCs w:val="28"/>
        </w:rPr>
        <w:t>ой помощи н</w:t>
      </w:r>
      <w:r w:rsidRPr="00B5424E">
        <w:rPr>
          <w:rFonts w:ascii="PT Astra Serif" w:eastAsia="Calibri" w:hAnsi="PT Astra Serif" w:cs="Times New Roman"/>
          <w:sz w:val="28"/>
          <w:szCs w:val="28"/>
        </w:rPr>
        <w:t>а 19 сентября 2022 года осуществлено 68 рейдов службы, из них плановых 44, внеплановых 24, всего по 226 адресам.</w:t>
      </w:r>
    </w:p>
    <w:p w:rsidR="00B5424E" w:rsidRPr="00B5424E" w:rsidRDefault="002561FA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3BA8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B5424E" w:rsidRPr="00B5424E">
        <w:rPr>
          <w:rFonts w:ascii="PT Astra Serif" w:eastAsia="Calibri" w:hAnsi="PT Astra Serif" w:cs="Times New Roman"/>
          <w:sz w:val="28"/>
          <w:szCs w:val="28"/>
        </w:rPr>
        <w:t>Отделени</w:t>
      </w:r>
      <w:r w:rsidRPr="007C3BA8">
        <w:rPr>
          <w:rFonts w:ascii="PT Astra Serif" w:eastAsia="Calibri" w:hAnsi="PT Astra Serif" w:cs="Times New Roman"/>
          <w:sz w:val="28"/>
          <w:szCs w:val="28"/>
        </w:rPr>
        <w:t>и</w:t>
      </w:r>
      <w:r w:rsidR="00B5424E" w:rsidRPr="00B5424E">
        <w:rPr>
          <w:rFonts w:ascii="PT Astra Serif" w:eastAsia="Calibri" w:hAnsi="PT Astra Serif" w:cs="Times New Roman"/>
          <w:sz w:val="28"/>
          <w:szCs w:val="28"/>
        </w:rPr>
        <w:t xml:space="preserve"> дневного пребывания несовершеннолетних</w:t>
      </w:r>
      <w:r w:rsidRPr="007C3BA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5424E" w:rsidRPr="00B5424E">
        <w:rPr>
          <w:rFonts w:ascii="PT Astra Serif" w:eastAsia="Calibri" w:hAnsi="PT Astra Serif" w:cs="Times New Roman"/>
          <w:sz w:val="28"/>
          <w:szCs w:val="28"/>
        </w:rPr>
        <w:t xml:space="preserve">проходят курсовую реабилитацию более 200 детей. Основная цель отделения - профилактика противоправного поведения детей и в </w:t>
      </w:r>
      <w:proofErr w:type="gramStart"/>
      <w:r w:rsidR="00B5424E" w:rsidRPr="00B5424E">
        <w:rPr>
          <w:rFonts w:ascii="PT Astra Serif" w:eastAsia="Calibri" w:hAnsi="PT Astra Serif" w:cs="Times New Roman"/>
          <w:sz w:val="28"/>
          <w:szCs w:val="28"/>
        </w:rPr>
        <w:t>отношении</w:t>
      </w:r>
      <w:proofErr w:type="gramEnd"/>
      <w:r w:rsidR="00B5424E" w:rsidRPr="00B5424E">
        <w:rPr>
          <w:rFonts w:ascii="PT Astra Serif" w:eastAsia="Calibri" w:hAnsi="PT Astra Serif" w:cs="Times New Roman"/>
          <w:sz w:val="28"/>
          <w:szCs w:val="28"/>
        </w:rPr>
        <w:t xml:space="preserve"> детей. Коррекция и реабилитация детей, нуждающихся в социальной адаптации.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На протяжении 13-лет деятельности службы неизменной традицией в нашей работе является организация событийных мероприятий для семей различных категорий, направленных на сплочение и укрепление семьи, формирование представлений и установок о ценности ребенка в семьях. Подобные мероприятия проводим ежеквартально, активно привлекая шефскую помощь волонтеров и наставников. Традиционными для города стали такие массовые семейные мероприятия как «Горячий лед», «На старт, внимание, март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!, «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Мы вместе», «Добрые </w:t>
      </w:r>
      <w:proofErr w:type="spellStart"/>
      <w:r w:rsidRPr="00B5424E">
        <w:rPr>
          <w:rFonts w:ascii="PT Astra Serif" w:eastAsia="Calibri" w:hAnsi="PT Astra Serif" w:cs="Times New Roman"/>
          <w:sz w:val="28"/>
          <w:szCs w:val="28"/>
        </w:rPr>
        <w:t>теплышки</w:t>
      </w:r>
      <w:proofErr w:type="spellEnd"/>
      <w:r w:rsidRPr="00B5424E">
        <w:rPr>
          <w:rFonts w:ascii="PT Astra Serif" w:eastAsia="Calibri" w:hAnsi="PT Astra Serif" w:cs="Times New Roman"/>
          <w:sz w:val="28"/>
          <w:szCs w:val="28"/>
        </w:rPr>
        <w:t>» и др.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Выявление семей с детьми, нуждающихся в особой поддержке и заботе осуществляется в процессе профилактической работы и социально-реабилитационного процесса.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Социально-реабилитационный процесс, в том числе </w:t>
      </w:r>
      <w:proofErr w:type="spellStart"/>
      <w:r w:rsidRPr="00B5424E">
        <w:rPr>
          <w:rFonts w:ascii="PT Astra Serif" w:eastAsia="Calibri" w:hAnsi="PT Astra Serif" w:cs="Times New Roman"/>
          <w:sz w:val="28"/>
          <w:szCs w:val="28"/>
        </w:rPr>
        <w:t>постреабилитационное</w:t>
      </w:r>
      <w:proofErr w:type="spell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сопровождение</w:t>
      </w:r>
      <w:r w:rsidR="002561FA" w:rsidRPr="007C3BA8">
        <w:rPr>
          <w:rFonts w:ascii="PT Astra Serif" w:eastAsia="Calibri" w:hAnsi="PT Astra Serif" w:cs="Times New Roman"/>
          <w:sz w:val="28"/>
          <w:szCs w:val="28"/>
        </w:rPr>
        <w:t xml:space="preserve"> организуется в течение года.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Социальная реабилитация организуется с семьями и детьми, признанными нуждающимися в социальном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обслуживании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в рамках индивидуальных программ предоставления социальных услуг.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- социально бытовые, социально-психологические, социально-педагогические услуги, курсовая реабилитация несовершеннолетних, в том числе детей-инвалидов, социальных патронат, социальное сопровождение, оказание социальных услуг на дому, служба «Экстренная детская помощь».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lastRenderedPageBreak/>
        <w:t>Для повышения эффективности и результативности профилактической, реабилитационной работы и социального сопровождения мы реализуем программно-целевой подход. Это разработка и реализация программ и проектов, точечно направленных на определенную категорию семей и детей или конкретную проблему.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Основными такими программами, которые зарождались как проекты, но в настоящее время успешно работают стали: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«Лига сильных» – комплексная программа с элементами наставничества для подростков, находящихся в социально опасном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положении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и иной трудной жизненной ситуации (общее количество подростков, привлеченных к программе – 168);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«Возрождение» - программа организации дворовой досуговой занятости детей (ежегодно от 90 до 150 детей);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«Вектор» - комплексная программа сопровождения семей и детей, находящихся в социально-опасном положении», в ней две подпрограммы: «Навигатор» и «Компас» (92 несовершеннолетних, 46 законных представителей).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Результаты деятельности Службы профилактики семейного неблагополучия за 9 месяцев 2022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– прошли курсовую реабилитацию с положительной динамикой в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отделении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дневного пребывания несовершеннолетних 60 несовершеннолетних;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–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организован летний отдых для 72 несовершеннолетних организован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летний отдых и оздоровление, из них 32 - в учреждениях Краснодарского края;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– 2 несовершеннолетних прошли реабилитацию в учреждениях округа (РОО «Чистый путь»); 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– 50 несовершеннолетних прошли курс занятий по профилактической программе для несовершеннолетних, обучающихся в средних общеобразовательных учреждениях города Югорска, совершивших административные правонарушения «Навигатор»;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– 168 несовершеннолетних вовлечены в реализацию комплексной социально-реабилитационной программы для подростков, находящихся в социально опасном положении и иной трудной жизненной ситуации «Лига сильных». На 19.09.2022 г. в рамках программы проведено 18 мероприятий, привлечено 30 волонтеров и 12 наставников (сформировано 6 пар наставник и несовершеннолетний СОП в возрасте от 10 до 18 лет);</w:t>
      </w:r>
    </w:p>
    <w:p w:rsidR="00B5424E" w:rsidRPr="00B5424E" w:rsidRDefault="00B5424E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>– курс занятий по программе «Вектор», направленной на повышение родительских компетенций и нормализацию детско-родительских отношений, прошли 138 человек по направлениям:</w:t>
      </w:r>
    </w:p>
    <w:p w:rsidR="00B5424E" w:rsidRPr="00B5424E" w:rsidRDefault="00F51B9A" w:rsidP="007C3BA8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3BA8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- </w:t>
      </w:r>
      <w:r w:rsidR="00B5424E" w:rsidRPr="00B5424E">
        <w:rPr>
          <w:rFonts w:ascii="PT Astra Serif" w:eastAsia="Calibri" w:hAnsi="PT Astra Serif" w:cs="Times New Roman"/>
          <w:sz w:val="28"/>
          <w:szCs w:val="28"/>
        </w:rPr>
        <w:t>формирование социальных и жизненных компетенций членов семьи;</w:t>
      </w:r>
    </w:p>
    <w:p w:rsidR="00B5424E" w:rsidRPr="00B5424E" w:rsidRDefault="00F51B9A" w:rsidP="007C3BA8">
      <w:pPr>
        <w:spacing w:afterLines="20" w:after="48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- </w:t>
      </w:r>
      <w:r w:rsidR="00B5424E" w:rsidRPr="00B5424E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повышение компетентности в сфере гражданско-общественной деятельности;</w:t>
      </w:r>
    </w:p>
    <w:p w:rsidR="00B5424E" w:rsidRPr="00B5424E" w:rsidRDefault="00F51B9A" w:rsidP="007C3BA8">
      <w:pPr>
        <w:spacing w:afterLines="20" w:after="48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- </w:t>
      </w:r>
      <w:r w:rsidR="00B5424E" w:rsidRPr="00B5424E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повышение компетентности в бытовой сфере;</w:t>
      </w:r>
    </w:p>
    <w:p w:rsidR="00B5424E" w:rsidRPr="00B5424E" w:rsidRDefault="00F51B9A" w:rsidP="007C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3BA8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B5424E" w:rsidRPr="00B5424E">
        <w:rPr>
          <w:rFonts w:ascii="PT Astra Serif" w:eastAsia="Calibri" w:hAnsi="PT Astra Serif" w:cs="Times New Roman"/>
          <w:sz w:val="28"/>
          <w:szCs w:val="28"/>
        </w:rPr>
        <w:t>повышение компетенции в сфере культурно-досуговой деятельности.</w:t>
      </w:r>
    </w:p>
    <w:p w:rsidR="00B5424E" w:rsidRPr="00B5424E" w:rsidRDefault="00B5424E" w:rsidP="007C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Оказано содействие в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оформлении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полагающихся льгот и пособий, предусмотренных законодательством Российской Федерации и Ханты-Мансийского автономного округа – Югры – 41</w:t>
      </w:r>
      <w:r w:rsidR="00F51B9A" w:rsidRPr="007C3BA8">
        <w:rPr>
          <w:rFonts w:ascii="PT Astra Serif" w:eastAsia="Calibri" w:hAnsi="PT Astra Serif" w:cs="Times New Roman"/>
          <w:sz w:val="28"/>
          <w:szCs w:val="28"/>
        </w:rPr>
        <w:t>2 семьям, из них - 35 семей СОП.</w:t>
      </w:r>
    </w:p>
    <w:p w:rsidR="00B5424E" w:rsidRPr="00B5424E" w:rsidRDefault="00B5424E" w:rsidP="007C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424E">
        <w:rPr>
          <w:rFonts w:ascii="PT Astra Serif" w:eastAsia="Calibri" w:hAnsi="PT Astra Serif" w:cs="Times New Roman"/>
          <w:sz w:val="28"/>
          <w:szCs w:val="28"/>
        </w:rPr>
        <w:t xml:space="preserve">Оказано содействие в </w:t>
      </w:r>
      <w:proofErr w:type="gramStart"/>
      <w:r w:rsidRPr="00B5424E">
        <w:rPr>
          <w:rFonts w:ascii="PT Astra Serif" w:eastAsia="Calibri" w:hAnsi="PT Astra Serif" w:cs="Times New Roman"/>
          <w:sz w:val="28"/>
          <w:szCs w:val="28"/>
        </w:rPr>
        <w:t>прохождении</w:t>
      </w:r>
      <w:proofErr w:type="gramEnd"/>
      <w:r w:rsidRPr="00B5424E">
        <w:rPr>
          <w:rFonts w:ascii="PT Astra Serif" w:eastAsia="Calibri" w:hAnsi="PT Astra Serif" w:cs="Times New Roman"/>
          <w:sz w:val="28"/>
          <w:szCs w:val="28"/>
        </w:rPr>
        <w:t xml:space="preserve"> переподготовки, трудоустройстве безработных членов семей СОП, несовершеннолетних в каникулярное время – 11 несовершеннолетним, в возрасте от 14 лет, оказано содействие в трудоустройстве через КУ «Югорский центр занятости», 8 законным представителям оказано содействие в трудоустройстве</w:t>
      </w:r>
      <w:r w:rsidR="00F51B9A" w:rsidRPr="007C3BA8">
        <w:rPr>
          <w:rFonts w:ascii="PT Astra Serif" w:eastAsia="Calibri" w:hAnsi="PT Astra Serif" w:cs="Times New Roman"/>
          <w:sz w:val="28"/>
          <w:szCs w:val="28"/>
        </w:rPr>
        <w:t>.</w:t>
      </w:r>
    </w:p>
    <w:p w:rsidR="00B5424E" w:rsidRPr="00B5424E" w:rsidRDefault="00F51B9A" w:rsidP="007C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3BA8">
        <w:rPr>
          <w:rFonts w:ascii="PT Astra Serif" w:eastAsia="Calibri" w:hAnsi="PT Astra Serif" w:cs="Times New Roman"/>
          <w:sz w:val="28"/>
          <w:szCs w:val="28"/>
        </w:rPr>
        <w:t>О</w:t>
      </w:r>
      <w:r w:rsidR="00B5424E" w:rsidRPr="00B5424E">
        <w:rPr>
          <w:rFonts w:ascii="PT Astra Serif" w:eastAsia="Calibri" w:hAnsi="PT Astra Serif" w:cs="Times New Roman"/>
          <w:sz w:val="28"/>
          <w:szCs w:val="28"/>
        </w:rPr>
        <w:t xml:space="preserve">казано содействие в </w:t>
      </w:r>
      <w:proofErr w:type="gramStart"/>
      <w:r w:rsidR="00B5424E" w:rsidRPr="00B5424E">
        <w:rPr>
          <w:rFonts w:ascii="PT Astra Serif" w:eastAsia="Calibri" w:hAnsi="PT Astra Serif" w:cs="Times New Roman"/>
          <w:sz w:val="28"/>
          <w:szCs w:val="28"/>
        </w:rPr>
        <w:t>оформлении</w:t>
      </w:r>
      <w:proofErr w:type="gramEnd"/>
      <w:r w:rsidR="00B5424E" w:rsidRPr="00B5424E">
        <w:rPr>
          <w:rFonts w:ascii="PT Astra Serif" w:eastAsia="Calibri" w:hAnsi="PT Astra Serif" w:cs="Times New Roman"/>
          <w:sz w:val="28"/>
          <w:szCs w:val="28"/>
        </w:rPr>
        <w:t xml:space="preserve"> сертификата на оказание социальных услуг по сертификату «Академия </w:t>
      </w:r>
      <w:proofErr w:type="spellStart"/>
      <w:r w:rsidR="00B5424E" w:rsidRPr="00B5424E">
        <w:rPr>
          <w:rFonts w:ascii="PT Astra Serif" w:eastAsia="Calibri" w:hAnsi="PT Astra Serif" w:cs="Times New Roman"/>
          <w:sz w:val="28"/>
          <w:szCs w:val="28"/>
        </w:rPr>
        <w:t>родительства</w:t>
      </w:r>
      <w:proofErr w:type="spellEnd"/>
      <w:r w:rsidR="00B5424E" w:rsidRPr="00B5424E">
        <w:rPr>
          <w:rFonts w:ascii="PT Astra Serif" w:eastAsia="Calibri" w:hAnsi="PT Astra Serif" w:cs="Times New Roman"/>
          <w:sz w:val="28"/>
          <w:szCs w:val="28"/>
        </w:rPr>
        <w:t>» в НКО – 18 родителям, законным представителям из семей, находящихся в социально опасном положении.</w:t>
      </w:r>
    </w:p>
    <w:p w:rsidR="00415503" w:rsidRPr="008910C0" w:rsidRDefault="00415503" w:rsidP="008910C0">
      <w:pPr>
        <w:pStyle w:val="a3"/>
        <w:numPr>
          <w:ilvl w:val="1"/>
          <w:numId w:val="20"/>
        </w:numPr>
        <w:spacing w:after="0"/>
        <w:ind w:left="0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910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образования администрации города Югорска, Управлению социальной политики администрации города Югорска рекомендовать общеобразовательным учреждениям, муниципальным учреждениям, осуществляющих деятельность среди молодежи и в сфере спорта организовать взаимодействие с </w:t>
      </w:r>
      <w:r w:rsidRPr="008910C0">
        <w:rPr>
          <w:rFonts w:ascii="PT Astra Serif" w:eastAsia="Calibri" w:hAnsi="PT Astra Serif" w:cs="Times New Roman"/>
          <w:sz w:val="28"/>
          <w:szCs w:val="28"/>
        </w:rPr>
        <w:t xml:space="preserve">БУ «Югорский комплексный центр социального обслуживания населения» по участию </w:t>
      </w:r>
      <w:r w:rsidRPr="008910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молодых специалистов (волонтеров), а также обучающихся старших классов в реализации программы </w:t>
      </w:r>
      <w:r w:rsidRPr="008910C0">
        <w:rPr>
          <w:rFonts w:ascii="PT Astra Serif" w:eastAsia="Calibri" w:hAnsi="PT Astra Serif" w:cs="Times New Roman"/>
          <w:sz w:val="28"/>
          <w:szCs w:val="28"/>
        </w:rPr>
        <w:t>«Возрождение».</w:t>
      </w:r>
    </w:p>
    <w:p w:rsidR="00415503" w:rsidRPr="007C3BA8" w:rsidRDefault="00415503" w:rsidP="007C3BA8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550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</w:t>
      </w:r>
      <w:r w:rsidR="00C75339"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C75339" w:rsidRPr="007C3BA8" w:rsidRDefault="00C75339" w:rsidP="008910C0">
      <w:pPr>
        <w:pStyle w:val="a3"/>
        <w:numPr>
          <w:ilvl w:val="1"/>
          <w:numId w:val="20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социальной защиты населения по городу </w:t>
      </w:r>
      <w:proofErr w:type="spell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Советскому району </w:t>
      </w:r>
      <w:r w:rsidR="006D48A8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proofErr w:type="gramStart"/>
      <w:r w:rsidR="006D48A8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рамках</w:t>
      </w:r>
      <w:proofErr w:type="gramEnd"/>
      <w:r w:rsidR="006D48A8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«Русский</w:t>
      </w:r>
      <w:r w:rsidR="00CC7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48A8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Я!» среди общеобразовательных учреждений </w:t>
      </w:r>
      <w:r w:rsidR="00D21C59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распространить онлай</w:t>
      </w:r>
      <w:r w:rsidR="00747060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D21C59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-сюжеты</w:t>
      </w:r>
      <w:r w:rsidR="006D48A8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популяризации среди детей, подростков русского языка</w:t>
      </w:r>
      <w:r w:rsidR="00D21C59"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использования </w:t>
      </w: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во внеурочное время</w:t>
      </w:r>
      <w:r w:rsidRPr="007C3BA8">
        <w:rPr>
          <w:rFonts w:ascii="PT Astra Serif" w:hAnsi="PT Astra Serif"/>
          <w:sz w:val="28"/>
          <w:szCs w:val="28"/>
        </w:rPr>
        <w:t>.</w:t>
      </w:r>
    </w:p>
    <w:p w:rsidR="00C75339" w:rsidRPr="007C3BA8" w:rsidRDefault="00C75339" w:rsidP="007C3BA8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 w:rsidR="006D48A8"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20.12</w:t>
      </w:r>
      <w:r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.2022 года.</w:t>
      </w:r>
    </w:p>
    <w:p w:rsidR="00C75339" w:rsidRPr="00415503" w:rsidRDefault="00C75339" w:rsidP="0041550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C0EEF" w:rsidRPr="007C3BA8" w:rsidRDefault="00415503" w:rsidP="008910C0">
      <w:pPr>
        <w:pStyle w:val="a3"/>
        <w:numPr>
          <w:ilvl w:val="0"/>
          <w:numId w:val="2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3BA8">
        <w:rPr>
          <w:rFonts w:ascii="PT Astra Serif" w:hAnsi="PT Astra Serif" w:cs="Times New Roman"/>
          <w:b/>
          <w:sz w:val="28"/>
          <w:szCs w:val="28"/>
        </w:rPr>
        <w:t>О деятельности субъектов профилактики города в сфере обслуживания граждан старшего поколения, совершенных преступлениях в отношении менее защищенной категории граждан в Ханты-Мансийском автономном округе-Югре, городе Югорске по итогам 6 месяцев 2022 года</w:t>
      </w:r>
      <w:r w:rsidR="00AC0EEF" w:rsidRPr="007C3BA8">
        <w:rPr>
          <w:rFonts w:ascii="PT Astra Serif" w:hAnsi="PT Astra Serif"/>
          <w:b/>
          <w:sz w:val="28"/>
          <w:szCs w:val="28"/>
          <w:shd w:val="clear" w:color="auto" w:fill="FFFFFF"/>
        </w:rPr>
        <w:t>.</w:t>
      </w:r>
    </w:p>
    <w:p w:rsidR="004F10D8" w:rsidRPr="005904D7" w:rsidRDefault="004F10D8" w:rsidP="00214CFF">
      <w:pPr>
        <w:spacing w:after="0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Докладчик</w:t>
      </w:r>
      <w:r w:rsidR="006018E0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9025A" w:rsidRPr="005904D7" w:rsidRDefault="006018E0" w:rsidP="00214CFF">
      <w:pPr>
        <w:spacing w:after="0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Строкина</w:t>
      </w:r>
      <w:proofErr w:type="spellEnd"/>
      <w:r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 Ю.А., Красильников А.Н.</w:t>
      </w:r>
    </w:p>
    <w:p w:rsidR="004F10D8" w:rsidRPr="005904D7" w:rsidRDefault="004F10D8" w:rsidP="00214CFF">
      <w:pPr>
        <w:tabs>
          <w:tab w:val="left" w:pos="720"/>
        </w:tabs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6D1DD3" w:rsidRPr="008910C0" w:rsidRDefault="00BF46CD" w:rsidP="008910C0">
      <w:pPr>
        <w:pStyle w:val="a3"/>
        <w:numPr>
          <w:ilvl w:val="1"/>
          <w:numId w:val="21"/>
        </w:numPr>
        <w:tabs>
          <w:tab w:val="left" w:pos="0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10C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Заслушать информацию.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настоящее время в Югорске фактически проживает 6100 граждан в </w:t>
      </w:r>
      <w:proofErr w:type="gram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возрасте</w:t>
      </w:r>
      <w:proofErr w:type="gram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55 лет и старше. 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подомовых обходов </w:t>
      </w:r>
      <w:proofErr w:type="gram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составлены</w:t>
      </w:r>
      <w:proofErr w:type="gram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1 782 социальных паспортов семей граждан в возрасте 55+.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С учетом еженедельно обновляемых данных, специалистами учреждения формируется реестр граждан в возрасте 55+ с учетом индивидуальной нуждаемости и потребности в социальном сопровождении.  В реестре в настоящее время состоит 1856 граждан, с которыми проводится работа на постоянной основе. Из них: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- 761 гражданина ведут активную социальную жизнь: посещают кружки, секции, спортивные и досуговые мероприятия (115 человек члены любительского объединения «Академия Удачи», 311 человек увлекаются «скандинавской ходьбой», 54 человек - клуб «Мастерица», 27 человек ходят в секцию плавания во Дворец спорта Юбилейный, 33 человека посещают Центр культуры «Югра-презент» Любительское объединение - Танцевальный клуб «Красота, здоровье, молодость»);</w:t>
      </w:r>
      <w:proofErr w:type="gramEnd"/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- 221 гражданин увлекаются садоводством, животноводством, огородничеством и домашним рукоделием;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- 604 гражданина не могут посещать мероприятия по состоянию здоровья и в силу преклонного возраста, из них 319 – одиноко проживающие. Со 104 из указанных граждан в </w:t>
      </w:r>
      <w:proofErr w:type="gram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течении</w:t>
      </w:r>
      <w:proofErr w:type="gram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организовано надомное социальное обслуживание, в том числе негосударственными поставщиками социальных услуг. С остальными гражданами организованы систематические патронажи и социальное сопровождение: проводится разъяснительная работа по соблюдению безопасности жизнедеятельности, профилактике мошенничества в отношении пожилых людей, оказывается социально-правовая и социально-психологическая помощь, консультирование и содействие по вопросам оформления полагающихся мер социальной поддержки.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270 гражданами осуществляется родственный уход (имеют проблемы со здоровьем, проживают в </w:t>
      </w:r>
      <w:proofErr w:type="gram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семьях</w:t>
      </w:r>
      <w:proofErr w:type="gram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родственников).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С использованием ресурсов межведомственного взаимодействия в БУ «Югорский комплексный центр социального обслуживания населения» сформированы: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- список досуговых и оздоровительных кружков, клубов города Югорска;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план-сетка социально-значимых мероприятий города Югорска на 2022 год. 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Данные еженедельно размещаются в созданной группе «Активное долголетие» в сети </w:t>
      </w:r>
      <w:proofErr w:type="spell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Вайбер</w:t>
      </w:r>
      <w:proofErr w:type="spell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 социальных сетях.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Одной из ключевых задач национального проекта «Демография» является проявление заботы о гражданах старшего возраста и оказание им необходимой помощи. 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БУ «Югорский комплексный центр социального обслуживания населения» систематически проводятся просветительские мероприятия для граждан пенсионного возраста, направленные на повышение уровня их правовой грамотности. Совместно с ОМВД России по г. </w:t>
      </w:r>
      <w:proofErr w:type="spell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среди граждан старшего поколения распространено 2180 памяток по профилактике мошеннических действий и правонарушений в отношении граждан. 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Несмотря на </w:t>
      </w:r>
      <w:proofErr w:type="gram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вышеуказанное</w:t>
      </w:r>
      <w:proofErr w:type="gram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, граждане старшего поколения часто не успевают сориентироваться в количестве информации, поступающей из СМИ, сети Интернет, в силу особенностей возраста иногда психологически не справляются и начинают «тонуть» в огромном количестве информации, совершают ошибки, которые уже не в силах решить самостоятельно.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Юрисконсульт отделения социального сопровождения граждан помогает найти правильный выход из сложных ситуаций. Проводит консультирование граждан при личном приеме в учреждении и с выездом на дом. Основные часто возникающие вопросы правового характера, это вопросы защиты имущественных прав, наследственного права, защиты прав потребителей, пенсионного обеспечения, содействия пострадавшим от мошеннических действий и т.д. Юрисконсульт содействует гражданам в </w:t>
      </w:r>
      <w:proofErr w:type="gram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написании</w:t>
      </w:r>
      <w:proofErr w:type="gram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заявлений, ходатайств в учреждения, организации и ведомства. Оказывает помощь в подготовке исковых заявлений в суд по вопросу перерасчета пенсии, назначении статуса «Ветеран труда». Сопровождает граждан до окончательного решения суда. В 2022 году (9 месяцев) юрисконсультом проведено более 80 социально-правовых консультаций с гражданами старшего поколения. На постоянном сопровождении юрисконсульта (ведутся дела) находится 30 граждан пожилого возраста, решение проблем которых требует длительного рассмотрения и сопровождения.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Еженедельно в группе учреждения «Активное долголетие» в мобильном приложении «</w:t>
      </w:r>
      <w:proofErr w:type="spell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Вайбер</w:t>
      </w:r>
      <w:proofErr w:type="spell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размещается информация на наиболее актуальные темы, такие как: </w:t>
      </w:r>
      <w:proofErr w:type="gram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Гражданско-правовые сделки с квартирами; Способы погашения задолженности за коммунальные услуги; Льготы для пенсионеров и инвалидов; Алиментные обязательства в пользу граждан пожилого возраста; Наследство и завещание; Совместная собственность супругов; Завещание и дарственная: отличия между ними и т.д., о проводимых в городе Югорске мероприятиях, о </w:t>
      </w: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действующих досуговых центрах, о добровольческом движении «Волонтеры серебряного возраста».</w:t>
      </w:r>
      <w:proofErr w:type="gram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Информация об условиях и порядке получения бесплатной юридической помощи.</w:t>
      </w:r>
    </w:p>
    <w:p w:rsidR="006018E0" w:rsidRPr="006018E0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рамках программы обучения граждан старшего поколения «Университет третьего возраста», в 2022 году проведены тематические занятия на факультете «Безопасность жизнедеятельности»: «Как выжить во время паники в толпе», «Как защитить себя от карманников» - 107 участников.</w:t>
      </w:r>
    </w:p>
    <w:p w:rsidR="00204032" w:rsidRDefault="006018E0" w:rsidP="00953F81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отделении социальной реабилитации и </w:t>
      </w:r>
      <w:proofErr w:type="spellStart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>абилитации</w:t>
      </w:r>
      <w:proofErr w:type="spellEnd"/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ежемесячно проводится инструктаж с получателями социальных услуг по темам: «Инструктаж по действиям при угрозе совершения террористического акта», «Инструктаж об ответственности за совершение правонарушений экстремисткой направленности, а также участие в несанкционированном митинге» (охват граждан старшего поколения составил</w:t>
      </w:r>
      <w:r w:rsidR="009B3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9 месяцев 2022 года </w:t>
      </w:r>
      <w:r w:rsidRPr="006018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- 287 человек). </w:t>
      </w:r>
    </w:p>
    <w:p w:rsidR="000A7220" w:rsidRPr="007C3BA8" w:rsidRDefault="000A7220" w:rsidP="000A7220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/>
          <w:sz w:val="28"/>
          <w:szCs w:val="28"/>
        </w:rPr>
      </w:pPr>
      <w:r w:rsidRPr="007C3BA8">
        <w:rPr>
          <w:rFonts w:ascii="PT Astra Serif" w:eastAsia="Times New Roman" w:hAnsi="PT Astra Serif"/>
          <w:spacing w:val="-4"/>
          <w:sz w:val="28"/>
          <w:szCs w:val="28"/>
        </w:rPr>
        <w:t xml:space="preserve">За </w:t>
      </w:r>
      <w:r w:rsidR="001C201D">
        <w:rPr>
          <w:rFonts w:ascii="PT Astra Serif" w:eastAsia="Times New Roman" w:hAnsi="PT Astra Serif"/>
          <w:spacing w:val="-4"/>
          <w:sz w:val="28"/>
          <w:szCs w:val="28"/>
        </w:rPr>
        <w:t xml:space="preserve">6 месяцев </w:t>
      </w:r>
      <w:r w:rsidRPr="007C3BA8">
        <w:rPr>
          <w:rFonts w:ascii="PT Astra Serif" w:eastAsia="Times New Roman" w:hAnsi="PT Astra Serif"/>
          <w:spacing w:val="-4"/>
          <w:sz w:val="28"/>
          <w:szCs w:val="28"/>
        </w:rPr>
        <w:t xml:space="preserve">2022 </w:t>
      </w:r>
      <w:r w:rsidR="001C201D">
        <w:rPr>
          <w:rFonts w:ascii="PT Astra Serif" w:eastAsia="Times New Roman" w:hAnsi="PT Astra Serif"/>
          <w:spacing w:val="-4"/>
          <w:sz w:val="28"/>
          <w:szCs w:val="28"/>
        </w:rPr>
        <w:t xml:space="preserve">года </w:t>
      </w:r>
      <w:r w:rsidRPr="007C3BA8">
        <w:rPr>
          <w:rFonts w:ascii="PT Astra Serif" w:eastAsia="Times New Roman" w:hAnsi="PT Astra Serif"/>
          <w:spacing w:val="-4"/>
          <w:sz w:val="28"/>
          <w:szCs w:val="28"/>
        </w:rPr>
        <w:t xml:space="preserve">в </w:t>
      </w:r>
      <w:proofErr w:type="gramStart"/>
      <w:r w:rsidRPr="007C3BA8">
        <w:rPr>
          <w:rFonts w:ascii="PT Astra Serif" w:eastAsia="Times New Roman" w:hAnsi="PT Astra Serif"/>
          <w:spacing w:val="-4"/>
          <w:sz w:val="28"/>
          <w:szCs w:val="28"/>
        </w:rPr>
        <w:t>отношении</w:t>
      </w:r>
      <w:proofErr w:type="gramEnd"/>
      <w:r w:rsidRPr="007C3BA8">
        <w:rPr>
          <w:rFonts w:ascii="PT Astra Serif" w:eastAsia="Times New Roman" w:hAnsi="PT Astra Serif"/>
          <w:spacing w:val="-4"/>
          <w:sz w:val="28"/>
          <w:szCs w:val="28"/>
        </w:rPr>
        <w:t xml:space="preserve"> </w:t>
      </w:r>
      <w:r w:rsidRPr="007C3BA8">
        <w:rPr>
          <w:rFonts w:ascii="PT Astra Serif" w:eastAsia="Times New Roman" w:hAnsi="PT Astra Serif"/>
          <w:bCs/>
          <w:spacing w:val="-4"/>
          <w:sz w:val="28"/>
          <w:szCs w:val="28"/>
        </w:rPr>
        <w:t xml:space="preserve">старшего поколения </w:t>
      </w:r>
      <w:r w:rsidRPr="007C3BA8">
        <w:rPr>
          <w:rFonts w:ascii="PT Astra Serif" w:eastAsia="Times New Roman" w:hAnsi="PT Astra Serif"/>
          <w:iCs/>
          <w:spacing w:val="-4"/>
          <w:sz w:val="28"/>
          <w:szCs w:val="28"/>
        </w:rPr>
        <w:t xml:space="preserve">(60 лет и старше) </w:t>
      </w:r>
      <w:r w:rsidRPr="007C3BA8">
        <w:rPr>
          <w:rFonts w:ascii="PT Astra Serif" w:eastAsia="Times New Roman" w:hAnsi="PT Astra Serif"/>
          <w:spacing w:val="-1"/>
          <w:sz w:val="28"/>
          <w:szCs w:val="28"/>
        </w:rPr>
        <w:t xml:space="preserve">совершено </w:t>
      </w:r>
      <w:r w:rsidRPr="007C3BA8">
        <w:rPr>
          <w:rFonts w:ascii="PT Astra Serif" w:eastAsia="Times New Roman" w:hAnsi="PT Astra Serif"/>
          <w:bCs/>
          <w:spacing w:val="-1"/>
          <w:sz w:val="28"/>
          <w:szCs w:val="28"/>
        </w:rPr>
        <w:t xml:space="preserve">628 преступлений, рост </w:t>
      </w:r>
      <w:r w:rsidRPr="007C3BA8">
        <w:rPr>
          <w:rFonts w:ascii="PT Astra Serif" w:eastAsia="Times New Roman" w:hAnsi="PT Astra Serif"/>
          <w:spacing w:val="-1"/>
          <w:sz w:val="28"/>
          <w:szCs w:val="28"/>
        </w:rPr>
        <w:t xml:space="preserve">составил 2,8% </w:t>
      </w:r>
      <w:r w:rsidRPr="007C3BA8">
        <w:rPr>
          <w:rFonts w:ascii="PT Astra Serif" w:eastAsia="Times New Roman" w:hAnsi="PT Astra Serif"/>
          <w:iCs/>
          <w:spacing w:val="-1"/>
          <w:sz w:val="28"/>
          <w:szCs w:val="28"/>
        </w:rPr>
        <w:t>(</w:t>
      </w:r>
      <w:proofErr w:type="spellStart"/>
      <w:r w:rsidRPr="007C3BA8">
        <w:rPr>
          <w:rFonts w:ascii="PT Astra Serif" w:eastAsia="Times New Roman" w:hAnsi="PT Astra Serif"/>
          <w:iCs/>
          <w:spacing w:val="-1"/>
          <w:sz w:val="28"/>
          <w:szCs w:val="28"/>
        </w:rPr>
        <w:t>п.г</w:t>
      </w:r>
      <w:proofErr w:type="spellEnd"/>
      <w:r w:rsidRPr="007C3BA8">
        <w:rPr>
          <w:rFonts w:ascii="PT Astra Serif" w:eastAsia="Times New Roman" w:hAnsi="PT Astra Serif"/>
          <w:iCs/>
          <w:spacing w:val="-1"/>
          <w:sz w:val="28"/>
          <w:szCs w:val="28"/>
        </w:rPr>
        <w:t xml:space="preserve">. 610), </w:t>
      </w:r>
      <w:r w:rsidRPr="007C3BA8">
        <w:rPr>
          <w:rFonts w:ascii="PT Astra Serif" w:eastAsia="Times New Roman" w:hAnsi="PT Astra Serif"/>
          <w:spacing w:val="-1"/>
          <w:sz w:val="28"/>
          <w:szCs w:val="28"/>
        </w:rPr>
        <w:t xml:space="preserve">по основным направлениям, в </w:t>
      </w:r>
      <w:r w:rsidRPr="007C3BA8">
        <w:rPr>
          <w:rFonts w:ascii="PT Astra Serif" w:eastAsia="Times New Roman" w:hAnsi="PT Astra Serif"/>
          <w:spacing w:val="-3"/>
          <w:sz w:val="28"/>
          <w:szCs w:val="28"/>
        </w:rPr>
        <w:t xml:space="preserve">частности против жизни и здоровья, против конституционных прав и свобод, имущественных </w:t>
      </w:r>
      <w:r w:rsidRPr="007C3BA8">
        <w:rPr>
          <w:rFonts w:ascii="PT Astra Serif" w:eastAsia="Times New Roman" w:hAnsi="PT Astra Serif"/>
          <w:sz w:val="28"/>
          <w:szCs w:val="28"/>
        </w:rPr>
        <w:t>преступлений.</w:t>
      </w:r>
    </w:p>
    <w:p w:rsidR="000A7220" w:rsidRPr="004C6773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общего числа зарегистрированных против жизни и здоровья зарегистрировано 67 </w:t>
      </w:r>
      <w:r w:rsidRPr="004C6773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преступлений или 10,6% </w:t>
      </w:r>
      <w:r w:rsidRPr="004C6773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>(</w:t>
      </w:r>
      <w:proofErr w:type="spellStart"/>
      <w:r w:rsidRPr="004C6773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>п.г</w:t>
      </w:r>
      <w:proofErr w:type="spellEnd"/>
      <w:r w:rsidRPr="004C6773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 xml:space="preserve">. 65), </w:t>
      </w:r>
      <w:r w:rsidRPr="004C6773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против конституционных прав и свобод 15 или 2,4% </w:t>
      </w:r>
      <w:r w:rsidRPr="004C6773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>(</w:t>
      </w:r>
      <w:proofErr w:type="spellStart"/>
      <w:r w:rsidRPr="004C6773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>п.г</w:t>
      </w:r>
      <w:proofErr w:type="spellEnd"/>
      <w:r w:rsidRPr="004C6773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 xml:space="preserve">. 8),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против собственности 521 или 83%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</w:t>
      </w:r>
      <w:proofErr w:type="spellStart"/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п.г</w:t>
      </w:r>
      <w:proofErr w:type="spellEnd"/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 514).</w:t>
      </w:r>
    </w:p>
    <w:p w:rsidR="000A7220" w:rsidRPr="004C6773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2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gramStart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Значительный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всплеск преступлений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совершенных в отношении граждан старшего </w:t>
      </w:r>
      <w:r w:rsidRPr="004C6773"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  <w:t xml:space="preserve">поколения зарегистрирован в </w:t>
      </w:r>
      <w:r w:rsidRPr="004C6773">
        <w:rPr>
          <w:rFonts w:ascii="PT Astra Serif" w:eastAsia="Times New Roman" w:hAnsi="PT Astra Serif" w:cs="Times New Roman"/>
          <w:bCs/>
          <w:spacing w:val="-6"/>
          <w:sz w:val="28"/>
          <w:szCs w:val="28"/>
          <w:lang w:eastAsia="ru-RU"/>
        </w:rPr>
        <w:t xml:space="preserve">Сургуте </w:t>
      </w:r>
      <w:r w:rsidRPr="004C6773">
        <w:rPr>
          <w:rFonts w:ascii="PT Astra Serif" w:eastAsia="Times New Roman" w:hAnsi="PT Astra Serif" w:cs="Times New Roman"/>
          <w:iCs/>
          <w:spacing w:val="-6"/>
          <w:sz w:val="28"/>
          <w:szCs w:val="28"/>
          <w:lang w:eastAsia="ru-RU"/>
        </w:rPr>
        <w:t xml:space="preserve">(+65, с 109 до 174), </w:t>
      </w:r>
      <w:proofErr w:type="spellStart"/>
      <w:r w:rsidRPr="004C6773">
        <w:rPr>
          <w:rFonts w:ascii="PT Astra Serif" w:eastAsia="Times New Roman" w:hAnsi="PT Astra Serif" w:cs="Times New Roman"/>
          <w:bCs/>
          <w:spacing w:val="-6"/>
          <w:sz w:val="28"/>
          <w:szCs w:val="28"/>
          <w:lang w:eastAsia="ru-RU"/>
        </w:rPr>
        <w:t>Пыть-Яхе</w:t>
      </w:r>
      <w:proofErr w:type="spellEnd"/>
      <w:r w:rsidRPr="004C6773">
        <w:rPr>
          <w:rFonts w:ascii="PT Astra Serif" w:eastAsia="Times New Roman" w:hAnsi="PT Astra Serif" w:cs="Times New Roman"/>
          <w:bCs/>
          <w:spacing w:val="-6"/>
          <w:sz w:val="28"/>
          <w:szCs w:val="28"/>
          <w:lang w:eastAsia="ru-RU"/>
        </w:rPr>
        <w:t xml:space="preserve"> </w:t>
      </w:r>
      <w:r w:rsidRPr="004C6773">
        <w:rPr>
          <w:rFonts w:ascii="PT Astra Serif" w:eastAsia="Times New Roman" w:hAnsi="PT Astra Serif" w:cs="Times New Roman"/>
          <w:iCs/>
          <w:spacing w:val="-6"/>
          <w:sz w:val="28"/>
          <w:szCs w:val="28"/>
          <w:lang w:eastAsia="ru-RU"/>
        </w:rPr>
        <w:t xml:space="preserve">(+10, с </w:t>
      </w:r>
      <w:r w:rsidRPr="004C6773">
        <w:rPr>
          <w:rFonts w:ascii="PT Astra Serif" w:eastAsia="Times New Roman" w:hAnsi="PT Astra Serif" w:cs="Times New Roman"/>
          <w:bCs/>
          <w:iCs/>
          <w:spacing w:val="-6"/>
          <w:sz w:val="28"/>
          <w:szCs w:val="28"/>
          <w:lang w:eastAsia="ru-RU"/>
        </w:rPr>
        <w:t xml:space="preserve">12 </w:t>
      </w:r>
      <w:r w:rsidRPr="004C6773">
        <w:rPr>
          <w:rFonts w:ascii="PT Astra Serif" w:eastAsia="Times New Roman" w:hAnsi="PT Astra Serif" w:cs="Times New Roman"/>
          <w:iCs/>
          <w:spacing w:val="-6"/>
          <w:sz w:val="28"/>
          <w:szCs w:val="28"/>
          <w:lang w:eastAsia="ru-RU"/>
        </w:rPr>
        <w:t xml:space="preserve">до </w:t>
      </w:r>
      <w:r w:rsidRPr="004C6773">
        <w:rPr>
          <w:rFonts w:ascii="PT Astra Serif" w:eastAsia="Times New Roman" w:hAnsi="PT Astra Serif" w:cs="Times New Roman"/>
          <w:bCs/>
          <w:iCs/>
          <w:spacing w:val="-6"/>
          <w:sz w:val="28"/>
          <w:szCs w:val="28"/>
          <w:lang w:eastAsia="ru-RU"/>
        </w:rPr>
        <w:t xml:space="preserve">22), </w:t>
      </w:r>
      <w:r w:rsidRPr="004C6773">
        <w:rPr>
          <w:rFonts w:ascii="PT Astra Serif" w:eastAsia="Times New Roman" w:hAnsi="PT Astra Serif" w:cs="Times New Roman"/>
          <w:bCs/>
          <w:spacing w:val="-7"/>
          <w:sz w:val="28"/>
          <w:szCs w:val="28"/>
          <w:lang w:eastAsia="ru-RU"/>
        </w:rPr>
        <w:t xml:space="preserve">Нефтеюганске </w:t>
      </w:r>
      <w:r w:rsidRPr="004C6773">
        <w:rPr>
          <w:rFonts w:ascii="PT Astra Serif" w:eastAsia="Times New Roman" w:hAnsi="PT Astra Serif" w:cs="Times New Roman"/>
          <w:bCs/>
          <w:iCs/>
          <w:spacing w:val="-7"/>
          <w:sz w:val="28"/>
          <w:szCs w:val="28"/>
          <w:lang w:eastAsia="ru-RU"/>
        </w:rPr>
        <w:t xml:space="preserve">(+9, с 37 до 46), </w:t>
      </w:r>
      <w:r w:rsidRPr="004C6773">
        <w:rPr>
          <w:rFonts w:ascii="PT Astra Serif" w:eastAsia="Times New Roman" w:hAnsi="PT Astra Serif" w:cs="Times New Roman"/>
          <w:bCs/>
          <w:spacing w:val="-7"/>
          <w:sz w:val="28"/>
          <w:szCs w:val="28"/>
          <w:lang w:eastAsia="ru-RU"/>
        </w:rPr>
        <w:t xml:space="preserve">Когалыме </w:t>
      </w:r>
      <w:r w:rsidRPr="004C6773">
        <w:rPr>
          <w:rFonts w:ascii="PT Astra Serif" w:eastAsia="Times New Roman" w:hAnsi="PT Astra Serif" w:cs="Times New Roman"/>
          <w:bCs/>
          <w:iCs/>
          <w:spacing w:val="-7"/>
          <w:sz w:val="28"/>
          <w:szCs w:val="28"/>
          <w:lang w:eastAsia="ru-RU"/>
        </w:rPr>
        <w:t xml:space="preserve">(+8, с 11 до 19), </w:t>
      </w:r>
      <w:r w:rsidRPr="004C6773">
        <w:rPr>
          <w:rFonts w:ascii="PT Astra Serif" w:eastAsia="Times New Roman" w:hAnsi="PT Astra Serif" w:cs="Times New Roman"/>
          <w:bCs/>
          <w:spacing w:val="-7"/>
          <w:sz w:val="28"/>
          <w:szCs w:val="28"/>
          <w:lang w:eastAsia="ru-RU"/>
        </w:rPr>
        <w:t xml:space="preserve">Ханты-Мансийске </w:t>
      </w:r>
      <w:r w:rsidRPr="004C6773">
        <w:rPr>
          <w:rFonts w:ascii="PT Astra Serif" w:eastAsia="Times New Roman" w:hAnsi="PT Astra Serif" w:cs="Times New Roman"/>
          <w:bCs/>
          <w:iCs/>
          <w:spacing w:val="-7"/>
          <w:sz w:val="28"/>
          <w:szCs w:val="28"/>
          <w:lang w:eastAsia="ru-RU"/>
        </w:rPr>
        <w:t xml:space="preserve">(+5, с 39 до 44), </w:t>
      </w:r>
      <w:proofErr w:type="spellStart"/>
      <w:r w:rsidRPr="004C6773">
        <w:rPr>
          <w:rFonts w:ascii="PT Astra Serif" w:eastAsia="Times New Roman" w:hAnsi="PT Astra Serif" w:cs="Times New Roman"/>
          <w:bCs/>
          <w:spacing w:val="-8"/>
          <w:sz w:val="28"/>
          <w:szCs w:val="28"/>
          <w:lang w:eastAsia="ru-RU"/>
        </w:rPr>
        <w:t>Кондинском</w:t>
      </w:r>
      <w:proofErr w:type="spellEnd"/>
      <w:r w:rsidRPr="004C6773">
        <w:rPr>
          <w:rFonts w:ascii="PT Astra Serif" w:eastAsia="Times New Roman" w:hAnsi="PT Astra Serif" w:cs="Times New Roman"/>
          <w:bCs/>
          <w:spacing w:val="-8"/>
          <w:sz w:val="28"/>
          <w:szCs w:val="28"/>
          <w:lang w:eastAsia="ru-RU"/>
        </w:rPr>
        <w:t xml:space="preserve"> </w:t>
      </w:r>
      <w:r w:rsidRPr="004C6773">
        <w:rPr>
          <w:rFonts w:ascii="PT Astra Serif" w:eastAsia="Times New Roman" w:hAnsi="PT Astra Serif" w:cs="Times New Roman"/>
          <w:bCs/>
          <w:iCs/>
          <w:spacing w:val="-8"/>
          <w:sz w:val="28"/>
          <w:szCs w:val="28"/>
          <w:lang w:eastAsia="ru-RU"/>
        </w:rPr>
        <w:t xml:space="preserve">(+5, с 17 до 22), </w:t>
      </w:r>
      <w:r w:rsidRPr="004C6773">
        <w:rPr>
          <w:rFonts w:ascii="PT Astra Serif" w:eastAsia="Times New Roman" w:hAnsi="PT Astra Serif" w:cs="Times New Roman"/>
          <w:bCs/>
          <w:spacing w:val="-8"/>
          <w:sz w:val="28"/>
          <w:szCs w:val="28"/>
          <w:lang w:eastAsia="ru-RU"/>
        </w:rPr>
        <w:t xml:space="preserve">Октябрьском </w:t>
      </w:r>
      <w:r w:rsidRPr="004C6773">
        <w:rPr>
          <w:rFonts w:ascii="PT Astra Serif" w:eastAsia="Times New Roman" w:hAnsi="PT Astra Serif" w:cs="Times New Roman"/>
          <w:bCs/>
          <w:iCs/>
          <w:spacing w:val="-8"/>
          <w:sz w:val="28"/>
          <w:szCs w:val="28"/>
          <w:lang w:eastAsia="ru-RU"/>
        </w:rPr>
        <w:t xml:space="preserve">(+4, с 9 до 14), </w:t>
      </w:r>
      <w:r w:rsidRPr="004C6773">
        <w:rPr>
          <w:rFonts w:ascii="PT Astra Serif" w:eastAsia="Times New Roman" w:hAnsi="PT Astra Serif" w:cs="Times New Roman"/>
          <w:bCs/>
          <w:spacing w:val="-8"/>
          <w:sz w:val="28"/>
          <w:szCs w:val="28"/>
          <w:lang w:eastAsia="ru-RU"/>
        </w:rPr>
        <w:t xml:space="preserve">Нефтеюганском </w:t>
      </w:r>
      <w:r w:rsidRPr="004C6773">
        <w:rPr>
          <w:rFonts w:ascii="PT Astra Serif" w:eastAsia="Times New Roman" w:hAnsi="PT Astra Serif" w:cs="Times New Roman"/>
          <w:bCs/>
          <w:iCs/>
          <w:spacing w:val="-8"/>
          <w:sz w:val="28"/>
          <w:szCs w:val="28"/>
          <w:lang w:eastAsia="ru-RU"/>
        </w:rPr>
        <w:t>(+4, с 14 до 18).</w:t>
      </w:r>
      <w:proofErr w:type="gramEnd"/>
    </w:p>
    <w:p w:rsidR="000A7220" w:rsidRPr="004C6773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зоне повышенного риска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находится, и категория граждан от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50 до 59 лет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рост преступных </w:t>
      </w:r>
      <w:proofErr w:type="gramStart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посягательств</w:t>
      </w:r>
      <w:proofErr w:type="gramEnd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отношении </w:t>
      </w:r>
      <w:proofErr w:type="gramStart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которых</w:t>
      </w:r>
      <w:proofErr w:type="gramEnd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11%.</w:t>
      </w:r>
    </w:p>
    <w:p w:rsidR="000A7220" w:rsidRPr="007C3BA8" w:rsidRDefault="000A7220" w:rsidP="000A7220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Кроме преступных посягательств, подпадающих под Уголовный кодекс Российской Федерации, совершаются и посягательства на жизнь и здоровье пожилых людей, ответственность за которое назначается в рамках Кодекса об административных правонарушения по ст. 6.1.1 </w:t>
      </w:r>
      <w:r w:rsidRPr="007C3BA8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(побои) </w:t>
      </w: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КоАП РФ</w:t>
      </w:r>
      <w:proofErr w:type="gramEnd"/>
    </w:p>
    <w:p w:rsidR="000A7220" w:rsidRPr="004C6773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gramStart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6 месяцев текущего года в отношении старшего поколения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совершено 18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</w:t>
      </w:r>
      <w:proofErr w:type="spellStart"/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п.г</w:t>
      </w:r>
      <w:proofErr w:type="spellEnd"/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. 21)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административных правонарушений по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ст. 6.1.1 КоАП РФ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(побои)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составило 4% от общего числа задокументированных правонарушений по данной статье, при этом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отношении матерей совершено 4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(или 19% от общего числа пожилых граждан)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правонарушения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</w:t>
      </w:r>
      <w:proofErr w:type="spellStart"/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Сургутский</w:t>
      </w:r>
      <w:proofErr w:type="spellEnd"/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район – 3, Нижневартовск – </w:t>
      </w:r>
      <w:r w:rsidRPr="004C6773">
        <w:rPr>
          <w:rFonts w:ascii="PT Astra Serif" w:eastAsia="Times New Roman" w:hAnsi="PT Astra Serif" w:cs="Times New Roman"/>
          <w:iCs/>
          <w:smallCaps/>
          <w:sz w:val="28"/>
          <w:szCs w:val="28"/>
          <w:lang w:eastAsia="ru-RU"/>
        </w:rPr>
        <w:t>1)</w:t>
      </w:r>
      <w:r w:rsidRPr="004C6773">
        <w:rPr>
          <w:rFonts w:ascii="PT Astra Serif" w:eastAsia="Times New Roman" w:hAnsi="PT Astra Serif" w:cs="Times New Roman"/>
          <w:smallCaps/>
          <w:sz w:val="28"/>
          <w:szCs w:val="28"/>
          <w:lang w:eastAsia="ru-RU"/>
        </w:rPr>
        <w:t xml:space="preserve">,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отношении отца 1 </w:t>
      </w:r>
      <w:r w:rsidRPr="004C6773">
        <w:rPr>
          <w:rFonts w:ascii="PT Astra Serif" w:eastAsia="Times New Roman" w:hAnsi="PT Astra Serif" w:cs="Times New Roman"/>
          <w:smallCaps/>
          <w:sz w:val="28"/>
          <w:szCs w:val="28"/>
          <w:lang w:eastAsia="ru-RU"/>
        </w:rPr>
        <w:t>(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Нижневартовск – </w:t>
      </w:r>
      <w:r w:rsidRPr="004C6773">
        <w:rPr>
          <w:rFonts w:ascii="PT Astra Serif" w:eastAsia="Times New Roman" w:hAnsi="PT Astra Serif" w:cs="Times New Roman"/>
          <w:iCs/>
          <w:smallCaps/>
          <w:sz w:val="28"/>
          <w:szCs w:val="28"/>
          <w:lang w:eastAsia="ru-RU"/>
        </w:rPr>
        <w:t xml:space="preserve">1),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13 </w:t>
      </w:r>
      <w:proofErr w:type="gramStart"/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случаях</w:t>
      </w:r>
      <w:proofErr w:type="gramEnd"/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побои причинены супругами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, также относящихся к категории старшего поколения.</w:t>
      </w:r>
    </w:p>
    <w:p w:rsidR="000A7220" w:rsidRPr="004C6773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Анализ результатов работы по привлечению к административной ответственности по ст. 6.1.1 КоАП РФ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(побои)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2022 году, по правонарушениям, совершенным в отношении старшего поколения, судами назначен административный штраф по 16 правонарушениям или </w:t>
      </w:r>
      <w:r w:rsidRPr="004C6773">
        <w:rPr>
          <w:rFonts w:ascii="PT Astra Serif" w:eastAsia="Times New Roman" w:hAnsi="PT Astra Serif" w:cs="Times New Roman"/>
          <w:smallCaps/>
          <w:sz w:val="28"/>
          <w:szCs w:val="28"/>
          <w:lang w:eastAsia="ru-RU"/>
        </w:rPr>
        <w:t>88%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, по 2 – обязательные работы.</w:t>
      </w:r>
    </w:p>
    <w:p w:rsidR="000A7220" w:rsidRPr="004C6773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дальнейшем близкие часто </w:t>
      </w:r>
      <w:proofErr w:type="gramStart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укрывают и терпят</w:t>
      </w:r>
      <w:proofErr w:type="gramEnd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бытовое насилие со стороны правонарушителя, что приводит к более серьезным правонарушениям, вытекающим в тяжкие преступления. Альтернативным видом наказания по ст. 6.1.1 КоАП РФ является административный арест и обязательные работы, которые будут являться адекватной мерой наказания в отношении правонарушителя, что позволит более действенно </w:t>
      </w:r>
      <w:proofErr w:type="spellStart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профилактировать</w:t>
      </w:r>
      <w:proofErr w:type="spellEnd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бытовое насилие.</w:t>
      </w:r>
    </w:p>
    <w:p w:rsidR="000A7220" w:rsidRPr="004C6773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C67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 преступных посягательств погибло 16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2,5%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</w:t>
      </w:r>
      <w:proofErr w:type="spellStart"/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п.г</w:t>
      </w:r>
      <w:proofErr w:type="spellEnd"/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. 14)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 данной возрастной категории.</w:t>
      </w:r>
    </w:p>
    <w:p w:rsidR="000A7220" w:rsidRPr="004C6773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Рост числа погибших вызван чрезвычайными событиями, произошедшими в </w:t>
      </w:r>
      <w:proofErr w:type="spellStart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>Кондинском</w:t>
      </w:r>
      <w:proofErr w:type="spellEnd"/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Октябрьском районе, возбуждены уголовные дела по факту гибели жителей данных районов по ст. 238 УК РФ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(производство и сбыт товаров ненадлежащего качества повлекшее смерть человека) </w:t>
      </w:r>
      <w:r w:rsidRPr="004C6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ст. 293 УК РФ </w:t>
      </w:r>
      <w:r w:rsidRPr="004C677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(халатность)</w:t>
      </w:r>
      <w:r w:rsidRPr="004C6773">
        <w:rPr>
          <w:rFonts w:ascii="PT Astra Serif" w:eastAsia="Times New Roman" w:hAnsi="PT Astra Serif" w:cs="Times New Roman"/>
          <w:smallCaps/>
          <w:sz w:val="28"/>
          <w:szCs w:val="28"/>
          <w:lang w:eastAsia="ru-RU"/>
        </w:rPr>
        <w:t>.</w:t>
      </w:r>
    </w:p>
    <w:p w:rsidR="000A7220" w:rsidRPr="00953F81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Комплекс </w:t>
      </w:r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>мероприяти</w:t>
      </w:r>
      <w:r w:rsidRPr="007C3BA8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позволил </w:t>
      </w:r>
      <w:r w:rsidRPr="00953F8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снизить число преступлений </w:t>
      </w:r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использованием </w:t>
      </w:r>
      <w:r w:rsidRPr="00953F81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IT</w:t>
      </w:r>
      <w:r w:rsidRPr="00953F8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технологий </w:t>
      </w:r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44% </w:t>
      </w:r>
      <w:r w:rsidRPr="00953F8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(хищение с банковских карт </w:t>
      </w:r>
      <w:r w:rsidRPr="00953F81">
        <w:rPr>
          <w:rFonts w:ascii="PT Astra Serif" w:eastAsia="Times New Roman" w:hAnsi="PT Astra Serif" w:cs="Times New Roman"/>
          <w:iCs/>
          <w:smallCaps/>
          <w:sz w:val="28"/>
          <w:szCs w:val="28"/>
          <w:lang w:eastAsia="ru-RU"/>
        </w:rPr>
        <w:t xml:space="preserve">c </w:t>
      </w:r>
      <w:r w:rsidRPr="00953F8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144 до 100)</w:t>
      </w:r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с использованием электронных сре</w:t>
      </w:r>
      <w:proofErr w:type="gramStart"/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>дств пл</w:t>
      </w:r>
      <w:proofErr w:type="gramEnd"/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атежей в 10 раз </w:t>
      </w:r>
      <w:r w:rsidRPr="00953F8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(с 21 до 2)</w:t>
      </w:r>
      <w:r w:rsidRPr="00953F81">
        <w:rPr>
          <w:rFonts w:ascii="PT Astra Serif" w:eastAsia="Times New Roman" w:hAnsi="PT Astra Serif" w:cs="Times New Roman"/>
          <w:smallCaps/>
          <w:sz w:val="28"/>
          <w:szCs w:val="28"/>
          <w:lang w:eastAsia="ru-RU"/>
        </w:rPr>
        <w:t>.</w:t>
      </w:r>
    </w:p>
    <w:p w:rsidR="000A7220" w:rsidRDefault="000A7220" w:rsidP="000A722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53F81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Возросло количество </w:t>
      </w:r>
      <w:r w:rsidRPr="00953F81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преступлений, совершаемых </w:t>
      </w:r>
      <w:r w:rsidRPr="00953F81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на бытовой почве </w:t>
      </w:r>
      <w:r w:rsidRPr="00953F81">
        <w:rPr>
          <w:rFonts w:ascii="PT Astra Serif" w:eastAsia="Times New Roman" w:hAnsi="PT Astra Serif" w:cs="Times New Roman"/>
          <w:iCs/>
          <w:spacing w:val="-4"/>
          <w:sz w:val="28"/>
          <w:szCs w:val="28"/>
          <w:lang w:eastAsia="ru-RU"/>
        </w:rPr>
        <w:t xml:space="preserve">(родственниками и </w:t>
      </w:r>
      <w:r w:rsidRPr="00953F81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 xml:space="preserve">членами семьи) </w:t>
      </w:r>
      <w:r w:rsidRPr="00953F81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с 596 до 646, при незначительном снижении преступлений совершенных детьми </w:t>
      </w:r>
      <w:r w:rsidRPr="00953F81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в отношении родителей </w:t>
      </w:r>
      <w:r w:rsidRPr="00953F81">
        <w:rPr>
          <w:rFonts w:ascii="PT Astra Serif" w:eastAsia="Times New Roman" w:hAnsi="PT Astra Serif" w:cs="Times New Roman"/>
          <w:iCs/>
          <w:spacing w:val="-5"/>
          <w:sz w:val="28"/>
          <w:szCs w:val="28"/>
          <w:lang w:eastAsia="ru-RU"/>
        </w:rPr>
        <w:t>(с 41 до 39)</w:t>
      </w:r>
      <w:r w:rsidRPr="00953F81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, супругами </w:t>
      </w:r>
      <w:r w:rsidRPr="00953F81">
        <w:rPr>
          <w:rFonts w:ascii="PT Astra Serif" w:eastAsia="Times New Roman" w:hAnsi="PT Astra Serif" w:cs="Times New Roman"/>
          <w:iCs/>
          <w:spacing w:val="-5"/>
          <w:sz w:val="28"/>
          <w:szCs w:val="28"/>
          <w:lang w:eastAsia="ru-RU"/>
        </w:rPr>
        <w:t>(с 124 до 90)</w:t>
      </w:r>
      <w:r w:rsidRPr="00953F81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, сожителями </w:t>
      </w:r>
      <w:r w:rsidRPr="00953F81">
        <w:rPr>
          <w:rFonts w:ascii="PT Astra Serif" w:eastAsia="Times New Roman" w:hAnsi="PT Astra Serif" w:cs="Times New Roman"/>
          <w:iCs/>
          <w:spacing w:val="-5"/>
          <w:sz w:val="28"/>
          <w:szCs w:val="28"/>
          <w:lang w:eastAsia="ru-RU"/>
        </w:rPr>
        <w:t>(с 169 до 167)</w:t>
      </w:r>
      <w:r w:rsidRPr="00953F81">
        <w:rPr>
          <w:rFonts w:ascii="PT Astra Serif" w:eastAsia="Times New Roman" w:hAnsi="PT Astra Serif" w:cs="Times New Roman"/>
          <w:smallCaps/>
          <w:spacing w:val="-5"/>
          <w:sz w:val="28"/>
          <w:szCs w:val="28"/>
          <w:lang w:eastAsia="ru-RU"/>
        </w:rPr>
        <w:t xml:space="preserve">, </w:t>
      </w:r>
      <w:r w:rsidRPr="00953F81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на 27,3% </w:t>
      </w:r>
      <w:r w:rsidRPr="00953F8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выросло число </w:t>
      </w:r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зарегистрированных преступлений, </w:t>
      </w:r>
      <w:r w:rsidRPr="00953F8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совершаемых бывшими супругами </w:t>
      </w:r>
      <w:r w:rsidRPr="00953F81">
        <w:rPr>
          <w:rFonts w:ascii="PT Astra Serif" w:eastAsia="Times New Roman" w:hAnsi="PT Astra Serif" w:cs="Times New Roman"/>
          <w:sz w:val="28"/>
          <w:szCs w:val="28"/>
          <w:lang w:eastAsia="ru-RU"/>
        </w:rPr>
        <w:t>и сожителями.</w:t>
      </w:r>
      <w:proofErr w:type="gramEnd"/>
    </w:p>
    <w:p w:rsidR="009A6A7E" w:rsidRPr="001C201D" w:rsidRDefault="009A6A7E" w:rsidP="001C201D">
      <w:pPr>
        <w:shd w:val="clear" w:color="auto" w:fill="FFFFFF"/>
        <w:spacing w:after="0"/>
        <w:ind w:left="36" w:firstLine="53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1C201D">
        <w:rPr>
          <w:rFonts w:ascii="PT Astra Serif" w:eastAsia="Times New Roman" w:hAnsi="PT Astra Serif"/>
          <w:sz w:val="28"/>
          <w:szCs w:val="28"/>
        </w:rPr>
        <w:t xml:space="preserve">На территории автономного округа в текущем году зарегистрировано </w:t>
      </w:r>
      <w:r w:rsidRPr="001C201D">
        <w:rPr>
          <w:rFonts w:ascii="PT Astra Serif" w:eastAsia="Times New Roman" w:hAnsi="PT Astra Serif"/>
          <w:smallCaps/>
          <w:sz w:val="28"/>
          <w:szCs w:val="28"/>
        </w:rPr>
        <w:t>2447</w:t>
      </w:r>
      <w:r w:rsidRPr="001C201D">
        <w:rPr>
          <w:rFonts w:ascii="PT Astra Serif" w:eastAsia="Times New Roman" w:hAnsi="PT Astra Serif" w:cs="Times New Roman"/>
          <w:spacing w:val="-5"/>
          <w:sz w:val="28"/>
          <w:szCs w:val="28"/>
          <w:lang w:eastAsia="ru-RU"/>
        </w:rPr>
        <w:t xml:space="preserve"> преступлений совершенных </w:t>
      </w:r>
      <w:r w:rsidRPr="001C201D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в отношении женщин </w:t>
      </w:r>
      <w:r w:rsidRPr="001C201D">
        <w:rPr>
          <w:rFonts w:ascii="PT Astra Serif" w:eastAsia="Times New Roman" w:hAnsi="PT Astra Serif" w:cs="Times New Roman"/>
          <w:i/>
          <w:iCs/>
          <w:spacing w:val="-5"/>
          <w:sz w:val="28"/>
          <w:szCs w:val="28"/>
          <w:lang w:eastAsia="ru-RU"/>
        </w:rPr>
        <w:t>(</w:t>
      </w:r>
      <w:proofErr w:type="spellStart"/>
      <w:r w:rsidRPr="001C201D">
        <w:rPr>
          <w:rFonts w:ascii="PT Astra Serif" w:eastAsia="Times New Roman" w:hAnsi="PT Astra Serif" w:cs="Times New Roman"/>
          <w:i/>
          <w:iCs/>
          <w:spacing w:val="-5"/>
          <w:sz w:val="28"/>
          <w:szCs w:val="28"/>
          <w:lang w:eastAsia="ru-RU"/>
        </w:rPr>
        <w:t>п.г</w:t>
      </w:r>
      <w:proofErr w:type="spellEnd"/>
      <w:r w:rsidRPr="001C201D">
        <w:rPr>
          <w:rFonts w:ascii="PT Astra Serif" w:eastAsia="Times New Roman" w:hAnsi="PT Astra Serif" w:cs="Times New Roman"/>
          <w:i/>
          <w:iCs/>
          <w:spacing w:val="-5"/>
          <w:sz w:val="28"/>
          <w:szCs w:val="28"/>
          <w:lang w:eastAsia="ru-RU"/>
        </w:rPr>
        <w:t>. - 2661).</w:t>
      </w:r>
    </w:p>
    <w:p w:rsidR="009A6A7E" w:rsidRPr="009A6A7E" w:rsidRDefault="009A6A7E" w:rsidP="001C20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170" w:firstLine="53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9A6A7E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 xml:space="preserve">Из общего числа преступлений в </w:t>
      </w:r>
      <w:proofErr w:type="gramStart"/>
      <w:r w:rsidRPr="009A6A7E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>отношении</w:t>
      </w:r>
      <w:proofErr w:type="gramEnd"/>
      <w:r w:rsidRPr="009A6A7E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 xml:space="preserve"> женщин, 483 </w:t>
      </w:r>
      <w:r w:rsidRPr="009A6A7E">
        <w:rPr>
          <w:rFonts w:ascii="PT Astra Serif" w:eastAsia="Times New Roman" w:hAnsi="PT Astra Serif" w:cs="Times New Roman"/>
          <w:i/>
          <w:iCs/>
          <w:spacing w:val="-3"/>
          <w:sz w:val="28"/>
          <w:szCs w:val="28"/>
          <w:lang w:eastAsia="ru-RU"/>
        </w:rPr>
        <w:t xml:space="preserve">(+ 7,2%, п.г.448) </w:t>
      </w:r>
      <w:r w:rsidRPr="009A6A7E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 xml:space="preserve">совершены в </w:t>
      </w:r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>сфере семейно-бытовых отношений.</w:t>
      </w:r>
    </w:p>
    <w:p w:rsidR="009A6A7E" w:rsidRPr="009A6A7E" w:rsidRDefault="009A6A7E" w:rsidP="009B3C5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firstLine="53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9A6A7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общем снижении </w:t>
      </w:r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>зарегистрированных преступлений данной категории на 8,7% в</w:t>
      </w:r>
      <w:r w:rsidR="009B3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A6A7E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ряде территории отмечен </w:t>
      </w:r>
      <w:r w:rsidRPr="009A6A7E">
        <w:rPr>
          <w:rFonts w:ascii="PT Astra Serif" w:eastAsia="Times New Roman" w:hAnsi="PT Astra Serif" w:cs="Times New Roman"/>
          <w:bCs/>
          <w:spacing w:val="-1"/>
          <w:sz w:val="28"/>
          <w:szCs w:val="28"/>
          <w:lang w:eastAsia="ru-RU"/>
        </w:rPr>
        <w:t xml:space="preserve">рост совершенных </w:t>
      </w:r>
      <w:r w:rsidRPr="009A6A7E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преступлений в отношении женщин: </w:t>
      </w:r>
      <w:proofErr w:type="spellStart"/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>Пыть-Ях</w:t>
      </w:r>
      <w:proofErr w:type="spellEnd"/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(+18, с 793 до 91), </w:t>
      </w:r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Советский </w:t>
      </w:r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(+15, с 92 до 107), </w:t>
      </w:r>
      <w:proofErr w:type="spellStart"/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Кондинский</w:t>
      </w:r>
      <w:proofErr w:type="spellEnd"/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(+11, с 47 </w:t>
      </w:r>
      <w:proofErr w:type="gramStart"/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до</w:t>
      </w:r>
      <w:proofErr w:type="gramEnd"/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58), </w:t>
      </w:r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Нефтеюганск </w:t>
      </w:r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(+10, с 169 до 179). </w:t>
      </w:r>
      <w:r w:rsidRPr="009A6A7E">
        <w:rPr>
          <w:rFonts w:ascii="PT Astra Serif" w:eastAsia="Times New Roman" w:hAnsi="PT Astra Serif" w:cs="Times New Roman"/>
          <w:bCs/>
          <w:spacing w:val="-1"/>
          <w:sz w:val="28"/>
          <w:szCs w:val="28"/>
          <w:lang w:eastAsia="ru-RU"/>
        </w:rPr>
        <w:t xml:space="preserve">В отношении несовершеннолетних </w:t>
      </w:r>
      <w:r w:rsidRPr="009A6A7E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отмечен значительный </w:t>
      </w:r>
      <w:r w:rsidRPr="009A6A7E">
        <w:rPr>
          <w:rFonts w:ascii="PT Astra Serif" w:eastAsia="Times New Roman" w:hAnsi="PT Astra Serif" w:cs="Times New Roman"/>
          <w:bCs/>
          <w:spacing w:val="-1"/>
          <w:sz w:val="28"/>
          <w:szCs w:val="28"/>
          <w:lang w:eastAsia="ru-RU"/>
        </w:rPr>
        <w:t>рост, на 20,4%</w:t>
      </w:r>
    </w:p>
    <w:p w:rsidR="009A6A7E" w:rsidRPr="009A6A7E" w:rsidRDefault="009A6A7E" w:rsidP="001C20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176" w:firstLine="53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зарегистрированных преступлений </w:t>
      </w:r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(628, </w:t>
      </w:r>
      <w:proofErr w:type="spellStart"/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п.г</w:t>
      </w:r>
      <w:proofErr w:type="spellEnd"/>
      <w:r w:rsidRPr="009A6A7E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. - 500), </w:t>
      </w:r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без учета преступлений связанных с </w:t>
      </w:r>
      <w:r w:rsidRPr="009A6A7E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неуплатой средств на содержание детей зарегистрировано 321 преступление </w:t>
      </w:r>
      <w:r w:rsidRPr="009A6A7E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 xml:space="preserve">(+23%, </w:t>
      </w:r>
      <w:proofErr w:type="spellStart"/>
      <w:r w:rsidRPr="009A6A7E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>п.г</w:t>
      </w:r>
      <w:proofErr w:type="spellEnd"/>
      <w:r w:rsidRPr="009A6A7E">
        <w:rPr>
          <w:rFonts w:ascii="PT Astra Serif" w:eastAsia="Times New Roman" w:hAnsi="PT Astra Serif" w:cs="Times New Roman"/>
          <w:iCs/>
          <w:spacing w:val="-2"/>
          <w:sz w:val="28"/>
          <w:szCs w:val="28"/>
          <w:lang w:eastAsia="ru-RU"/>
        </w:rPr>
        <w:t>. 261).</w:t>
      </w:r>
    </w:p>
    <w:p w:rsidR="009A6A7E" w:rsidRPr="009A6A7E" w:rsidRDefault="009A6A7E" w:rsidP="001C20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170" w:firstLine="53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Проводимая сотрудниками полиции инициативная работа по пресечению </w:t>
      </w:r>
      <w:r w:rsidRPr="009A6A7E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противоправных деяний в отношении несовершеннолетних позволила пресечь 70 преступных </w:t>
      </w:r>
      <w:r w:rsidRPr="009A6A7E">
        <w:rPr>
          <w:rFonts w:ascii="PT Astra Serif" w:eastAsia="Times New Roman" w:hAnsi="PT Astra Serif" w:cs="Times New Roman"/>
          <w:sz w:val="28"/>
          <w:szCs w:val="28"/>
          <w:lang w:eastAsia="ru-RU"/>
        </w:rPr>
        <w:t>посягательств.</w:t>
      </w:r>
    </w:p>
    <w:p w:rsidR="001C201D" w:rsidRPr="001C201D" w:rsidRDefault="001C201D" w:rsidP="001C20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firstLine="53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1C20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Значительный </w:t>
      </w:r>
      <w:r w:rsidRPr="001C201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всплеск преступлений обусловлен </w:t>
      </w:r>
      <w:r w:rsidRPr="001C20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первую очередь совершения </w:t>
      </w:r>
      <w:r w:rsidRPr="001C201D">
        <w:rPr>
          <w:rFonts w:ascii="PT Astra Serif" w:eastAsia="Times New Roman" w:hAnsi="PT Astra Serif" w:cs="Times New Roman"/>
          <w:spacing w:val="-9"/>
          <w:sz w:val="28"/>
          <w:szCs w:val="28"/>
          <w:lang w:eastAsia="ru-RU"/>
        </w:rPr>
        <w:t xml:space="preserve">преступлений </w:t>
      </w:r>
      <w:r w:rsidRPr="001C201D">
        <w:rPr>
          <w:rFonts w:ascii="PT Astra Serif" w:eastAsia="Times New Roman" w:hAnsi="PT Astra Serif" w:cs="Times New Roman"/>
          <w:bCs/>
          <w:spacing w:val="-9"/>
          <w:sz w:val="28"/>
          <w:szCs w:val="28"/>
          <w:lang w:eastAsia="ru-RU"/>
        </w:rPr>
        <w:t xml:space="preserve">против половой неприкосновенности </w:t>
      </w:r>
      <w:r w:rsidRPr="001C201D">
        <w:rPr>
          <w:rFonts w:ascii="PT Astra Serif" w:eastAsia="Times New Roman" w:hAnsi="PT Astra Serif" w:cs="Times New Roman"/>
          <w:iCs/>
          <w:spacing w:val="-9"/>
          <w:sz w:val="28"/>
          <w:szCs w:val="28"/>
          <w:lang w:eastAsia="ru-RU"/>
        </w:rPr>
        <w:t xml:space="preserve">(+94%; с 67 до 130, </w:t>
      </w:r>
      <w:proofErr w:type="spellStart"/>
      <w:r w:rsidRPr="001C201D">
        <w:rPr>
          <w:rFonts w:ascii="PT Astra Serif" w:eastAsia="Times New Roman" w:hAnsi="PT Astra Serif" w:cs="Times New Roman"/>
          <w:iCs/>
          <w:spacing w:val="-9"/>
          <w:sz w:val="28"/>
          <w:szCs w:val="28"/>
          <w:lang w:eastAsia="ru-RU"/>
        </w:rPr>
        <w:t>ст.ст</w:t>
      </w:r>
      <w:proofErr w:type="spellEnd"/>
      <w:r w:rsidRPr="001C201D">
        <w:rPr>
          <w:rFonts w:ascii="PT Astra Serif" w:eastAsia="Times New Roman" w:hAnsi="PT Astra Serif" w:cs="Times New Roman"/>
          <w:iCs/>
          <w:spacing w:val="-9"/>
          <w:sz w:val="28"/>
          <w:szCs w:val="28"/>
          <w:lang w:eastAsia="ru-RU"/>
        </w:rPr>
        <w:t>. 131-135 УК РФ):</w:t>
      </w:r>
    </w:p>
    <w:p w:rsidR="009A6A7E" w:rsidRPr="001C201D" w:rsidRDefault="001C201D" w:rsidP="001C201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6" w:right="5" w:firstLine="531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1C201D">
        <w:rPr>
          <w:rFonts w:ascii="PT Astra Serif" w:eastAsia="Times New Roman" w:hAnsi="PT Astra Serif"/>
          <w:sz w:val="28"/>
          <w:szCs w:val="28"/>
        </w:rPr>
        <w:t xml:space="preserve">Необходимо отметить и положительную динамику снижения преступлений против жизни и здоровья детей </w:t>
      </w:r>
      <w:r w:rsidRPr="001C201D">
        <w:rPr>
          <w:rFonts w:ascii="PT Astra Serif" w:eastAsia="Times New Roman" w:hAnsi="PT Astra Serif"/>
          <w:iCs/>
          <w:smallCaps/>
          <w:sz w:val="28"/>
          <w:szCs w:val="28"/>
        </w:rPr>
        <w:t>(-</w:t>
      </w:r>
      <w:r w:rsidRPr="001C201D">
        <w:rPr>
          <w:rFonts w:ascii="PT Astra Serif" w:eastAsia="Times New Roman" w:hAnsi="PT Astra Serif"/>
          <w:iCs/>
          <w:sz w:val="28"/>
          <w:szCs w:val="28"/>
        </w:rPr>
        <w:t xml:space="preserve">29,4% или на 20 фактов; с 68 до 48 по </w:t>
      </w:r>
      <w:proofErr w:type="spellStart"/>
      <w:r w:rsidRPr="001C201D">
        <w:rPr>
          <w:rFonts w:ascii="PT Astra Serif" w:eastAsia="Times New Roman" w:hAnsi="PT Astra Serif"/>
          <w:iCs/>
          <w:sz w:val="28"/>
          <w:szCs w:val="28"/>
        </w:rPr>
        <w:t>ст.ст</w:t>
      </w:r>
      <w:proofErr w:type="spellEnd"/>
      <w:r w:rsidRPr="001C201D">
        <w:rPr>
          <w:rFonts w:ascii="PT Astra Serif" w:eastAsia="Times New Roman" w:hAnsi="PT Astra Serif"/>
          <w:iCs/>
          <w:sz w:val="28"/>
          <w:szCs w:val="28"/>
        </w:rPr>
        <w:t>. 105</w:t>
      </w:r>
      <w:r w:rsidRPr="001C201D">
        <w:rPr>
          <w:rFonts w:ascii="PT Astra Serif" w:eastAsia="Times New Roman" w:hAnsi="PT Astra Serif"/>
          <w:iCs/>
          <w:smallCaps/>
          <w:sz w:val="28"/>
          <w:szCs w:val="28"/>
        </w:rPr>
        <w:t>-</w:t>
      </w:r>
      <w:r w:rsidRPr="001C201D">
        <w:rPr>
          <w:rFonts w:ascii="PT Astra Serif" w:eastAsia="Times New Roman" w:hAnsi="PT Astra Serif"/>
          <w:iCs/>
          <w:sz w:val="28"/>
          <w:szCs w:val="28"/>
        </w:rPr>
        <w:t>121 УК РФ)</w:t>
      </w:r>
      <w:r w:rsidRPr="001C201D">
        <w:rPr>
          <w:rFonts w:ascii="PT Astra Serif" w:eastAsia="Times New Roman" w:hAnsi="PT Astra Serif"/>
          <w:iCs/>
          <w:smallCaps/>
          <w:sz w:val="28"/>
          <w:szCs w:val="28"/>
        </w:rPr>
        <w:t xml:space="preserve">, </w:t>
      </w:r>
      <w:r w:rsidRPr="001C201D">
        <w:rPr>
          <w:rFonts w:ascii="PT Astra Serif" w:eastAsia="Times New Roman" w:hAnsi="PT Astra Serif"/>
          <w:sz w:val="28"/>
          <w:szCs w:val="28"/>
        </w:rPr>
        <w:t xml:space="preserve">однако нельзя оставить </w:t>
      </w:r>
      <w:proofErr w:type="gramStart"/>
      <w:r w:rsidRPr="001C201D">
        <w:rPr>
          <w:rFonts w:ascii="PT Astra Serif" w:eastAsia="Times New Roman" w:hAnsi="PT Astra Serif"/>
          <w:sz w:val="28"/>
          <w:szCs w:val="28"/>
        </w:rPr>
        <w:t>без</w:t>
      </w:r>
      <w:proofErr w:type="gramEnd"/>
      <w:r w:rsidRPr="001C201D">
        <w:rPr>
          <w:rFonts w:ascii="PT Astra Serif" w:eastAsia="Times New Roman" w:hAnsi="PT Astra Serif"/>
          <w:sz w:val="28"/>
          <w:szCs w:val="28"/>
        </w:rPr>
        <w:t xml:space="preserve"> </w:t>
      </w:r>
      <w:proofErr w:type="gramStart"/>
      <w:r w:rsidRPr="001C201D">
        <w:rPr>
          <w:rFonts w:ascii="PT Astra Serif" w:eastAsia="Times New Roman" w:hAnsi="PT Astra Serif"/>
          <w:sz w:val="28"/>
          <w:szCs w:val="28"/>
        </w:rPr>
        <w:t>внимание</w:t>
      </w:r>
      <w:proofErr w:type="gramEnd"/>
      <w:r w:rsidRPr="001C201D">
        <w:rPr>
          <w:rFonts w:ascii="PT Astra Serif" w:eastAsia="Times New Roman" w:hAnsi="PT Astra Serif"/>
          <w:sz w:val="28"/>
          <w:szCs w:val="28"/>
        </w:rPr>
        <w:t xml:space="preserve"> и </w:t>
      </w:r>
      <w:r w:rsidRPr="001C201D">
        <w:rPr>
          <w:rFonts w:ascii="PT Astra Serif" w:eastAsia="Times New Roman" w:hAnsi="PT Astra Serif"/>
          <w:bCs/>
          <w:sz w:val="28"/>
          <w:szCs w:val="28"/>
        </w:rPr>
        <w:t xml:space="preserve">факты, когда пострадавшими являются малолетние </w:t>
      </w:r>
      <w:r w:rsidRPr="001C201D">
        <w:rPr>
          <w:rFonts w:ascii="PT Astra Serif" w:eastAsia="Times New Roman" w:hAnsi="PT Astra Serif"/>
          <w:sz w:val="28"/>
          <w:szCs w:val="28"/>
        </w:rPr>
        <w:t xml:space="preserve">дети: г. </w:t>
      </w:r>
      <w:proofErr w:type="spellStart"/>
      <w:r w:rsidRPr="001C201D">
        <w:rPr>
          <w:rFonts w:ascii="PT Astra Serif" w:eastAsia="Times New Roman" w:hAnsi="PT Astra Serif"/>
          <w:sz w:val="28"/>
          <w:szCs w:val="28"/>
        </w:rPr>
        <w:t>Пыть</w:t>
      </w:r>
      <w:r w:rsidRPr="001C201D">
        <w:rPr>
          <w:rFonts w:ascii="PT Astra Serif" w:eastAsia="Times New Roman" w:hAnsi="PT Astra Serif"/>
          <w:smallCaps/>
          <w:sz w:val="28"/>
          <w:szCs w:val="28"/>
        </w:rPr>
        <w:t>-</w:t>
      </w:r>
      <w:r w:rsidRPr="001C201D">
        <w:rPr>
          <w:rFonts w:ascii="PT Astra Serif" w:eastAsia="Times New Roman" w:hAnsi="PT Astra Serif"/>
          <w:sz w:val="28"/>
          <w:szCs w:val="28"/>
        </w:rPr>
        <w:t>Ях</w:t>
      </w:r>
      <w:proofErr w:type="spellEnd"/>
      <w:r w:rsidRPr="001C201D">
        <w:rPr>
          <w:rFonts w:ascii="PT Astra Serif" w:eastAsia="Times New Roman" w:hAnsi="PT Astra Serif"/>
          <w:sz w:val="28"/>
          <w:szCs w:val="28"/>
        </w:rPr>
        <w:t xml:space="preserve"> массового отравления 19 малолетних в детском саду, Нефтеюганск и Ханты</w:t>
      </w:r>
      <w:r w:rsidRPr="001C201D">
        <w:rPr>
          <w:rFonts w:ascii="PT Astra Serif" w:eastAsia="Times New Roman" w:hAnsi="PT Astra Serif"/>
          <w:smallCaps/>
          <w:sz w:val="28"/>
          <w:szCs w:val="28"/>
        </w:rPr>
        <w:t>-</w:t>
      </w:r>
      <w:r w:rsidRPr="001C201D">
        <w:rPr>
          <w:rFonts w:ascii="PT Astra Serif" w:eastAsia="Times New Roman" w:hAnsi="PT Astra Serif"/>
          <w:spacing w:val="-8"/>
          <w:sz w:val="28"/>
          <w:szCs w:val="28"/>
        </w:rPr>
        <w:t xml:space="preserve">Мансийск </w:t>
      </w:r>
      <w:r w:rsidRPr="001C201D">
        <w:rPr>
          <w:rFonts w:ascii="PT Astra Serif" w:eastAsia="Times New Roman" w:hAnsi="PT Astra Serif"/>
          <w:smallCaps/>
          <w:spacing w:val="-8"/>
          <w:sz w:val="28"/>
          <w:szCs w:val="28"/>
        </w:rPr>
        <w:t xml:space="preserve">- </w:t>
      </w:r>
      <w:r w:rsidRPr="001C201D">
        <w:rPr>
          <w:rFonts w:ascii="PT Astra Serif" w:eastAsia="Times New Roman" w:hAnsi="PT Astra Serif"/>
          <w:spacing w:val="-8"/>
          <w:sz w:val="28"/>
          <w:szCs w:val="28"/>
        </w:rPr>
        <w:t xml:space="preserve">оказание услуг, не отвечающие требований безопасности, </w:t>
      </w:r>
      <w:proofErr w:type="spellStart"/>
      <w:r w:rsidRPr="001C201D">
        <w:rPr>
          <w:rFonts w:ascii="PT Astra Serif" w:eastAsia="Times New Roman" w:hAnsi="PT Astra Serif"/>
          <w:spacing w:val="-8"/>
          <w:sz w:val="28"/>
          <w:szCs w:val="28"/>
        </w:rPr>
        <w:t>Сургутский</w:t>
      </w:r>
      <w:proofErr w:type="spellEnd"/>
      <w:r w:rsidRPr="001C201D">
        <w:rPr>
          <w:rFonts w:ascii="PT Astra Serif" w:eastAsia="Times New Roman" w:hAnsi="PT Astra Serif"/>
          <w:spacing w:val="-8"/>
          <w:sz w:val="28"/>
          <w:szCs w:val="28"/>
        </w:rPr>
        <w:t xml:space="preserve"> район падения </w:t>
      </w:r>
      <w:r w:rsidRPr="001C201D">
        <w:rPr>
          <w:rFonts w:ascii="PT Astra Serif" w:eastAsia="Times New Roman" w:hAnsi="PT Astra Serif"/>
          <w:sz w:val="28"/>
          <w:szCs w:val="28"/>
        </w:rPr>
        <w:t>несовершеннолетнего в колодец</w:t>
      </w:r>
      <w:r w:rsidRPr="001C201D">
        <w:rPr>
          <w:rFonts w:eastAsia="Times New Roman"/>
          <w:iCs/>
          <w:smallCaps/>
          <w:sz w:val="24"/>
          <w:szCs w:val="24"/>
        </w:rPr>
        <w:t>.</w:t>
      </w:r>
    </w:p>
    <w:p w:rsidR="006018E0" w:rsidRPr="000A7220" w:rsidRDefault="00204032" w:rsidP="008910C0">
      <w:pPr>
        <w:pStyle w:val="a3"/>
        <w:numPr>
          <w:ilvl w:val="1"/>
          <w:numId w:val="21"/>
        </w:numPr>
        <w:shd w:val="clear" w:color="auto" w:fill="FFFFFF"/>
        <w:ind w:left="0" w:right="8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Обзор </w:t>
      </w:r>
      <w:r w:rsidR="004C6773" w:rsidRPr="000A7220">
        <w:rPr>
          <w:rFonts w:ascii="PT Astra Serif" w:eastAsia="Times New Roman" w:hAnsi="PT Astra Serif" w:cs="Times New Roman"/>
          <w:bCs/>
          <w:spacing w:val="-1"/>
          <w:sz w:val="28"/>
          <w:szCs w:val="28"/>
          <w:lang w:eastAsia="ru-RU"/>
        </w:rPr>
        <w:t xml:space="preserve">«Обеспечение мер по профилактике насилия в </w:t>
      </w:r>
      <w:proofErr w:type="gramStart"/>
      <w:r w:rsidR="004C6773" w:rsidRPr="000A7220">
        <w:rPr>
          <w:rFonts w:ascii="PT Astra Serif" w:eastAsia="Times New Roman" w:hAnsi="PT Astra Serif" w:cs="Times New Roman"/>
          <w:bCs/>
          <w:spacing w:val="-1"/>
          <w:sz w:val="28"/>
          <w:szCs w:val="28"/>
          <w:lang w:eastAsia="ru-RU"/>
        </w:rPr>
        <w:t>отношении</w:t>
      </w:r>
      <w:proofErr w:type="gramEnd"/>
      <w:r w:rsidR="004C6773" w:rsidRPr="000A7220">
        <w:rPr>
          <w:rFonts w:ascii="PT Astra Serif" w:eastAsia="Times New Roman" w:hAnsi="PT Astra Serif" w:cs="Times New Roman"/>
          <w:bCs/>
          <w:spacing w:val="-1"/>
          <w:sz w:val="28"/>
          <w:szCs w:val="28"/>
          <w:lang w:eastAsia="ru-RU"/>
        </w:rPr>
        <w:t xml:space="preserve"> граждан старшего поколения»</w:t>
      </w:r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принять к сведению.</w:t>
      </w:r>
    </w:p>
    <w:p w:rsidR="006018E0" w:rsidRPr="000A7220" w:rsidRDefault="006018E0" w:rsidP="008910C0">
      <w:pPr>
        <w:pStyle w:val="a3"/>
        <w:numPr>
          <w:ilvl w:val="1"/>
          <w:numId w:val="21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Управлению социальной защиты населения по городу </w:t>
      </w:r>
      <w:proofErr w:type="spellStart"/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Советскому району во взаимодействии с ОМВД России по городу </w:t>
      </w:r>
      <w:proofErr w:type="spellStart"/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рассмотреть вопрос по заключению дополнительного соглашения для реализации социальной программы «Ранняя диагностика и лечение когнитивных расстрой</w:t>
      </w:r>
      <w:proofErr w:type="gramStart"/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>ств дл</w:t>
      </w:r>
      <w:proofErr w:type="gramEnd"/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>я граждан пожилого возраста».</w:t>
      </w:r>
    </w:p>
    <w:p w:rsidR="006018E0" w:rsidRPr="000A7220" w:rsidRDefault="006018E0" w:rsidP="000A7220">
      <w:pPr>
        <w:tabs>
          <w:tab w:val="left" w:pos="0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0A72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</w:t>
      </w:r>
      <w:r w:rsidRPr="000A7220">
        <w:rPr>
          <w:rFonts w:ascii="PT Astra Serif" w:hAnsi="PT Astra Serif"/>
          <w:sz w:val="28"/>
          <w:szCs w:val="28"/>
        </w:rPr>
        <w:t xml:space="preserve">. </w:t>
      </w:r>
    </w:p>
    <w:p w:rsidR="002B019A" w:rsidRPr="002B019A" w:rsidRDefault="002B019A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0615F" w:rsidRDefault="005904D7" w:rsidP="008910C0">
      <w:pPr>
        <w:pStyle w:val="a3"/>
        <w:numPr>
          <w:ilvl w:val="0"/>
          <w:numId w:val="21"/>
        </w:numPr>
        <w:ind w:left="0" w:firstLine="567"/>
        <w:rPr>
          <w:rFonts w:ascii="PT Astra Serif" w:hAnsi="PT Astra Serif"/>
          <w:b/>
          <w:sz w:val="28"/>
          <w:szCs w:val="28"/>
        </w:rPr>
      </w:pPr>
      <w:r w:rsidRPr="005904D7">
        <w:rPr>
          <w:rFonts w:ascii="PT Astra Serif" w:hAnsi="PT Astra Serif"/>
          <w:b/>
          <w:sz w:val="28"/>
          <w:szCs w:val="28"/>
        </w:rPr>
        <w:t>Об исполнении решений заседаний предыдущих комиссий.</w:t>
      </w:r>
    </w:p>
    <w:p w:rsidR="00C0615F" w:rsidRPr="005904D7" w:rsidRDefault="00C0615F" w:rsidP="00214CFF">
      <w:pPr>
        <w:pStyle w:val="a3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Докладчик:</w:t>
      </w:r>
    </w:p>
    <w:p w:rsidR="00C0615F" w:rsidRPr="005904D7" w:rsidRDefault="00C0615F" w:rsidP="00214CFF">
      <w:pPr>
        <w:pStyle w:val="a3"/>
        <w:spacing w:after="0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Казаченко</w:t>
      </w:r>
      <w:r w:rsidR="00FD3326" w:rsidRPr="00FD332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="00FD3326"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Т.В.</w:t>
      </w:r>
    </w:p>
    <w:p w:rsidR="005904D7" w:rsidRPr="000A7220" w:rsidRDefault="005904D7" w:rsidP="00214CFF">
      <w:pPr>
        <w:tabs>
          <w:tab w:val="left" w:pos="0"/>
        </w:tabs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A72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</w:t>
      </w:r>
      <w:r w:rsidR="003A2CA3" w:rsidRPr="000A72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или</w:t>
      </w:r>
      <w:r w:rsidRPr="000A72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406460" w:rsidRPr="000A7220" w:rsidRDefault="000A7220" w:rsidP="008910C0">
      <w:pPr>
        <w:pStyle w:val="a3"/>
        <w:numPr>
          <w:ilvl w:val="1"/>
          <w:numId w:val="21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Считать исполненными и снять</w:t>
      </w:r>
      <w:proofErr w:type="gramEnd"/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контроля решения, предусмотренные пунктами 1.2, 2.3,</w:t>
      </w:r>
      <w:r w:rsidRPr="000A72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>3.2, 3.3, 4.2, 4.3 Протокола №2 комиссии города Югорска по профилактике правонарушений от 17.06.2022</w:t>
      </w:r>
      <w:r w:rsidR="00406460" w:rsidRPr="000A722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F5663" w:rsidRDefault="00FF5663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462F3" w:rsidRPr="005904D7" w:rsidRDefault="003462F3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214CF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Председатель Комиссии города Югорска</w:t>
      </w:r>
    </w:p>
    <w:p w:rsidR="003C0C3C" w:rsidRPr="003C0C3C" w:rsidRDefault="00B34A37" w:rsidP="0076395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 xml:space="preserve">по профилактике правонарушений  </w:t>
      </w:r>
      <w:r w:rsidR="008E4559" w:rsidRPr="005904D7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1E3527" w:rsidRPr="005904D7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866A5"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5904D7" w:rsidRPr="005904D7">
        <w:rPr>
          <w:rFonts w:ascii="PT Astra Serif" w:hAnsi="PT Astra Serif" w:cs="Times New Roman"/>
          <w:b/>
          <w:sz w:val="28"/>
          <w:szCs w:val="28"/>
        </w:rPr>
        <w:t>Д.А. Крылов</w:t>
      </w:r>
    </w:p>
    <w:sectPr w:rsidR="003C0C3C" w:rsidRPr="003C0C3C" w:rsidSect="00747060">
      <w:pgSz w:w="11906" w:h="16838"/>
      <w:pgMar w:top="1134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2AD48D7"/>
    <w:multiLevelType w:val="multilevel"/>
    <w:tmpl w:val="6A781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A62D04"/>
    <w:multiLevelType w:val="multilevel"/>
    <w:tmpl w:val="4E9058A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D8016E4"/>
    <w:multiLevelType w:val="multilevel"/>
    <w:tmpl w:val="BB36A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8B24B8"/>
    <w:multiLevelType w:val="multilevel"/>
    <w:tmpl w:val="A81CEB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0FC477DC"/>
    <w:multiLevelType w:val="multilevel"/>
    <w:tmpl w:val="61543DF0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cstheme="minorBidi" w:hint="default"/>
      </w:rPr>
    </w:lvl>
  </w:abstractNum>
  <w:abstractNum w:abstractNumId="6">
    <w:nsid w:val="105C4AA2"/>
    <w:multiLevelType w:val="multilevel"/>
    <w:tmpl w:val="BCAA7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0984118"/>
    <w:multiLevelType w:val="multilevel"/>
    <w:tmpl w:val="DD687D8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cs="Times New Roman" w:hint="default"/>
      </w:rPr>
    </w:lvl>
  </w:abstractNum>
  <w:abstractNum w:abstractNumId="8">
    <w:nsid w:val="27604F8B"/>
    <w:multiLevelType w:val="multilevel"/>
    <w:tmpl w:val="94DE8B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D75EDB"/>
    <w:multiLevelType w:val="multilevel"/>
    <w:tmpl w:val="6B228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0">
    <w:nsid w:val="41D30383"/>
    <w:multiLevelType w:val="hybridMultilevel"/>
    <w:tmpl w:val="4F9EB16C"/>
    <w:lvl w:ilvl="0" w:tplc="10DACE32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985363"/>
    <w:multiLevelType w:val="multilevel"/>
    <w:tmpl w:val="4E9058A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3">
    <w:nsid w:val="56413F77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5CEF73C4"/>
    <w:multiLevelType w:val="multilevel"/>
    <w:tmpl w:val="06543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3807927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6B4451B3"/>
    <w:multiLevelType w:val="hybridMultilevel"/>
    <w:tmpl w:val="E8301750"/>
    <w:lvl w:ilvl="0" w:tplc="B4584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C314183"/>
    <w:multiLevelType w:val="multilevel"/>
    <w:tmpl w:val="7932E60C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theme="minorBidi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20">
    <w:nsid w:val="7F467D92"/>
    <w:multiLevelType w:val="multilevel"/>
    <w:tmpl w:val="452AE45A"/>
    <w:lvl w:ilvl="0"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1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16"/>
  </w:num>
  <w:num w:numId="11">
    <w:abstractNumId w:val="20"/>
  </w:num>
  <w:num w:numId="12">
    <w:abstractNumId w:val="11"/>
  </w:num>
  <w:num w:numId="13">
    <w:abstractNumId w:val="13"/>
  </w:num>
  <w:num w:numId="14">
    <w:abstractNumId w:val="15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2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07F50"/>
    <w:rsid w:val="00030368"/>
    <w:rsid w:val="00031529"/>
    <w:rsid w:val="000360F0"/>
    <w:rsid w:val="000368DE"/>
    <w:rsid w:val="000442AF"/>
    <w:rsid w:val="0004687A"/>
    <w:rsid w:val="00047DAA"/>
    <w:rsid w:val="000536A2"/>
    <w:rsid w:val="00054578"/>
    <w:rsid w:val="00057F43"/>
    <w:rsid w:val="00082266"/>
    <w:rsid w:val="00085A92"/>
    <w:rsid w:val="000A7220"/>
    <w:rsid w:val="000D73DF"/>
    <w:rsid w:val="000E02B5"/>
    <w:rsid w:val="000F40C8"/>
    <w:rsid w:val="00115DF0"/>
    <w:rsid w:val="00117F54"/>
    <w:rsid w:val="00125403"/>
    <w:rsid w:val="00154F36"/>
    <w:rsid w:val="00193E4E"/>
    <w:rsid w:val="001C201D"/>
    <w:rsid w:val="001C7210"/>
    <w:rsid w:val="001E3527"/>
    <w:rsid w:val="00204032"/>
    <w:rsid w:val="00214CFF"/>
    <w:rsid w:val="002223B1"/>
    <w:rsid w:val="00223389"/>
    <w:rsid w:val="00227B96"/>
    <w:rsid w:val="00241BB2"/>
    <w:rsid w:val="002561FA"/>
    <w:rsid w:val="0026622D"/>
    <w:rsid w:val="00273751"/>
    <w:rsid w:val="00293A2E"/>
    <w:rsid w:val="00295ED4"/>
    <w:rsid w:val="002B019A"/>
    <w:rsid w:val="002C73A4"/>
    <w:rsid w:val="00306384"/>
    <w:rsid w:val="00313071"/>
    <w:rsid w:val="0033026E"/>
    <w:rsid w:val="003333FD"/>
    <w:rsid w:val="00337666"/>
    <w:rsid w:val="003462F3"/>
    <w:rsid w:val="00352CEE"/>
    <w:rsid w:val="0035714C"/>
    <w:rsid w:val="003664B0"/>
    <w:rsid w:val="0038186C"/>
    <w:rsid w:val="003A2CA3"/>
    <w:rsid w:val="003C0C3C"/>
    <w:rsid w:val="003C5132"/>
    <w:rsid w:val="003F6F9A"/>
    <w:rsid w:val="004025F1"/>
    <w:rsid w:val="00406460"/>
    <w:rsid w:val="00412B67"/>
    <w:rsid w:val="00415503"/>
    <w:rsid w:val="004222F1"/>
    <w:rsid w:val="0043263F"/>
    <w:rsid w:val="004577E0"/>
    <w:rsid w:val="00484776"/>
    <w:rsid w:val="004968A9"/>
    <w:rsid w:val="004A4F95"/>
    <w:rsid w:val="004A53E9"/>
    <w:rsid w:val="004B45A7"/>
    <w:rsid w:val="004B487D"/>
    <w:rsid w:val="004C34E4"/>
    <w:rsid w:val="004C6773"/>
    <w:rsid w:val="004D6DD0"/>
    <w:rsid w:val="004E3798"/>
    <w:rsid w:val="004F0E8A"/>
    <w:rsid w:val="004F10D8"/>
    <w:rsid w:val="00503ABC"/>
    <w:rsid w:val="00533008"/>
    <w:rsid w:val="00541AC3"/>
    <w:rsid w:val="00542A48"/>
    <w:rsid w:val="00557898"/>
    <w:rsid w:val="00571D58"/>
    <w:rsid w:val="0057768F"/>
    <w:rsid w:val="005904D7"/>
    <w:rsid w:val="005A7B1E"/>
    <w:rsid w:val="005A7D73"/>
    <w:rsid w:val="005D2221"/>
    <w:rsid w:val="005E2036"/>
    <w:rsid w:val="005F695A"/>
    <w:rsid w:val="006018E0"/>
    <w:rsid w:val="00640C34"/>
    <w:rsid w:val="0064150F"/>
    <w:rsid w:val="00645FF6"/>
    <w:rsid w:val="00663B83"/>
    <w:rsid w:val="006871EC"/>
    <w:rsid w:val="006875F6"/>
    <w:rsid w:val="006938D0"/>
    <w:rsid w:val="006A3E7E"/>
    <w:rsid w:val="006A74F6"/>
    <w:rsid w:val="006B182E"/>
    <w:rsid w:val="006C0498"/>
    <w:rsid w:val="006C7CE4"/>
    <w:rsid w:val="006D1DD3"/>
    <w:rsid w:val="006D48A8"/>
    <w:rsid w:val="006D607A"/>
    <w:rsid w:val="0070163E"/>
    <w:rsid w:val="00702996"/>
    <w:rsid w:val="00704094"/>
    <w:rsid w:val="00714B99"/>
    <w:rsid w:val="00717AF0"/>
    <w:rsid w:val="00741199"/>
    <w:rsid w:val="00747060"/>
    <w:rsid w:val="00752EE6"/>
    <w:rsid w:val="00753E4E"/>
    <w:rsid w:val="0075549F"/>
    <w:rsid w:val="0076395D"/>
    <w:rsid w:val="00772989"/>
    <w:rsid w:val="00783CA6"/>
    <w:rsid w:val="007866A5"/>
    <w:rsid w:val="007A04FF"/>
    <w:rsid w:val="007B3A04"/>
    <w:rsid w:val="007B78D3"/>
    <w:rsid w:val="007C3BA8"/>
    <w:rsid w:val="007D4522"/>
    <w:rsid w:val="007E1D4E"/>
    <w:rsid w:val="007E6C0E"/>
    <w:rsid w:val="00806D86"/>
    <w:rsid w:val="008212AD"/>
    <w:rsid w:val="00855B8A"/>
    <w:rsid w:val="008613C1"/>
    <w:rsid w:val="0087522E"/>
    <w:rsid w:val="008910C0"/>
    <w:rsid w:val="00892FF7"/>
    <w:rsid w:val="008A1947"/>
    <w:rsid w:val="008E4559"/>
    <w:rsid w:val="008E7501"/>
    <w:rsid w:val="00901EFB"/>
    <w:rsid w:val="0090465A"/>
    <w:rsid w:val="00905124"/>
    <w:rsid w:val="00945FB8"/>
    <w:rsid w:val="00946705"/>
    <w:rsid w:val="00953F81"/>
    <w:rsid w:val="0097694A"/>
    <w:rsid w:val="009918F5"/>
    <w:rsid w:val="00995185"/>
    <w:rsid w:val="009A6A7E"/>
    <w:rsid w:val="009B3C5D"/>
    <w:rsid w:val="009E60E7"/>
    <w:rsid w:val="00A13E04"/>
    <w:rsid w:val="00A25DE4"/>
    <w:rsid w:val="00A25FAF"/>
    <w:rsid w:val="00A36900"/>
    <w:rsid w:val="00A45083"/>
    <w:rsid w:val="00A45E58"/>
    <w:rsid w:val="00A75DEA"/>
    <w:rsid w:val="00A9410C"/>
    <w:rsid w:val="00AB0035"/>
    <w:rsid w:val="00AC0EEF"/>
    <w:rsid w:val="00AE2B4A"/>
    <w:rsid w:val="00B21010"/>
    <w:rsid w:val="00B263BA"/>
    <w:rsid w:val="00B27486"/>
    <w:rsid w:val="00B34A37"/>
    <w:rsid w:val="00B378EC"/>
    <w:rsid w:val="00B51618"/>
    <w:rsid w:val="00B53827"/>
    <w:rsid w:val="00B5424E"/>
    <w:rsid w:val="00B57E2A"/>
    <w:rsid w:val="00B64A0E"/>
    <w:rsid w:val="00BA032C"/>
    <w:rsid w:val="00BA1732"/>
    <w:rsid w:val="00BA7EA9"/>
    <w:rsid w:val="00BB00E3"/>
    <w:rsid w:val="00BB238C"/>
    <w:rsid w:val="00BB25A9"/>
    <w:rsid w:val="00BB3355"/>
    <w:rsid w:val="00BB4FD6"/>
    <w:rsid w:val="00BC6971"/>
    <w:rsid w:val="00BE1B8B"/>
    <w:rsid w:val="00BF0EC3"/>
    <w:rsid w:val="00BF2BE9"/>
    <w:rsid w:val="00BF407F"/>
    <w:rsid w:val="00BF46CD"/>
    <w:rsid w:val="00C0615F"/>
    <w:rsid w:val="00C11D92"/>
    <w:rsid w:val="00C2234C"/>
    <w:rsid w:val="00C5113E"/>
    <w:rsid w:val="00C75339"/>
    <w:rsid w:val="00CB05E4"/>
    <w:rsid w:val="00CC5458"/>
    <w:rsid w:val="00CC7A35"/>
    <w:rsid w:val="00CE2554"/>
    <w:rsid w:val="00CE2755"/>
    <w:rsid w:val="00D11EDC"/>
    <w:rsid w:val="00D21C59"/>
    <w:rsid w:val="00D37748"/>
    <w:rsid w:val="00D7259B"/>
    <w:rsid w:val="00D73349"/>
    <w:rsid w:val="00D80E51"/>
    <w:rsid w:val="00D93A7C"/>
    <w:rsid w:val="00DB5174"/>
    <w:rsid w:val="00DC6DD5"/>
    <w:rsid w:val="00DC79AF"/>
    <w:rsid w:val="00DD0C48"/>
    <w:rsid w:val="00DD1C41"/>
    <w:rsid w:val="00DD70CC"/>
    <w:rsid w:val="00DE0068"/>
    <w:rsid w:val="00DE2379"/>
    <w:rsid w:val="00E110EC"/>
    <w:rsid w:val="00E2092E"/>
    <w:rsid w:val="00E25791"/>
    <w:rsid w:val="00E50DFF"/>
    <w:rsid w:val="00E74F00"/>
    <w:rsid w:val="00E9025A"/>
    <w:rsid w:val="00EA15C7"/>
    <w:rsid w:val="00EC2989"/>
    <w:rsid w:val="00EC5CEE"/>
    <w:rsid w:val="00EC6FD1"/>
    <w:rsid w:val="00ED131A"/>
    <w:rsid w:val="00EF69A4"/>
    <w:rsid w:val="00F01227"/>
    <w:rsid w:val="00F051BA"/>
    <w:rsid w:val="00F1454E"/>
    <w:rsid w:val="00F15224"/>
    <w:rsid w:val="00F20383"/>
    <w:rsid w:val="00F257EB"/>
    <w:rsid w:val="00F27D7A"/>
    <w:rsid w:val="00F35D3F"/>
    <w:rsid w:val="00F47DA2"/>
    <w:rsid w:val="00F51B9A"/>
    <w:rsid w:val="00F61876"/>
    <w:rsid w:val="00F8064E"/>
    <w:rsid w:val="00FA0CC6"/>
    <w:rsid w:val="00FB211B"/>
    <w:rsid w:val="00FB3774"/>
    <w:rsid w:val="00FB5528"/>
    <w:rsid w:val="00FD3326"/>
    <w:rsid w:val="00FD55F2"/>
    <w:rsid w:val="00FE0045"/>
    <w:rsid w:val="00FE3AE5"/>
    <w:rsid w:val="00FE745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302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30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83B5-D948-4EA9-A891-5AC3EE50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16</Pages>
  <Words>4950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55</cp:revision>
  <cp:lastPrinted>2022-10-19T09:50:00Z</cp:lastPrinted>
  <dcterms:created xsi:type="dcterms:W3CDTF">2020-12-21T11:33:00Z</dcterms:created>
  <dcterms:modified xsi:type="dcterms:W3CDTF">2022-12-13T05:51:00Z</dcterms:modified>
</cp:coreProperties>
</file>